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pPr>
      <w:r>
        <w:t>附件4</w:t>
      </w:r>
    </w:p>
    <w:p>
      <w:pPr>
        <w:pStyle w:val="2"/>
      </w:pPr>
    </w:p>
    <w:p>
      <w:pPr>
        <w:bidi w:val="0"/>
        <w:jc w:val="center"/>
        <w:rPr>
          <w:b/>
          <w:bCs/>
          <w:sz w:val="28"/>
          <w:szCs w:val="28"/>
        </w:rPr>
      </w:pPr>
      <w:r>
        <w:rPr>
          <w:rFonts w:hint="eastAsia"/>
          <w:b/>
          <w:bCs/>
          <w:sz w:val="28"/>
          <w:szCs w:val="28"/>
        </w:rPr>
        <w:t>巴彦淖尔市祥普盛公路机械租赁有限责任公司沥青混凝土材料贮存及生产加工封闭库升级改造项目</w:t>
      </w:r>
      <w:r>
        <w:rPr>
          <w:b/>
          <w:bCs/>
          <w:sz w:val="28"/>
          <w:szCs w:val="28"/>
        </w:rPr>
        <w:t>转移支付整体绩效自评表</w:t>
      </w:r>
    </w:p>
    <w:p>
      <w:pPr>
        <w:bidi w:val="0"/>
        <w:jc w:val="center"/>
        <w:rPr>
          <w:b/>
          <w:bCs/>
          <w:sz w:val="24"/>
          <w:szCs w:val="24"/>
        </w:rPr>
      </w:pPr>
      <w:r>
        <w:rPr>
          <w:b/>
          <w:bCs/>
          <w:sz w:val="24"/>
          <w:szCs w:val="24"/>
        </w:rPr>
        <w:t>(2023年度)</w:t>
      </w:r>
    </w:p>
    <w:p>
      <w:pPr>
        <w:bidi w:val="0"/>
      </w:pPr>
    </w:p>
    <w:tbl>
      <w:tblPr>
        <w:tblStyle w:val="5"/>
        <w:tblW w:w="92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909"/>
        <w:gridCol w:w="569"/>
        <w:gridCol w:w="440"/>
        <w:gridCol w:w="669"/>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553" w:type="dxa"/>
            <w:gridSpan w:val="3"/>
            <w:vAlign w:val="center"/>
          </w:tcPr>
          <w:p>
            <w:pPr>
              <w:bidi w:val="0"/>
              <w:jc w:val="center"/>
            </w:pPr>
            <w:r>
              <w:t>转移支付名称</w:t>
            </w:r>
          </w:p>
        </w:tc>
        <w:tc>
          <w:tcPr>
            <w:tcW w:w="7656" w:type="dxa"/>
            <w:gridSpan w:val="8"/>
            <w:vAlign w:val="center"/>
          </w:tcPr>
          <w:p>
            <w:pPr>
              <w:bidi w:val="0"/>
              <w:jc w:val="center"/>
            </w:pPr>
            <w:r>
              <w:rPr>
                <w:rFonts w:hint="eastAsia"/>
              </w:rPr>
              <w:t>巴彦淖尔市祥普盛公路机械租赁有限责任公司沥青混凝土材料贮存及生产加工封闭库升级改造项目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53" w:type="dxa"/>
            <w:gridSpan w:val="3"/>
            <w:vAlign w:val="center"/>
          </w:tcPr>
          <w:p>
            <w:pPr>
              <w:bidi w:val="0"/>
              <w:jc w:val="center"/>
            </w:pPr>
            <w:r>
              <w:t>中央主管部门</w:t>
            </w:r>
          </w:p>
        </w:tc>
        <w:tc>
          <w:tcPr>
            <w:tcW w:w="7656" w:type="dxa"/>
            <w:gridSpan w:val="8"/>
            <w:vAlign w:val="center"/>
          </w:tcPr>
          <w:p>
            <w:pPr>
              <w:bidi w:val="0"/>
              <w:jc w:val="center"/>
              <w:rPr>
                <w:rFonts w:hint="default" w:eastAsia="宋体"/>
                <w:lang w:val="en-US" w:eastAsia="zh-CN"/>
              </w:rPr>
            </w:pPr>
            <w:r>
              <w:rPr>
                <w:rFonts w:hint="eastAsia" w:eastAsia="宋体"/>
                <w:lang w:val="en-US" w:eastAsia="zh-CN"/>
              </w:rPr>
              <w:t>生态环境部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1553" w:type="dxa"/>
            <w:gridSpan w:val="3"/>
            <w:vMerge w:val="restart"/>
            <w:tcBorders>
              <w:bottom w:val="nil"/>
            </w:tcBorders>
            <w:vAlign w:val="center"/>
          </w:tcPr>
          <w:p>
            <w:pPr>
              <w:bidi w:val="0"/>
              <w:jc w:val="center"/>
            </w:pPr>
          </w:p>
          <w:p>
            <w:pPr>
              <w:bidi w:val="0"/>
              <w:jc w:val="center"/>
            </w:pPr>
            <w:r>
              <w:t>资金投入情况</w:t>
            </w:r>
          </w:p>
          <w:p>
            <w:pPr>
              <w:bidi w:val="0"/>
              <w:jc w:val="center"/>
            </w:pPr>
            <w:r>
              <w:t>(万元)</w:t>
            </w:r>
          </w:p>
        </w:tc>
        <w:tc>
          <w:tcPr>
            <w:tcW w:w="1738" w:type="dxa"/>
            <w:vAlign w:val="center"/>
          </w:tcPr>
          <w:p>
            <w:pPr>
              <w:bidi w:val="0"/>
              <w:jc w:val="center"/>
            </w:pPr>
          </w:p>
        </w:tc>
        <w:tc>
          <w:tcPr>
            <w:tcW w:w="899" w:type="dxa"/>
            <w:vAlign w:val="center"/>
          </w:tcPr>
          <w:p>
            <w:pPr>
              <w:bidi w:val="0"/>
              <w:jc w:val="center"/>
            </w:pPr>
            <w:r>
              <w:t>年初预算数</w:t>
            </w:r>
          </w:p>
        </w:tc>
        <w:tc>
          <w:tcPr>
            <w:tcW w:w="909" w:type="dxa"/>
            <w:vAlign w:val="center"/>
          </w:tcPr>
          <w:p>
            <w:pPr>
              <w:bidi w:val="0"/>
              <w:jc w:val="center"/>
            </w:pPr>
            <w:r>
              <w:t>全年预算数</w:t>
            </w:r>
          </w:p>
          <w:p>
            <w:pPr>
              <w:bidi w:val="0"/>
              <w:jc w:val="center"/>
            </w:pPr>
            <w:r>
              <w:t>(A)</w:t>
            </w:r>
          </w:p>
        </w:tc>
        <w:tc>
          <w:tcPr>
            <w:tcW w:w="909" w:type="dxa"/>
            <w:vAlign w:val="center"/>
          </w:tcPr>
          <w:p>
            <w:pPr>
              <w:bidi w:val="0"/>
              <w:jc w:val="center"/>
            </w:pPr>
            <w:r>
              <w:t>全年执行数</w:t>
            </w:r>
          </w:p>
          <w:p>
            <w:pPr>
              <w:bidi w:val="0"/>
              <w:jc w:val="center"/>
            </w:pPr>
            <w:r>
              <w:t>(B)</w:t>
            </w:r>
          </w:p>
        </w:tc>
        <w:tc>
          <w:tcPr>
            <w:tcW w:w="569" w:type="dxa"/>
            <w:vAlign w:val="center"/>
          </w:tcPr>
          <w:p>
            <w:pPr>
              <w:bidi w:val="0"/>
              <w:jc w:val="center"/>
            </w:pPr>
            <w:r>
              <w:t>分值</w:t>
            </w:r>
          </w:p>
        </w:tc>
        <w:tc>
          <w:tcPr>
            <w:tcW w:w="1109" w:type="dxa"/>
            <w:gridSpan w:val="2"/>
            <w:vAlign w:val="center"/>
          </w:tcPr>
          <w:p>
            <w:pPr>
              <w:bidi w:val="0"/>
              <w:jc w:val="center"/>
            </w:pPr>
            <w:r>
              <w:t>执行率</w:t>
            </w:r>
          </w:p>
          <w:p>
            <w:pPr>
              <w:bidi w:val="0"/>
              <w:jc w:val="center"/>
            </w:pPr>
            <w:r>
              <w:t>(B/A×100%)</w:t>
            </w:r>
          </w:p>
        </w:tc>
        <w:tc>
          <w:tcPr>
            <w:tcW w:w="1523" w:type="dxa"/>
            <w:vAlign w:val="center"/>
          </w:tcPr>
          <w:p>
            <w:pPr>
              <w:bidi w:val="0"/>
              <w:jc w:val="center"/>
            </w:pPr>
            <w: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年度资金总额：</w:t>
            </w:r>
          </w:p>
        </w:tc>
        <w:tc>
          <w:tcPr>
            <w:tcW w:w="899" w:type="dxa"/>
            <w:vAlign w:val="center"/>
          </w:tcPr>
          <w:p>
            <w:pPr>
              <w:bidi w:val="0"/>
              <w:jc w:val="center"/>
              <w:rPr>
                <w:rFonts w:hint="default" w:eastAsia="宋体"/>
                <w:lang w:val="en-US" w:eastAsia="zh-CN"/>
              </w:rPr>
            </w:pPr>
            <w:r>
              <w:rPr>
                <w:rFonts w:hint="eastAsia" w:eastAsia="宋体"/>
                <w:lang w:val="en-US" w:eastAsia="zh-CN"/>
              </w:rPr>
              <w:t>832</w:t>
            </w:r>
          </w:p>
        </w:tc>
        <w:tc>
          <w:tcPr>
            <w:tcW w:w="909" w:type="dxa"/>
            <w:vAlign w:val="center"/>
          </w:tcPr>
          <w:p>
            <w:pPr>
              <w:bidi w:val="0"/>
              <w:jc w:val="center"/>
              <w:rPr>
                <w:rFonts w:hint="default" w:eastAsia="宋体"/>
                <w:lang w:val="en-US" w:eastAsia="zh-CN"/>
              </w:rPr>
            </w:pPr>
            <w:r>
              <w:rPr>
                <w:rFonts w:hint="eastAsia" w:eastAsia="宋体"/>
                <w:lang w:val="en-US" w:eastAsia="zh-CN"/>
              </w:rPr>
              <w:t>832</w:t>
            </w:r>
          </w:p>
        </w:tc>
        <w:tc>
          <w:tcPr>
            <w:tcW w:w="909" w:type="dxa"/>
            <w:vAlign w:val="center"/>
          </w:tcPr>
          <w:p>
            <w:pPr>
              <w:bidi w:val="0"/>
              <w:jc w:val="center"/>
              <w:rPr>
                <w:rFonts w:hint="default" w:eastAsia="宋体"/>
                <w:lang w:val="en-US" w:eastAsia="zh-CN"/>
              </w:rPr>
            </w:pPr>
            <w:r>
              <w:rPr>
                <w:rFonts w:hint="eastAsia" w:eastAsia="宋体"/>
                <w:lang w:val="en-US" w:eastAsia="zh-CN"/>
              </w:rPr>
              <w:t>785</w:t>
            </w:r>
          </w:p>
        </w:tc>
        <w:tc>
          <w:tcPr>
            <w:tcW w:w="569" w:type="dxa"/>
            <w:vAlign w:val="center"/>
          </w:tcPr>
          <w:p>
            <w:pPr>
              <w:bidi w:val="0"/>
              <w:jc w:val="center"/>
            </w:pPr>
            <w:r>
              <w:t>10</w:t>
            </w:r>
          </w:p>
        </w:tc>
        <w:tc>
          <w:tcPr>
            <w:tcW w:w="1109" w:type="dxa"/>
            <w:gridSpan w:val="2"/>
            <w:vAlign w:val="center"/>
          </w:tcPr>
          <w:p>
            <w:pPr>
              <w:bidi w:val="0"/>
              <w:jc w:val="center"/>
              <w:rPr>
                <w:rFonts w:hint="default" w:eastAsia="宋体"/>
                <w:lang w:val="en-US" w:eastAsia="zh-CN"/>
              </w:rPr>
            </w:pPr>
            <w:r>
              <w:rPr>
                <w:rFonts w:hint="eastAsia" w:eastAsia="宋体"/>
                <w:lang w:val="en-US" w:eastAsia="zh-CN"/>
              </w:rPr>
              <w:t>94.35%</w:t>
            </w:r>
          </w:p>
        </w:tc>
        <w:tc>
          <w:tcPr>
            <w:tcW w:w="1523" w:type="dxa"/>
            <w:vAlign w:val="center"/>
          </w:tcPr>
          <w:p>
            <w:pPr>
              <w:bidi w:val="0"/>
              <w:jc w:val="center"/>
              <w:rPr>
                <w:rFonts w:hint="default" w:eastAsia="宋体"/>
                <w:lang w:val="en-US" w:eastAsia="zh-CN"/>
              </w:rPr>
            </w:pPr>
            <w:r>
              <w:rPr>
                <w:rFonts w:hint="eastAsia" w:eastAsia="宋体"/>
                <w:lang w:val="en-US" w:eastAsia="zh-CN"/>
              </w:rPr>
              <w:t>9.44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其中：中央财政资金</w:t>
            </w:r>
          </w:p>
        </w:tc>
        <w:tc>
          <w:tcPr>
            <w:tcW w:w="899" w:type="dxa"/>
            <w:vAlign w:val="center"/>
          </w:tcPr>
          <w:p>
            <w:pPr>
              <w:bidi w:val="0"/>
              <w:jc w:val="center"/>
              <w:rPr>
                <w:rFonts w:hint="default" w:eastAsia="宋体"/>
                <w:lang w:val="en-US" w:eastAsia="zh-CN"/>
              </w:rPr>
            </w:pPr>
            <w:r>
              <w:rPr>
                <w:rFonts w:hint="eastAsia" w:eastAsia="宋体"/>
                <w:lang w:val="en-US" w:eastAsia="zh-CN"/>
              </w:rPr>
              <w:t>47</w:t>
            </w:r>
          </w:p>
        </w:tc>
        <w:tc>
          <w:tcPr>
            <w:tcW w:w="909" w:type="dxa"/>
            <w:vAlign w:val="center"/>
          </w:tcPr>
          <w:p>
            <w:pPr>
              <w:bidi w:val="0"/>
              <w:jc w:val="center"/>
              <w:rPr>
                <w:rFonts w:hint="default" w:eastAsia="宋体"/>
                <w:lang w:val="en-US" w:eastAsia="zh-CN"/>
              </w:rPr>
            </w:pPr>
            <w:r>
              <w:rPr>
                <w:rFonts w:hint="eastAsia" w:eastAsia="宋体"/>
                <w:lang w:val="en-US" w:eastAsia="zh-CN"/>
              </w:rPr>
              <w:t>47</w:t>
            </w:r>
          </w:p>
        </w:tc>
        <w:tc>
          <w:tcPr>
            <w:tcW w:w="909" w:type="dxa"/>
            <w:vAlign w:val="center"/>
          </w:tcPr>
          <w:p>
            <w:pPr>
              <w:bidi w:val="0"/>
              <w:jc w:val="center"/>
              <w:rPr>
                <w:rFonts w:hint="eastAsia" w:eastAsia="宋体"/>
                <w:lang w:val="en-US" w:eastAsia="zh-CN"/>
              </w:rPr>
            </w:pPr>
            <w:r>
              <w:rPr>
                <w:rFonts w:hint="eastAsia" w:eastAsia="宋体"/>
                <w:lang w:val="en-US" w:eastAsia="zh-CN"/>
              </w:rPr>
              <w:t>0</w:t>
            </w:r>
          </w:p>
        </w:tc>
        <w:tc>
          <w:tcPr>
            <w:tcW w:w="569" w:type="dxa"/>
            <w:vAlign w:val="center"/>
          </w:tcPr>
          <w:p>
            <w:pPr>
              <w:bidi w:val="0"/>
              <w:jc w:val="center"/>
            </w:pPr>
          </w:p>
        </w:tc>
        <w:tc>
          <w:tcPr>
            <w:tcW w:w="1109" w:type="dxa"/>
            <w:gridSpan w:val="2"/>
            <w:vAlign w:val="center"/>
          </w:tcPr>
          <w:p>
            <w:pPr>
              <w:bidi w:val="0"/>
              <w:jc w:val="center"/>
              <w:rPr>
                <w:rFonts w:hint="default" w:eastAsia="宋体"/>
                <w:lang w:val="en-US" w:eastAsia="zh-CN"/>
              </w:rPr>
            </w:pPr>
            <w:r>
              <w:rPr>
                <w:rFonts w:hint="eastAsia" w:eastAsia="宋体"/>
                <w:lang w:val="en-US" w:eastAsia="zh-CN"/>
              </w:rPr>
              <w:t>0%</w:t>
            </w:r>
          </w:p>
        </w:tc>
        <w:tc>
          <w:tcPr>
            <w:tcW w:w="1523" w:type="dxa"/>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地方财政资金</w:t>
            </w:r>
          </w:p>
        </w:tc>
        <w:tc>
          <w:tcPr>
            <w:tcW w:w="899" w:type="dxa"/>
            <w:vAlign w:val="center"/>
          </w:tcPr>
          <w:p>
            <w:pPr>
              <w:bidi w:val="0"/>
              <w:jc w:val="center"/>
            </w:pPr>
          </w:p>
        </w:tc>
        <w:tc>
          <w:tcPr>
            <w:tcW w:w="909" w:type="dxa"/>
            <w:vAlign w:val="center"/>
          </w:tcPr>
          <w:p>
            <w:pPr>
              <w:bidi w:val="0"/>
              <w:jc w:val="center"/>
            </w:pPr>
          </w:p>
        </w:tc>
        <w:tc>
          <w:tcPr>
            <w:tcW w:w="909" w:type="dxa"/>
            <w:vAlign w:val="center"/>
          </w:tcPr>
          <w:p>
            <w:pPr>
              <w:bidi w:val="0"/>
              <w:jc w:val="center"/>
            </w:pPr>
          </w:p>
        </w:tc>
        <w:tc>
          <w:tcPr>
            <w:tcW w:w="569" w:type="dxa"/>
            <w:vAlign w:val="center"/>
          </w:tcPr>
          <w:p>
            <w:pPr>
              <w:bidi w:val="0"/>
              <w:jc w:val="center"/>
            </w:pPr>
          </w:p>
        </w:tc>
        <w:tc>
          <w:tcPr>
            <w:tcW w:w="1109" w:type="dxa"/>
            <w:gridSpan w:val="2"/>
            <w:vAlign w:val="center"/>
          </w:tcPr>
          <w:p>
            <w:pPr>
              <w:bidi w:val="0"/>
              <w:jc w:val="center"/>
            </w:pPr>
          </w:p>
        </w:tc>
        <w:tc>
          <w:tcPr>
            <w:tcW w:w="1523" w:type="dxa"/>
            <w:vAlign w:val="center"/>
          </w:tcPr>
          <w:p>
            <w:pPr>
              <w:bidi w:val="0"/>
              <w:jc w:val="center"/>
            </w:pP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center"/>
          </w:tcPr>
          <w:p>
            <w:pPr>
              <w:bidi w:val="0"/>
              <w:jc w:val="center"/>
            </w:pPr>
          </w:p>
        </w:tc>
        <w:tc>
          <w:tcPr>
            <w:tcW w:w="1738" w:type="dxa"/>
            <w:vAlign w:val="center"/>
          </w:tcPr>
          <w:p>
            <w:pPr>
              <w:bidi w:val="0"/>
              <w:jc w:val="center"/>
            </w:pPr>
            <w:r>
              <w:t>其他资金</w:t>
            </w:r>
          </w:p>
        </w:tc>
        <w:tc>
          <w:tcPr>
            <w:tcW w:w="899" w:type="dxa"/>
            <w:vAlign w:val="center"/>
          </w:tcPr>
          <w:p>
            <w:pPr>
              <w:bidi w:val="0"/>
              <w:jc w:val="center"/>
              <w:rPr>
                <w:rFonts w:hint="default" w:eastAsia="宋体"/>
                <w:lang w:val="en-US" w:eastAsia="zh-CN"/>
              </w:rPr>
            </w:pPr>
            <w:r>
              <w:rPr>
                <w:rFonts w:hint="eastAsia" w:eastAsia="宋体"/>
                <w:lang w:val="en-US" w:eastAsia="zh-CN"/>
              </w:rPr>
              <w:t>785</w:t>
            </w:r>
          </w:p>
        </w:tc>
        <w:tc>
          <w:tcPr>
            <w:tcW w:w="909" w:type="dxa"/>
            <w:vAlign w:val="center"/>
          </w:tcPr>
          <w:p>
            <w:pPr>
              <w:bidi w:val="0"/>
              <w:jc w:val="center"/>
              <w:rPr>
                <w:rFonts w:hint="default" w:eastAsia="宋体"/>
                <w:lang w:val="en-US" w:eastAsia="zh-CN"/>
              </w:rPr>
            </w:pPr>
            <w:r>
              <w:rPr>
                <w:rFonts w:hint="eastAsia" w:eastAsia="宋体"/>
                <w:lang w:val="en-US" w:eastAsia="zh-CN"/>
              </w:rPr>
              <w:t>785</w:t>
            </w:r>
          </w:p>
        </w:tc>
        <w:tc>
          <w:tcPr>
            <w:tcW w:w="909" w:type="dxa"/>
            <w:vAlign w:val="center"/>
          </w:tcPr>
          <w:p>
            <w:pPr>
              <w:bidi w:val="0"/>
              <w:jc w:val="center"/>
              <w:rPr>
                <w:rFonts w:hint="default" w:eastAsia="宋体"/>
                <w:lang w:val="en-US" w:eastAsia="zh-CN"/>
              </w:rPr>
            </w:pPr>
            <w:r>
              <w:rPr>
                <w:rFonts w:hint="eastAsia" w:eastAsia="宋体"/>
                <w:lang w:val="en-US" w:eastAsia="zh-CN"/>
              </w:rPr>
              <w:t>785</w:t>
            </w:r>
          </w:p>
        </w:tc>
        <w:tc>
          <w:tcPr>
            <w:tcW w:w="569" w:type="dxa"/>
            <w:vAlign w:val="center"/>
          </w:tcPr>
          <w:p>
            <w:pPr>
              <w:bidi w:val="0"/>
              <w:jc w:val="center"/>
            </w:pPr>
          </w:p>
        </w:tc>
        <w:tc>
          <w:tcPr>
            <w:tcW w:w="1109" w:type="dxa"/>
            <w:gridSpan w:val="2"/>
            <w:vAlign w:val="center"/>
          </w:tcPr>
          <w:p>
            <w:pPr>
              <w:bidi w:val="0"/>
              <w:jc w:val="center"/>
              <w:rPr>
                <w:rFonts w:hint="default" w:eastAsia="宋体"/>
                <w:lang w:val="en-US" w:eastAsia="zh-CN"/>
              </w:rPr>
            </w:pPr>
            <w:r>
              <w:rPr>
                <w:rFonts w:hint="eastAsia" w:eastAsia="宋体"/>
                <w:lang w:val="en-US" w:eastAsia="zh-CN"/>
              </w:rPr>
              <w:t>100%</w:t>
            </w:r>
          </w:p>
        </w:tc>
        <w:tc>
          <w:tcPr>
            <w:tcW w:w="1523" w:type="dxa"/>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1553" w:type="dxa"/>
            <w:gridSpan w:val="3"/>
            <w:vMerge w:val="restart"/>
            <w:tcBorders>
              <w:bottom w:val="nil"/>
            </w:tcBorders>
            <w:vAlign w:val="center"/>
          </w:tcPr>
          <w:p>
            <w:pPr>
              <w:bidi w:val="0"/>
              <w:jc w:val="center"/>
            </w:pPr>
          </w:p>
          <w:p>
            <w:pPr>
              <w:bidi w:val="0"/>
              <w:jc w:val="center"/>
            </w:pPr>
          </w:p>
          <w:p>
            <w:pPr>
              <w:bidi w:val="0"/>
              <w:jc w:val="center"/>
            </w:pPr>
          </w:p>
          <w:p>
            <w:pPr>
              <w:bidi w:val="0"/>
              <w:jc w:val="center"/>
            </w:pPr>
            <w:r>
              <w:t>资金管理情况</w:t>
            </w:r>
          </w:p>
        </w:tc>
        <w:tc>
          <w:tcPr>
            <w:tcW w:w="1738" w:type="dxa"/>
            <w:vAlign w:val="center"/>
          </w:tcPr>
          <w:p>
            <w:pPr>
              <w:bidi w:val="0"/>
              <w:jc w:val="center"/>
            </w:pPr>
          </w:p>
        </w:tc>
        <w:tc>
          <w:tcPr>
            <w:tcW w:w="2717" w:type="dxa"/>
            <w:gridSpan w:val="3"/>
            <w:vAlign w:val="center"/>
          </w:tcPr>
          <w:p>
            <w:pPr>
              <w:bidi w:val="0"/>
              <w:jc w:val="center"/>
            </w:pPr>
            <w:r>
              <w:t>情况说明</w:t>
            </w:r>
          </w:p>
        </w:tc>
        <w:tc>
          <w:tcPr>
            <w:tcW w:w="569" w:type="dxa"/>
            <w:vAlign w:val="center"/>
          </w:tcPr>
          <w:p>
            <w:pPr>
              <w:bidi w:val="0"/>
              <w:jc w:val="center"/>
            </w:pPr>
            <w:r>
              <w:t>分值</w:t>
            </w:r>
          </w:p>
          <w:p>
            <w:pPr>
              <w:bidi w:val="0"/>
              <w:jc w:val="center"/>
            </w:pPr>
            <w:r>
              <w:t>(40)</w:t>
            </w:r>
          </w:p>
        </w:tc>
        <w:tc>
          <w:tcPr>
            <w:tcW w:w="440" w:type="dxa"/>
            <w:vAlign w:val="center"/>
          </w:tcPr>
          <w:p>
            <w:pPr>
              <w:bidi w:val="0"/>
              <w:jc w:val="center"/>
            </w:pPr>
            <w:r>
              <w:t>得分</w:t>
            </w:r>
          </w:p>
        </w:tc>
        <w:tc>
          <w:tcPr>
            <w:tcW w:w="2192" w:type="dxa"/>
            <w:gridSpan w:val="2"/>
            <w:vAlign w:val="center"/>
          </w:tcPr>
          <w:p>
            <w:pPr>
              <w:bidi w:val="0"/>
              <w:jc w:val="center"/>
            </w:pPr>
            <w: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分配科学性</w:t>
            </w:r>
          </w:p>
        </w:tc>
        <w:tc>
          <w:tcPr>
            <w:tcW w:w="2717" w:type="dxa"/>
            <w:gridSpan w:val="3"/>
            <w:vAlign w:val="center"/>
          </w:tcPr>
          <w:p>
            <w:pPr>
              <w:bidi w:val="0"/>
              <w:jc w:val="center"/>
            </w:pPr>
            <w:r>
              <w:rPr>
                <w:rFonts w:hint="eastAsia"/>
              </w:rPr>
              <w:t>根据</w:t>
            </w:r>
            <w:r>
              <w:rPr>
                <w:rFonts w:hint="eastAsia" w:eastAsia="宋体"/>
                <w:lang w:val="en-US" w:eastAsia="zh-CN"/>
              </w:rPr>
              <w:t>工程建设</w:t>
            </w:r>
            <w:r>
              <w:rPr>
                <w:rFonts w:hint="eastAsia"/>
              </w:rPr>
              <w:t>情况进行合理的分配</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下达及时性</w:t>
            </w:r>
          </w:p>
        </w:tc>
        <w:tc>
          <w:tcPr>
            <w:tcW w:w="2717" w:type="dxa"/>
            <w:gridSpan w:val="3"/>
            <w:vAlign w:val="center"/>
          </w:tcPr>
          <w:p>
            <w:pPr>
              <w:bidi w:val="0"/>
              <w:jc w:val="center"/>
              <w:rPr>
                <w:rFonts w:hint="eastAsia" w:eastAsia="宋体"/>
                <w:lang w:eastAsia="zh-CN"/>
              </w:rPr>
            </w:pPr>
            <w:r>
              <w:rPr>
                <w:rFonts w:hint="eastAsia"/>
              </w:rPr>
              <w:t>要求在资金下达时及时、快速地传达至相关</w:t>
            </w:r>
            <w:r>
              <w:rPr>
                <w:rFonts w:hint="eastAsia" w:eastAsia="宋体"/>
                <w:lang w:val="en-US" w:eastAsia="zh-CN"/>
              </w:rPr>
              <w:t>部门</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拨付合规性</w:t>
            </w:r>
          </w:p>
        </w:tc>
        <w:tc>
          <w:tcPr>
            <w:tcW w:w="2717" w:type="dxa"/>
            <w:gridSpan w:val="3"/>
            <w:vAlign w:val="center"/>
          </w:tcPr>
          <w:p>
            <w:pPr>
              <w:bidi w:val="0"/>
              <w:jc w:val="center"/>
            </w:pPr>
            <w:r>
              <w:rPr>
                <w:rFonts w:hint="eastAsia"/>
              </w:rPr>
              <w:t>按照规定程序和标准进行资金拨付</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使用规范性</w:t>
            </w:r>
          </w:p>
        </w:tc>
        <w:tc>
          <w:tcPr>
            <w:tcW w:w="2717" w:type="dxa"/>
            <w:gridSpan w:val="3"/>
            <w:vAlign w:val="center"/>
          </w:tcPr>
          <w:p>
            <w:pPr>
              <w:bidi w:val="0"/>
              <w:jc w:val="center"/>
            </w:pPr>
            <w:r>
              <w:rPr>
                <w:rFonts w:hint="eastAsia"/>
              </w:rPr>
              <w:t>按照规定程序和标准进行资金拨付</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执行准确性</w:t>
            </w:r>
          </w:p>
        </w:tc>
        <w:tc>
          <w:tcPr>
            <w:tcW w:w="2717" w:type="dxa"/>
            <w:gridSpan w:val="3"/>
            <w:vAlign w:val="center"/>
          </w:tcPr>
          <w:p>
            <w:pPr>
              <w:bidi w:val="0"/>
              <w:jc w:val="center"/>
            </w:pPr>
            <w:r>
              <w:rPr>
                <w:rFonts w:hint="eastAsia"/>
              </w:rPr>
              <w:t>要求严格执行资金</w:t>
            </w:r>
            <w:r>
              <w:rPr>
                <w:rFonts w:hint="eastAsia" w:eastAsia="宋体"/>
                <w:lang w:val="en-US" w:eastAsia="zh-CN"/>
              </w:rPr>
              <w:t>使用的</w:t>
            </w:r>
            <w:r>
              <w:rPr>
                <w:rFonts w:hint="eastAsia"/>
              </w:rPr>
              <w:t>规章制度及政策，确保资金管理准确有效</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预算绩效管理悄况</w:t>
            </w:r>
          </w:p>
        </w:tc>
        <w:tc>
          <w:tcPr>
            <w:tcW w:w="2717" w:type="dxa"/>
            <w:gridSpan w:val="3"/>
            <w:vAlign w:val="center"/>
          </w:tcPr>
          <w:p>
            <w:pPr>
              <w:bidi w:val="0"/>
              <w:jc w:val="center"/>
              <w:rPr>
                <w:rFonts w:hint="eastAsia" w:eastAsia="宋体"/>
                <w:lang w:val="en-US" w:eastAsia="zh-CN"/>
              </w:rPr>
            </w:pPr>
            <w:r>
              <w:rPr>
                <w:rFonts w:hint="eastAsia"/>
              </w:rPr>
              <w:t>款项从指标录入开始做绩效事前事中事</w:t>
            </w:r>
            <w:r>
              <w:rPr>
                <w:rFonts w:hint="eastAsia" w:eastAsia="宋体"/>
                <w:lang w:val="en-US" w:eastAsia="zh-CN"/>
              </w:rPr>
              <w:t>后</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center"/>
          </w:tcPr>
          <w:p>
            <w:pPr>
              <w:bidi w:val="0"/>
              <w:jc w:val="center"/>
            </w:pPr>
          </w:p>
        </w:tc>
        <w:tc>
          <w:tcPr>
            <w:tcW w:w="1738" w:type="dxa"/>
            <w:vAlign w:val="center"/>
          </w:tcPr>
          <w:p>
            <w:pPr>
              <w:bidi w:val="0"/>
              <w:jc w:val="center"/>
            </w:pPr>
            <w:r>
              <w:t>支出责任履行情况</w:t>
            </w:r>
          </w:p>
        </w:tc>
        <w:tc>
          <w:tcPr>
            <w:tcW w:w="2717" w:type="dxa"/>
            <w:gridSpan w:val="3"/>
            <w:vAlign w:val="center"/>
          </w:tcPr>
          <w:p>
            <w:pPr>
              <w:bidi w:val="0"/>
              <w:jc w:val="center"/>
            </w:pPr>
            <w:r>
              <w:rPr>
                <w:rFonts w:hint="eastAsia"/>
              </w:rPr>
              <w:t>按支出、时限、范围支出</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center"/>
          </w:tcPr>
          <w:p>
            <w:pPr>
              <w:bidi w:val="0"/>
              <w:jc w:val="center"/>
            </w:pPr>
          </w:p>
        </w:tc>
        <w:tc>
          <w:tcPr>
            <w:tcW w:w="1738" w:type="dxa"/>
            <w:vAlign w:val="center"/>
          </w:tcPr>
          <w:p>
            <w:pPr>
              <w:bidi w:val="0"/>
              <w:jc w:val="center"/>
            </w:pPr>
            <w:r>
              <w:t>政策目标实现情况</w:t>
            </w:r>
          </w:p>
        </w:tc>
        <w:tc>
          <w:tcPr>
            <w:tcW w:w="2717" w:type="dxa"/>
            <w:gridSpan w:val="3"/>
            <w:vAlign w:val="center"/>
          </w:tcPr>
          <w:p>
            <w:pPr>
              <w:bidi w:val="0"/>
              <w:jc w:val="center"/>
              <w:rPr>
                <w:rFonts w:hint="default" w:eastAsia="宋体"/>
                <w:lang w:val="en-US" w:eastAsia="zh-CN"/>
              </w:rPr>
            </w:pPr>
            <w:r>
              <w:rPr>
                <w:rFonts w:hint="eastAsia" w:eastAsia="宋体"/>
                <w:lang w:val="en-US" w:eastAsia="zh-CN"/>
              </w:rPr>
              <w:t xml:space="preserve">完成预期目标并依法公开 </w:t>
            </w:r>
          </w:p>
        </w:tc>
        <w:tc>
          <w:tcPr>
            <w:tcW w:w="569" w:type="dxa"/>
            <w:vAlign w:val="center"/>
          </w:tcPr>
          <w:p>
            <w:pPr>
              <w:bidi w:val="0"/>
              <w:jc w:val="center"/>
            </w:pPr>
            <w: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384" w:type="dxa"/>
            <w:vMerge w:val="restart"/>
            <w:tcBorders>
              <w:bottom w:val="nil"/>
            </w:tcBorders>
            <w:textDirection w:val="btLr"/>
            <w:vAlign w:val="center"/>
          </w:tcPr>
          <w:p>
            <w:pPr>
              <w:bidi w:val="0"/>
              <w:jc w:val="center"/>
            </w:pPr>
            <w:r>
              <w:t>靡麟</w:t>
            </w:r>
          </w:p>
        </w:tc>
        <w:tc>
          <w:tcPr>
            <w:tcW w:w="4715" w:type="dxa"/>
            <w:gridSpan w:val="5"/>
            <w:vAlign w:val="center"/>
          </w:tcPr>
          <w:p>
            <w:pPr>
              <w:bidi w:val="0"/>
              <w:jc w:val="center"/>
            </w:pPr>
            <w:r>
              <w:t>总体目标</w:t>
            </w:r>
          </w:p>
        </w:tc>
        <w:tc>
          <w:tcPr>
            <w:tcW w:w="4110" w:type="dxa"/>
            <w:gridSpan w:val="5"/>
            <w:vAlign w:val="center"/>
          </w:tcPr>
          <w:p>
            <w:pPr>
              <w:bidi w:val="0"/>
              <w:jc w:val="center"/>
            </w:pPr>
            <w: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384" w:type="dxa"/>
            <w:vMerge w:val="continue"/>
            <w:tcBorders>
              <w:top w:val="nil"/>
            </w:tcBorders>
            <w:textDirection w:val="btLr"/>
            <w:vAlign w:val="center"/>
          </w:tcPr>
          <w:p>
            <w:pPr>
              <w:bidi w:val="0"/>
              <w:jc w:val="center"/>
            </w:pPr>
          </w:p>
        </w:tc>
        <w:tc>
          <w:tcPr>
            <w:tcW w:w="4715" w:type="dxa"/>
            <w:gridSpan w:val="5"/>
            <w:vAlign w:val="center"/>
          </w:tcPr>
          <w:p>
            <w:pPr>
              <w:bidi w:val="0"/>
              <w:jc w:val="center"/>
            </w:pPr>
            <w:r>
              <w:rPr>
                <w:rFonts w:hint="eastAsia"/>
              </w:rPr>
              <w:t>技术改造防风抑网，建设沥青混凝土材料贮存及生产加工封闭库一座</w:t>
            </w:r>
          </w:p>
        </w:tc>
        <w:tc>
          <w:tcPr>
            <w:tcW w:w="4110" w:type="dxa"/>
            <w:gridSpan w:val="5"/>
            <w:vAlign w:val="center"/>
          </w:tcPr>
          <w:p>
            <w:pPr>
              <w:widowControl/>
              <w:adjustRightInd w:val="0"/>
              <w:snapToGrid w:val="0"/>
              <w:rPr>
                <w:rFonts w:hint="default" w:eastAsia="宋体"/>
                <w:lang w:val="en-US" w:eastAsia="zh-CN"/>
              </w:rPr>
            </w:pPr>
            <w:r>
              <w:rPr>
                <w:rFonts w:hint="eastAsia" w:eastAsia="宋体"/>
                <w:lang w:val="en-US" w:eastAsia="zh-CN"/>
              </w:rPr>
              <w:t>本年度完成巴彦淖尔市祥普盛公路机械租赁有限责任公司沥青混凝土材料贮存及生产加工封闭库升级改造项目，年初预算832万元，本年已支付785万元，预算执行率94.35%，该项目已完成：1.</w:t>
            </w:r>
            <w:r>
              <w:rPr>
                <w:rFonts w:hint="eastAsia" w:ascii="宋体" w:hAnsi="宋体" w:eastAsia="宋体"/>
                <w:kern w:val="0"/>
                <w:sz w:val="21"/>
                <w:szCs w:val="21"/>
                <w:lang w:val="en-US" w:eastAsia="zh-CN"/>
              </w:rPr>
              <w:t>对该企业散料堆放设置470延长米，高12m的防风抑网提出技术改造。</w:t>
            </w:r>
            <w:r>
              <w:rPr>
                <w:rFonts w:ascii="宋体" w:hAnsi="宋体" w:eastAsia="宋体"/>
                <w:kern w:val="0"/>
                <w:sz w:val="21"/>
                <w:szCs w:val="21"/>
              </w:rPr>
              <w:t>2</w:t>
            </w:r>
            <w:r>
              <w:rPr>
                <w:rFonts w:hint="eastAsia" w:ascii="宋体" w:hAnsi="宋体" w:eastAsia="宋体"/>
                <w:kern w:val="0"/>
                <w:sz w:val="21"/>
                <w:szCs w:val="21"/>
                <w:lang w:val="en-US" w:eastAsia="zh-CN"/>
              </w:rPr>
              <w:t>.建沥青混凝土材料贮存及生产加工封闭库1座，总建筑面积8175m</w:t>
            </w:r>
            <w:r>
              <w:rPr>
                <w:rFonts w:hint="eastAsia" w:ascii="宋体" w:hAnsi="宋体" w:eastAsia="宋体"/>
                <w:kern w:val="0"/>
                <w:sz w:val="21"/>
                <w:szCs w:val="21"/>
                <w:vertAlign w:val="superscript"/>
                <w:lang w:val="en-US" w:eastAsia="zh-CN"/>
              </w:rPr>
              <w:t>2</w:t>
            </w:r>
            <w:r>
              <w:rPr>
                <w:rFonts w:hint="eastAsia" w:ascii="宋体" w:hAnsi="宋体" w:eastAsia="宋体"/>
                <w:kern w:val="0"/>
                <w:sz w:val="21"/>
                <w:szCs w:val="21"/>
                <w:lang w:val="en-US" w:eastAsia="zh-CN"/>
              </w:rPr>
              <w:t>，建筑结构采用了轻型钢架结构，并有抑尘设备及辅助设备。该项目已于2023年8月完工。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4" w:type="dxa"/>
            <w:vMerge w:val="restart"/>
            <w:tcBorders>
              <w:bottom w:val="nil"/>
            </w:tcBorders>
            <w:textDirection w:val="tbRlV"/>
            <w:vAlign w:val="center"/>
          </w:tcPr>
          <w:p>
            <w:pPr>
              <w:bidi w:val="0"/>
              <w:jc w:val="center"/>
            </w:pPr>
            <w:r>
              <w:t>绩效指标</w:t>
            </w:r>
          </w:p>
        </w:tc>
        <w:tc>
          <w:tcPr>
            <w:tcW w:w="370" w:type="dxa"/>
            <w:vAlign w:val="center"/>
          </w:tcPr>
          <w:p>
            <w:pPr>
              <w:bidi w:val="0"/>
              <w:jc w:val="center"/>
            </w:pPr>
            <w:r>
              <w:t>一级指标</w:t>
            </w:r>
          </w:p>
        </w:tc>
        <w:tc>
          <w:tcPr>
            <w:tcW w:w="799" w:type="dxa"/>
            <w:vAlign w:val="center"/>
          </w:tcPr>
          <w:p>
            <w:pPr>
              <w:bidi w:val="0"/>
              <w:jc w:val="center"/>
            </w:pPr>
            <w:r>
              <w:t>二级指标</w:t>
            </w:r>
          </w:p>
        </w:tc>
        <w:tc>
          <w:tcPr>
            <w:tcW w:w="2637" w:type="dxa"/>
            <w:gridSpan w:val="2"/>
            <w:vAlign w:val="center"/>
          </w:tcPr>
          <w:p>
            <w:pPr>
              <w:bidi w:val="0"/>
              <w:jc w:val="center"/>
            </w:pPr>
            <w:r>
              <w:t>三级指标</w:t>
            </w:r>
          </w:p>
        </w:tc>
        <w:tc>
          <w:tcPr>
            <w:tcW w:w="909" w:type="dxa"/>
            <w:vAlign w:val="center"/>
          </w:tcPr>
          <w:p>
            <w:pPr>
              <w:bidi w:val="0"/>
              <w:jc w:val="center"/>
            </w:pPr>
            <w:r>
              <w:t>指标值</w:t>
            </w:r>
          </w:p>
        </w:tc>
        <w:tc>
          <w:tcPr>
            <w:tcW w:w="909" w:type="dxa"/>
            <w:vAlign w:val="center"/>
          </w:tcPr>
          <w:p>
            <w:pPr>
              <w:bidi w:val="0"/>
              <w:jc w:val="center"/>
            </w:pPr>
            <w:r>
              <w:t>全年实际完成值</w:t>
            </w:r>
          </w:p>
        </w:tc>
        <w:tc>
          <w:tcPr>
            <w:tcW w:w="569" w:type="dxa"/>
            <w:vAlign w:val="center"/>
          </w:tcPr>
          <w:p>
            <w:pPr>
              <w:bidi w:val="0"/>
              <w:jc w:val="center"/>
            </w:pPr>
            <w:r>
              <w:t>分值</w:t>
            </w:r>
          </w:p>
        </w:tc>
        <w:tc>
          <w:tcPr>
            <w:tcW w:w="440" w:type="dxa"/>
            <w:vAlign w:val="center"/>
          </w:tcPr>
          <w:p>
            <w:pPr>
              <w:bidi w:val="0"/>
              <w:jc w:val="center"/>
            </w:pPr>
            <w:r>
              <w:t>得分</w:t>
            </w:r>
          </w:p>
        </w:tc>
        <w:tc>
          <w:tcPr>
            <w:tcW w:w="2192" w:type="dxa"/>
            <w:gridSpan w:val="2"/>
            <w:vAlign w:val="center"/>
          </w:tcPr>
          <w:p>
            <w:pPr>
              <w:bidi w:val="0"/>
              <w:jc w:val="center"/>
            </w:pPr>
            <w: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center"/>
          </w:tcPr>
          <w:p>
            <w:pPr>
              <w:bidi w:val="0"/>
              <w:jc w:val="center"/>
            </w:pPr>
          </w:p>
        </w:tc>
        <w:tc>
          <w:tcPr>
            <w:tcW w:w="370" w:type="dxa"/>
            <w:vMerge w:val="restart"/>
            <w:tcBorders>
              <w:bottom w:val="nil"/>
            </w:tcBorders>
            <w:textDirection w:val="tbRlV"/>
            <w:vAlign w:val="center"/>
          </w:tcPr>
          <w:p>
            <w:pPr>
              <w:bidi w:val="0"/>
              <w:jc w:val="center"/>
            </w:pPr>
            <w:r>
              <w:t>产出指标</w:t>
            </w:r>
          </w:p>
        </w:tc>
        <w:tc>
          <w:tcPr>
            <w:tcW w:w="799" w:type="dxa"/>
            <w:vMerge w:val="restart"/>
            <w:tcBorders>
              <w:bottom w:val="nil"/>
            </w:tcBorders>
            <w:vAlign w:val="center"/>
          </w:tcPr>
          <w:p>
            <w:pPr>
              <w:bidi w:val="0"/>
              <w:jc w:val="center"/>
            </w:pPr>
            <w:r>
              <w:t>数量指标</w:t>
            </w:r>
          </w:p>
        </w:tc>
        <w:tc>
          <w:tcPr>
            <w:tcW w:w="2637" w:type="dxa"/>
            <w:gridSpan w:val="2"/>
            <w:vAlign w:val="center"/>
          </w:tcPr>
          <w:p>
            <w:pPr>
              <w:bidi w:val="0"/>
              <w:jc w:val="center"/>
            </w:pPr>
            <w:r>
              <w:rPr>
                <w:rFonts w:hint="eastAsia"/>
              </w:rPr>
              <w:t>全封闭库面积</w:t>
            </w:r>
          </w:p>
        </w:tc>
        <w:tc>
          <w:tcPr>
            <w:tcW w:w="909" w:type="dxa"/>
            <w:vAlign w:val="center"/>
          </w:tcPr>
          <w:p>
            <w:pPr>
              <w:bidi w:val="0"/>
              <w:jc w:val="center"/>
            </w:pPr>
            <w:r>
              <w:rPr>
                <w:rFonts w:hint="eastAsia"/>
              </w:rPr>
              <w:t>8175平方米</w:t>
            </w:r>
          </w:p>
        </w:tc>
        <w:tc>
          <w:tcPr>
            <w:tcW w:w="909" w:type="dxa"/>
            <w:vAlign w:val="center"/>
          </w:tcPr>
          <w:p>
            <w:pPr>
              <w:bidi w:val="0"/>
              <w:jc w:val="center"/>
            </w:pPr>
            <w:r>
              <w:rPr>
                <w:rFonts w:hint="eastAsia"/>
              </w:rPr>
              <w:t>8175平方米</w:t>
            </w:r>
          </w:p>
        </w:tc>
        <w:tc>
          <w:tcPr>
            <w:tcW w:w="569" w:type="dxa"/>
            <w:vAlign w:val="center"/>
          </w:tcPr>
          <w:p>
            <w:pPr>
              <w:bidi w:val="0"/>
              <w:jc w:val="center"/>
              <w:rPr>
                <w:rFonts w:hint="eastAsia" w:eastAsia="宋体"/>
                <w:lang w:val="en-US" w:eastAsia="zh-CN"/>
              </w:rPr>
            </w:pPr>
            <w:r>
              <w:rPr>
                <w:rFonts w:hint="eastAsia" w:eastAsia="宋体"/>
                <w:lang w:val="en-US" w:eastAsia="zh-CN"/>
              </w:rP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vMerge w:val="continue"/>
            <w:tcBorders>
              <w:top w:val="nil"/>
              <w:bottom w:val="nil"/>
            </w:tcBorders>
            <w:vAlign w:val="center"/>
          </w:tcPr>
          <w:p>
            <w:pPr>
              <w:bidi w:val="0"/>
              <w:jc w:val="center"/>
            </w:pPr>
          </w:p>
        </w:tc>
        <w:tc>
          <w:tcPr>
            <w:tcW w:w="2637" w:type="dxa"/>
            <w:gridSpan w:val="2"/>
            <w:vAlign w:val="center"/>
          </w:tcPr>
          <w:p>
            <w:pPr>
              <w:bidi w:val="0"/>
              <w:jc w:val="center"/>
              <w:rPr>
                <w:rFonts w:hint="eastAsia"/>
              </w:rPr>
            </w:pPr>
            <w:r>
              <w:rPr>
                <w:rFonts w:hint="eastAsia"/>
              </w:rPr>
              <w:t>改造防风抑网高度</w:t>
            </w:r>
          </w:p>
        </w:tc>
        <w:tc>
          <w:tcPr>
            <w:tcW w:w="909" w:type="dxa"/>
            <w:vAlign w:val="center"/>
          </w:tcPr>
          <w:p>
            <w:pPr>
              <w:bidi w:val="0"/>
              <w:jc w:val="center"/>
              <w:rPr>
                <w:rFonts w:hint="eastAsia"/>
              </w:rPr>
            </w:pPr>
            <w:r>
              <w:rPr>
                <w:rFonts w:hint="eastAsia"/>
              </w:rPr>
              <w:t>12米</w:t>
            </w:r>
          </w:p>
        </w:tc>
        <w:tc>
          <w:tcPr>
            <w:tcW w:w="909" w:type="dxa"/>
            <w:vAlign w:val="center"/>
          </w:tcPr>
          <w:p>
            <w:pPr>
              <w:bidi w:val="0"/>
              <w:jc w:val="center"/>
              <w:rPr>
                <w:rFonts w:hint="eastAsia"/>
              </w:rPr>
            </w:pPr>
            <w:r>
              <w:rPr>
                <w:rFonts w:hint="eastAsia"/>
              </w:rPr>
              <w:t>12米</w:t>
            </w:r>
          </w:p>
        </w:tc>
        <w:tc>
          <w:tcPr>
            <w:tcW w:w="569" w:type="dxa"/>
            <w:vAlign w:val="center"/>
          </w:tcPr>
          <w:p>
            <w:pPr>
              <w:bidi w:val="0"/>
              <w:jc w:val="center"/>
              <w:rPr>
                <w:rFonts w:hint="eastAsia"/>
                <w:lang w:val="en-US" w:eastAsia="zh-CN"/>
              </w:rPr>
            </w:pPr>
            <w:r>
              <w:rPr>
                <w:rFonts w:hint="eastAsia"/>
                <w:lang w:val="en-US" w:eastAsia="zh-CN"/>
              </w:rPr>
              <w:t>5</w:t>
            </w:r>
          </w:p>
        </w:tc>
        <w:tc>
          <w:tcPr>
            <w:tcW w:w="440" w:type="dxa"/>
            <w:vAlign w:val="center"/>
          </w:tcPr>
          <w:p>
            <w:pPr>
              <w:bidi w:val="0"/>
              <w:jc w:val="center"/>
              <w:rPr>
                <w:rFonts w:hint="eastAsia"/>
                <w:lang w:val="en-US" w:eastAsia="zh-CN"/>
              </w:rPr>
            </w:pPr>
            <w:r>
              <w:rPr>
                <w:rFonts w:hint="eastAsia"/>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vMerge w:val="restart"/>
            <w:tcBorders>
              <w:bottom w:val="nil"/>
            </w:tcBorders>
            <w:vAlign w:val="center"/>
          </w:tcPr>
          <w:p>
            <w:pPr>
              <w:bidi w:val="0"/>
              <w:jc w:val="center"/>
            </w:pPr>
            <w:r>
              <w:t>质量指标</w:t>
            </w:r>
          </w:p>
        </w:tc>
        <w:tc>
          <w:tcPr>
            <w:tcW w:w="2637" w:type="dxa"/>
            <w:gridSpan w:val="2"/>
            <w:vAlign w:val="center"/>
          </w:tcPr>
          <w:p>
            <w:pPr>
              <w:bidi w:val="0"/>
              <w:jc w:val="center"/>
              <w:rPr>
                <w:rFonts w:hint="eastAsia"/>
              </w:rPr>
            </w:pPr>
            <w:r>
              <w:rPr>
                <w:rFonts w:hint="eastAsia"/>
              </w:rPr>
              <w:t>项目验收合格率</w:t>
            </w:r>
          </w:p>
        </w:tc>
        <w:tc>
          <w:tcPr>
            <w:tcW w:w="909" w:type="dxa"/>
            <w:vAlign w:val="center"/>
          </w:tcPr>
          <w:p>
            <w:pPr>
              <w:bidi w:val="0"/>
              <w:jc w:val="center"/>
              <w:rPr>
                <w:rFonts w:hint="eastAsia"/>
              </w:rPr>
            </w:pPr>
            <w:r>
              <w:rPr>
                <w:rFonts w:hint="eastAsia"/>
              </w:rPr>
              <w:t>≥9</w:t>
            </w:r>
            <w:r>
              <w:rPr>
                <w:rFonts w:hint="eastAsia"/>
                <w:lang w:val="en-US" w:eastAsia="zh-CN"/>
              </w:rPr>
              <w:t>0</w:t>
            </w:r>
            <w:r>
              <w:rPr>
                <w:rFonts w:hint="eastAsia"/>
              </w:rPr>
              <w:t>%</w:t>
            </w:r>
          </w:p>
        </w:tc>
        <w:tc>
          <w:tcPr>
            <w:tcW w:w="909" w:type="dxa"/>
            <w:vAlign w:val="center"/>
          </w:tcPr>
          <w:p>
            <w:pPr>
              <w:bidi w:val="0"/>
              <w:jc w:val="center"/>
              <w:rPr>
                <w:rFonts w:hint="default" w:eastAsia="宋体"/>
                <w:lang w:val="en-US" w:eastAsia="zh-CN"/>
              </w:rPr>
            </w:pPr>
            <w:r>
              <w:rPr>
                <w:rFonts w:hint="default" w:eastAsia="宋体"/>
                <w:lang w:val="en-US" w:eastAsia="zh-CN"/>
              </w:rPr>
              <w:t>工程正在筹备验收</w:t>
            </w:r>
          </w:p>
        </w:tc>
        <w:tc>
          <w:tcPr>
            <w:tcW w:w="569" w:type="dxa"/>
            <w:vAlign w:val="center"/>
          </w:tcPr>
          <w:p>
            <w:pPr>
              <w:bidi w:val="0"/>
              <w:jc w:val="center"/>
              <w:rPr>
                <w:rFonts w:hint="eastAsia" w:eastAsia="宋体"/>
                <w:lang w:val="en-US" w:eastAsia="zh-CN"/>
              </w:rPr>
            </w:pPr>
            <w:r>
              <w:rPr>
                <w:rFonts w:hint="eastAsia" w:eastAsia="宋体"/>
                <w:lang w:val="en-US" w:eastAsia="zh-CN"/>
              </w:rPr>
              <w:t>5</w:t>
            </w:r>
          </w:p>
        </w:tc>
        <w:tc>
          <w:tcPr>
            <w:tcW w:w="440" w:type="dxa"/>
            <w:vAlign w:val="center"/>
          </w:tcPr>
          <w:p>
            <w:pPr>
              <w:bidi w:val="0"/>
              <w:jc w:val="center"/>
              <w:rPr>
                <w:rFonts w:hint="default" w:eastAsia="宋体"/>
                <w:lang w:val="en-US" w:eastAsia="zh-CN"/>
              </w:rPr>
            </w:pPr>
            <w:r>
              <w:rPr>
                <w:rFonts w:hint="eastAsia" w:eastAsia="宋体"/>
                <w:lang w:val="en-US" w:eastAsia="zh-CN"/>
              </w:rPr>
              <w:t>0</w:t>
            </w:r>
          </w:p>
        </w:tc>
        <w:tc>
          <w:tcPr>
            <w:tcW w:w="2192" w:type="dxa"/>
            <w:gridSpan w:val="2"/>
            <w:vAlign w:val="center"/>
          </w:tcPr>
          <w:p>
            <w:pPr>
              <w:bidi w:val="0"/>
              <w:jc w:val="center"/>
              <w:rPr>
                <w:rFonts w:hint="default" w:eastAsia="宋体"/>
                <w:lang w:val="en-US" w:eastAsia="zh-CN"/>
              </w:rPr>
            </w:pPr>
            <w:r>
              <w:rPr>
                <w:rFonts w:hint="eastAsia" w:eastAsia="宋体"/>
                <w:lang w:val="en-US" w:eastAsia="zh-CN"/>
              </w:rPr>
              <w:t>督促企业尽快完成工程验收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vMerge w:val="continue"/>
            <w:tcBorders>
              <w:top w:val="nil"/>
              <w:bottom w:val="nil"/>
            </w:tcBorders>
            <w:vAlign w:val="center"/>
          </w:tcPr>
          <w:p>
            <w:pPr>
              <w:bidi w:val="0"/>
              <w:jc w:val="center"/>
            </w:pPr>
          </w:p>
        </w:tc>
        <w:tc>
          <w:tcPr>
            <w:tcW w:w="2637" w:type="dxa"/>
            <w:gridSpan w:val="2"/>
            <w:vAlign w:val="center"/>
          </w:tcPr>
          <w:p>
            <w:pPr>
              <w:bidi w:val="0"/>
              <w:jc w:val="center"/>
              <w:rPr>
                <w:rFonts w:hint="eastAsia"/>
              </w:rPr>
            </w:pPr>
            <w:r>
              <w:rPr>
                <w:rFonts w:hint="eastAsia"/>
              </w:rPr>
              <w:t>封闭库建成率</w:t>
            </w:r>
          </w:p>
        </w:tc>
        <w:tc>
          <w:tcPr>
            <w:tcW w:w="909" w:type="dxa"/>
            <w:vAlign w:val="center"/>
          </w:tcPr>
          <w:p>
            <w:pPr>
              <w:bidi w:val="0"/>
              <w:jc w:val="center"/>
              <w:rPr>
                <w:rFonts w:hint="eastAsia"/>
              </w:rPr>
            </w:pPr>
            <w:r>
              <w:rPr>
                <w:rFonts w:hint="eastAsia"/>
              </w:rPr>
              <w:t>≥9</w:t>
            </w:r>
            <w:r>
              <w:rPr>
                <w:rFonts w:hint="eastAsia"/>
                <w:lang w:val="en-US" w:eastAsia="zh-CN"/>
              </w:rPr>
              <w:t>0</w:t>
            </w:r>
            <w:r>
              <w:rPr>
                <w:rFonts w:hint="eastAsia"/>
              </w:rPr>
              <w:t>%</w:t>
            </w:r>
          </w:p>
        </w:tc>
        <w:tc>
          <w:tcPr>
            <w:tcW w:w="909" w:type="dxa"/>
            <w:vAlign w:val="center"/>
          </w:tcPr>
          <w:p>
            <w:pPr>
              <w:bidi w:val="0"/>
              <w:jc w:val="center"/>
              <w:rPr>
                <w:rFonts w:hint="default" w:eastAsia="宋体"/>
                <w:lang w:val="en-US" w:eastAsia="zh-CN"/>
              </w:rPr>
            </w:pPr>
            <w:r>
              <w:rPr>
                <w:rFonts w:hint="eastAsia" w:eastAsia="宋体"/>
                <w:lang w:val="en-US" w:eastAsia="zh-CN"/>
              </w:rPr>
              <w:t>99%</w:t>
            </w:r>
          </w:p>
        </w:tc>
        <w:tc>
          <w:tcPr>
            <w:tcW w:w="569" w:type="dxa"/>
            <w:vAlign w:val="center"/>
          </w:tcPr>
          <w:p>
            <w:pPr>
              <w:bidi w:val="0"/>
              <w:jc w:val="center"/>
              <w:rPr>
                <w:rFonts w:hint="eastAsia" w:eastAsia="宋体"/>
                <w:lang w:val="en-US" w:eastAsia="zh-CN"/>
              </w:rPr>
            </w:pPr>
            <w:r>
              <w:rPr>
                <w:rFonts w:hint="eastAsia" w:eastAsia="宋体"/>
                <w:lang w:val="en-US" w:eastAsia="zh-CN"/>
              </w:rPr>
              <w:t>5</w:t>
            </w:r>
          </w:p>
        </w:tc>
        <w:tc>
          <w:tcPr>
            <w:tcW w:w="440" w:type="dxa"/>
            <w:vAlign w:val="center"/>
          </w:tcPr>
          <w:p>
            <w:pPr>
              <w:bidi w:val="0"/>
              <w:jc w:val="center"/>
              <w:rPr>
                <w:rFonts w:hint="eastAsia" w:eastAsia="宋体"/>
                <w:lang w:val="en-US" w:eastAsia="zh-CN"/>
              </w:rPr>
            </w:pPr>
            <w:r>
              <w:rPr>
                <w:rFonts w:hint="eastAsia" w:eastAsia="宋体"/>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vMerge w:val="restart"/>
            <w:tcBorders>
              <w:bottom w:val="nil"/>
            </w:tcBorders>
            <w:vAlign w:val="center"/>
          </w:tcPr>
          <w:p>
            <w:pPr>
              <w:bidi w:val="0"/>
              <w:jc w:val="center"/>
            </w:pPr>
            <w:r>
              <w:t>时效指标</w:t>
            </w:r>
          </w:p>
        </w:tc>
        <w:tc>
          <w:tcPr>
            <w:tcW w:w="2637" w:type="dxa"/>
            <w:gridSpan w:val="2"/>
            <w:vAlign w:val="center"/>
          </w:tcPr>
          <w:p>
            <w:pPr>
              <w:bidi w:val="0"/>
              <w:jc w:val="center"/>
              <w:rPr>
                <w:rFonts w:hint="eastAsia"/>
              </w:rPr>
            </w:pPr>
            <w:r>
              <w:rPr>
                <w:rFonts w:hint="eastAsia"/>
              </w:rPr>
              <w:t>开工时间</w:t>
            </w:r>
          </w:p>
        </w:tc>
        <w:tc>
          <w:tcPr>
            <w:tcW w:w="909" w:type="dxa"/>
            <w:vAlign w:val="center"/>
          </w:tcPr>
          <w:p>
            <w:pPr>
              <w:bidi w:val="0"/>
              <w:jc w:val="center"/>
              <w:rPr>
                <w:rFonts w:hint="eastAsia"/>
              </w:rPr>
            </w:pPr>
            <w:r>
              <w:rPr>
                <w:rFonts w:hint="eastAsia"/>
              </w:rPr>
              <w:t>2022年6月</w:t>
            </w:r>
          </w:p>
        </w:tc>
        <w:tc>
          <w:tcPr>
            <w:tcW w:w="909" w:type="dxa"/>
            <w:vAlign w:val="center"/>
          </w:tcPr>
          <w:p>
            <w:pPr>
              <w:bidi w:val="0"/>
              <w:jc w:val="center"/>
              <w:rPr>
                <w:rFonts w:hint="eastAsia"/>
              </w:rPr>
            </w:pPr>
            <w:r>
              <w:rPr>
                <w:rFonts w:hint="eastAsia"/>
              </w:rPr>
              <w:t>2022年6月</w:t>
            </w:r>
          </w:p>
        </w:tc>
        <w:tc>
          <w:tcPr>
            <w:tcW w:w="569" w:type="dxa"/>
            <w:vAlign w:val="center"/>
          </w:tcPr>
          <w:p>
            <w:pPr>
              <w:bidi w:val="0"/>
              <w:jc w:val="center"/>
              <w:rPr>
                <w:rFonts w:hint="eastAsia"/>
                <w:lang w:val="en-US" w:eastAsia="zh-CN"/>
              </w:rPr>
            </w:pPr>
            <w:r>
              <w:rPr>
                <w:rFonts w:hint="eastAsia"/>
                <w:lang w:val="en-US" w:eastAsia="zh-CN"/>
              </w:rPr>
              <w:t>5</w:t>
            </w:r>
          </w:p>
        </w:tc>
        <w:tc>
          <w:tcPr>
            <w:tcW w:w="440" w:type="dxa"/>
            <w:vAlign w:val="center"/>
          </w:tcPr>
          <w:p>
            <w:pPr>
              <w:bidi w:val="0"/>
              <w:jc w:val="center"/>
              <w:rPr>
                <w:rFonts w:hint="eastAsia"/>
                <w:lang w:val="en-US" w:eastAsia="zh-CN"/>
              </w:rPr>
            </w:pPr>
            <w:r>
              <w:rPr>
                <w:rFonts w:hint="eastAsia"/>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vMerge w:val="continue"/>
            <w:tcBorders>
              <w:top w:val="nil"/>
              <w:bottom w:val="nil"/>
            </w:tcBorders>
            <w:vAlign w:val="center"/>
          </w:tcPr>
          <w:p>
            <w:pPr>
              <w:bidi w:val="0"/>
              <w:jc w:val="center"/>
            </w:pPr>
          </w:p>
        </w:tc>
        <w:tc>
          <w:tcPr>
            <w:tcW w:w="2637" w:type="dxa"/>
            <w:gridSpan w:val="2"/>
            <w:vAlign w:val="center"/>
          </w:tcPr>
          <w:p>
            <w:pPr>
              <w:bidi w:val="0"/>
              <w:jc w:val="center"/>
              <w:rPr>
                <w:rFonts w:hint="eastAsia"/>
              </w:rPr>
            </w:pPr>
            <w:r>
              <w:rPr>
                <w:rFonts w:hint="eastAsia"/>
              </w:rPr>
              <w:t>建成时间</w:t>
            </w:r>
          </w:p>
        </w:tc>
        <w:tc>
          <w:tcPr>
            <w:tcW w:w="909" w:type="dxa"/>
            <w:vAlign w:val="center"/>
          </w:tcPr>
          <w:p>
            <w:pPr>
              <w:bidi w:val="0"/>
              <w:jc w:val="center"/>
              <w:rPr>
                <w:rFonts w:hint="eastAsia"/>
              </w:rPr>
            </w:pPr>
            <w:r>
              <w:rPr>
                <w:rFonts w:hint="eastAsia"/>
              </w:rPr>
              <w:t>2023年8月</w:t>
            </w:r>
          </w:p>
        </w:tc>
        <w:tc>
          <w:tcPr>
            <w:tcW w:w="909" w:type="dxa"/>
            <w:vAlign w:val="center"/>
          </w:tcPr>
          <w:p>
            <w:pPr>
              <w:bidi w:val="0"/>
              <w:jc w:val="center"/>
              <w:rPr>
                <w:rFonts w:hint="eastAsia"/>
              </w:rPr>
            </w:pPr>
            <w:r>
              <w:rPr>
                <w:rFonts w:hint="eastAsia"/>
              </w:rPr>
              <w:t>2023年8月</w:t>
            </w:r>
          </w:p>
        </w:tc>
        <w:tc>
          <w:tcPr>
            <w:tcW w:w="569" w:type="dxa"/>
            <w:vAlign w:val="center"/>
          </w:tcPr>
          <w:p>
            <w:pPr>
              <w:bidi w:val="0"/>
              <w:jc w:val="center"/>
              <w:rPr>
                <w:rFonts w:hint="eastAsia"/>
                <w:lang w:val="en-US" w:eastAsia="zh-CN"/>
              </w:rPr>
            </w:pPr>
            <w:r>
              <w:rPr>
                <w:rFonts w:hint="eastAsia"/>
                <w:lang w:val="en-US" w:eastAsia="zh-CN"/>
              </w:rPr>
              <w:t>5</w:t>
            </w:r>
          </w:p>
        </w:tc>
        <w:tc>
          <w:tcPr>
            <w:tcW w:w="440" w:type="dxa"/>
            <w:vAlign w:val="center"/>
          </w:tcPr>
          <w:p>
            <w:pPr>
              <w:bidi w:val="0"/>
              <w:jc w:val="center"/>
              <w:rPr>
                <w:rFonts w:hint="eastAsia"/>
                <w:lang w:val="en-US" w:eastAsia="zh-CN"/>
              </w:rPr>
            </w:pPr>
            <w:r>
              <w:rPr>
                <w:rFonts w:hint="eastAsia"/>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vMerge w:val="restart"/>
            <w:tcBorders>
              <w:bottom w:val="nil"/>
            </w:tcBorders>
            <w:vAlign w:val="center"/>
          </w:tcPr>
          <w:p>
            <w:pPr>
              <w:bidi w:val="0"/>
              <w:jc w:val="center"/>
            </w:pPr>
            <w:r>
              <w:t>成本指标</w:t>
            </w:r>
          </w:p>
        </w:tc>
        <w:tc>
          <w:tcPr>
            <w:tcW w:w="2637" w:type="dxa"/>
            <w:gridSpan w:val="2"/>
            <w:vAlign w:val="center"/>
          </w:tcPr>
          <w:p>
            <w:pPr>
              <w:bidi w:val="0"/>
              <w:jc w:val="center"/>
              <w:rPr>
                <w:rFonts w:hint="eastAsia"/>
              </w:rPr>
            </w:pPr>
            <w:r>
              <w:rPr>
                <w:rFonts w:hint="eastAsia"/>
              </w:rPr>
              <w:t>项目总投资</w:t>
            </w:r>
          </w:p>
        </w:tc>
        <w:tc>
          <w:tcPr>
            <w:tcW w:w="909" w:type="dxa"/>
            <w:vAlign w:val="center"/>
          </w:tcPr>
          <w:p>
            <w:pPr>
              <w:bidi w:val="0"/>
              <w:jc w:val="center"/>
              <w:rPr>
                <w:rFonts w:hint="eastAsia"/>
              </w:rPr>
            </w:pPr>
            <w:r>
              <w:rPr>
                <w:rFonts w:hint="eastAsia"/>
              </w:rPr>
              <w:t>832万元</w:t>
            </w:r>
          </w:p>
        </w:tc>
        <w:tc>
          <w:tcPr>
            <w:tcW w:w="909" w:type="dxa"/>
            <w:vAlign w:val="center"/>
          </w:tcPr>
          <w:p>
            <w:pPr>
              <w:bidi w:val="0"/>
              <w:jc w:val="center"/>
              <w:rPr>
                <w:rFonts w:hint="eastAsia"/>
              </w:rPr>
            </w:pPr>
            <w:r>
              <w:rPr>
                <w:rFonts w:hint="eastAsia"/>
              </w:rPr>
              <w:t>832万元</w:t>
            </w:r>
          </w:p>
        </w:tc>
        <w:tc>
          <w:tcPr>
            <w:tcW w:w="569" w:type="dxa"/>
            <w:vAlign w:val="center"/>
          </w:tcPr>
          <w:p>
            <w:pPr>
              <w:bidi w:val="0"/>
              <w:jc w:val="center"/>
              <w:rPr>
                <w:rFonts w:hint="eastAsia"/>
                <w:lang w:val="en-US" w:eastAsia="zh-CN"/>
              </w:rPr>
            </w:pPr>
            <w:r>
              <w:rPr>
                <w:rFonts w:hint="eastAsia"/>
                <w:lang w:val="en-US" w:eastAsia="zh-CN"/>
              </w:rPr>
              <w:t>5</w:t>
            </w:r>
          </w:p>
        </w:tc>
        <w:tc>
          <w:tcPr>
            <w:tcW w:w="440" w:type="dxa"/>
            <w:vAlign w:val="center"/>
          </w:tcPr>
          <w:p>
            <w:pPr>
              <w:bidi w:val="0"/>
              <w:jc w:val="center"/>
              <w:rPr>
                <w:rFonts w:hint="eastAsia"/>
                <w:lang w:val="en-US" w:eastAsia="zh-CN"/>
              </w:rPr>
            </w:pPr>
            <w:r>
              <w:rPr>
                <w:rFonts w:hint="eastAsia"/>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vMerge w:val="continue"/>
            <w:tcBorders>
              <w:top w:val="nil"/>
              <w:bottom w:val="nil"/>
            </w:tcBorders>
            <w:vAlign w:val="center"/>
          </w:tcPr>
          <w:p>
            <w:pPr>
              <w:bidi w:val="0"/>
              <w:jc w:val="center"/>
            </w:pPr>
          </w:p>
        </w:tc>
        <w:tc>
          <w:tcPr>
            <w:tcW w:w="2637" w:type="dxa"/>
            <w:gridSpan w:val="2"/>
            <w:vAlign w:val="center"/>
          </w:tcPr>
          <w:p>
            <w:pPr>
              <w:bidi w:val="0"/>
              <w:jc w:val="center"/>
              <w:rPr>
                <w:rFonts w:hint="eastAsia"/>
              </w:rPr>
            </w:pPr>
            <w:r>
              <w:rPr>
                <w:rFonts w:hint="eastAsia"/>
              </w:rPr>
              <w:t>专项资金</w:t>
            </w:r>
          </w:p>
        </w:tc>
        <w:tc>
          <w:tcPr>
            <w:tcW w:w="909" w:type="dxa"/>
            <w:vAlign w:val="center"/>
          </w:tcPr>
          <w:p>
            <w:pPr>
              <w:bidi w:val="0"/>
              <w:jc w:val="center"/>
              <w:rPr>
                <w:rFonts w:hint="eastAsia"/>
              </w:rPr>
            </w:pPr>
            <w:r>
              <w:rPr>
                <w:rFonts w:hint="eastAsia"/>
              </w:rPr>
              <w:t>47万元</w:t>
            </w:r>
          </w:p>
        </w:tc>
        <w:tc>
          <w:tcPr>
            <w:tcW w:w="909" w:type="dxa"/>
            <w:vAlign w:val="center"/>
          </w:tcPr>
          <w:p>
            <w:pPr>
              <w:bidi w:val="0"/>
              <w:jc w:val="center"/>
              <w:rPr>
                <w:rFonts w:hint="eastAsia"/>
              </w:rPr>
            </w:pPr>
            <w:r>
              <w:rPr>
                <w:rFonts w:hint="eastAsia"/>
              </w:rPr>
              <w:t>47万元</w:t>
            </w:r>
          </w:p>
        </w:tc>
        <w:tc>
          <w:tcPr>
            <w:tcW w:w="569" w:type="dxa"/>
            <w:vAlign w:val="center"/>
          </w:tcPr>
          <w:p>
            <w:pPr>
              <w:bidi w:val="0"/>
              <w:jc w:val="center"/>
              <w:rPr>
                <w:rFonts w:hint="eastAsia"/>
                <w:lang w:val="en-US" w:eastAsia="zh-CN"/>
              </w:rPr>
            </w:pPr>
            <w:r>
              <w:rPr>
                <w:rFonts w:hint="eastAsia"/>
                <w:lang w:val="en-US" w:eastAsia="zh-CN"/>
              </w:rPr>
              <w:t>5</w:t>
            </w:r>
          </w:p>
        </w:tc>
        <w:tc>
          <w:tcPr>
            <w:tcW w:w="440" w:type="dxa"/>
            <w:vAlign w:val="center"/>
          </w:tcPr>
          <w:p>
            <w:pPr>
              <w:bidi w:val="0"/>
              <w:jc w:val="center"/>
              <w:rPr>
                <w:rFonts w:hint="eastAsia"/>
                <w:lang w:val="en-US" w:eastAsia="zh-CN"/>
              </w:rPr>
            </w:pPr>
            <w:r>
              <w:rPr>
                <w:rFonts w:hint="eastAsia"/>
                <w:lang w:val="en-US" w:eastAsia="zh-CN"/>
              </w:rPr>
              <w:t>5</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center"/>
          </w:tcPr>
          <w:p>
            <w:pPr>
              <w:bidi w:val="0"/>
              <w:jc w:val="center"/>
            </w:pPr>
          </w:p>
        </w:tc>
        <w:tc>
          <w:tcPr>
            <w:tcW w:w="370" w:type="dxa"/>
            <w:vMerge w:val="restart"/>
            <w:tcBorders>
              <w:bottom w:val="nil"/>
            </w:tcBorders>
            <w:textDirection w:val="tbRlV"/>
            <w:vAlign w:val="center"/>
          </w:tcPr>
          <w:p>
            <w:pPr>
              <w:bidi w:val="0"/>
              <w:jc w:val="center"/>
            </w:pPr>
            <w:r>
              <w:t>效益指标</w:t>
            </w:r>
          </w:p>
        </w:tc>
        <w:tc>
          <w:tcPr>
            <w:tcW w:w="799" w:type="dxa"/>
            <w:tcBorders>
              <w:bottom w:val="nil"/>
            </w:tcBorders>
            <w:vAlign w:val="center"/>
          </w:tcPr>
          <w:p>
            <w:pPr>
              <w:bidi w:val="0"/>
              <w:jc w:val="center"/>
            </w:pPr>
            <w:r>
              <w:t>经济效益指标</w:t>
            </w:r>
          </w:p>
        </w:tc>
        <w:tc>
          <w:tcPr>
            <w:tcW w:w="2637" w:type="dxa"/>
            <w:gridSpan w:val="2"/>
            <w:vAlign w:val="center"/>
          </w:tcPr>
          <w:p>
            <w:pPr>
              <w:bidi w:val="0"/>
              <w:jc w:val="center"/>
              <w:rPr>
                <w:rFonts w:hint="eastAsia"/>
              </w:rPr>
            </w:pPr>
          </w:p>
        </w:tc>
        <w:tc>
          <w:tcPr>
            <w:tcW w:w="909" w:type="dxa"/>
            <w:vAlign w:val="center"/>
          </w:tcPr>
          <w:p>
            <w:pPr>
              <w:bidi w:val="0"/>
              <w:jc w:val="center"/>
              <w:rPr>
                <w:rFonts w:hint="eastAsia"/>
              </w:rPr>
            </w:pPr>
          </w:p>
        </w:tc>
        <w:tc>
          <w:tcPr>
            <w:tcW w:w="909" w:type="dxa"/>
            <w:vAlign w:val="center"/>
          </w:tcPr>
          <w:p>
            <w:pPr>
              <w:bidi w:val="0"/>
              <w:jc w:val="center"/>
              <w:rPr>
                <w:rFonts w:hint="eastAsia"/>
              </w:rPr>
            </w:pPr>
          </w:p>
        </w:tc>
        <w:tc>
          <w:tcPr>
            <w:tcW w:w="569" w:type="dxa"/>
            <w:vAlign w:val="center"/>
          </w:tcPr>
          <w:p>
            <w:pPr>
              <w:bidi w:val="0"/>
              <w:jc w:val="center"/>
              <w:rPr>
                <w:rFonts w:hint="eastAsia"/>
              </w:rPr>
            </w:pPr>
          </w:p>
        </w:tc>
        <w:tc>
          <w:tcPr>
            <w:tcW w:w="440" w:type="dxa"/>
            <w:vAlign w:val="center"/>
          </w:tcPr>
          <w:p>
            <w:pPr>
              <w:bidi w:val="0"/>
              <w:jc w:val="center"/>
              <w:rPr>
                <w:rFonts w:hint="eastAsia"/>
              </w:rPr>
            </w:pP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tcBorders>
              <w:bottom w:val="nil"/>
            </w:tcBorders>
            <w:vAlign w:val="center"/>
          </w:tcPr>
          <w:p>
            <w:pPr>
              <w:bidi w:val="0"/>
              <w:jc w:val="center"/>
            </w:pPr>
            <w:r>
              <w:t>社会效益指标</w:t>
            </w:r>
          </w:p>
        </w:tc>
        <w:tc>
          <w:tcPr>
            <w:tcW w:w="2637" w:type="dxa"/>
            <w:gridSpan w:val="2"/>
            <w:vAlign w:val="center"/>
          </w:tcPr>
          <w:p>
            <w:pPr>
              <w:bidi w:val="0"/>
              <w:jc w:val="center"/>
              <w:rPr>
                <w:rFonts w:hint="eastAsia"/>
              </w:rPr>
            </w:pPr>
            <w:r>
              <w:rPr>
                <w:rFonts w:hint="eastAsia"/>
              </w:rPr>
              <w:t>提高周边居民的生活环境质量</w:t>
            </w:r>
          </w:p>
        </w:tc>
        <w:tc>
          <w:tcPr>
            <w:tcW w:w="909" w:type="dxa"/>
            <w:vAlign w:val="center"/>
          </w:tcPr>
          <w:p>
            <w:pPr>
              <w:bidi w:val="0"/>
              <w:jc w:val="center"/>
              <w:rPr>
                <w:rFonts w:hint="eastAsia"/>
              </w:rPr>
            </w:pPr>
            <w:r>
              <w:rPr>
                <w:rFonts w:hint="eastAsia"/>
              </w:rPr>
              <w:t>明显</w:t>
            </w:r>
          </w:p>
        </w:tc>
        <w:tc>
          <w:tcPr>
            <w:tcW w:w="909" w:type="dxa"/>
            <w:vAlign w:val="center"/>
          </w:tcPr>
          <w:p>
            <w:pPr>
              <w:bidi w:val="0"/>
              <w:jc w:val="center"/>
              <w:rPr>
                <w:rFonts w:hint="eastAsia"/>
              </w:rPr>
            </w:pPr>
            <w:r>
              <w:rPr>
                <w:rFonts w:hint="eastAsia"/>
              </w:rPr>
              <w:t>明显</w:t>
            </w:r>
          </w:p>
        </w:tc>
        <w:tc>
          <w:tcPr>
            <w:tcW w:w="569" w:type="dxa"/>
            <w:vAlign w:val="center"/>
          </w:tcPr>
          <w:p>
            <w:pPr>
              <w:bidi w:val="0"/>
              <w:jc w:val="center"/>
              <w:rPr>
                <w:rFonts w:hint="eastAsia" w:eastAsia="宋体"/>
                <w:lang w:val="en-US" w:eastAsia="zh-CN"/>
              </w:rPr>
            </w:pPr>
            <w:r>
              <w:rPr>
                <w:rFonts w:hint="eastAsia" w:eastAsia="宋体"/>
                <w:lang w:val="en-US" w:eastAsia="zh-CN"/>
              </w:rPr>
              <w:t>3</w:t>
            </w:r>
          </w:p>
        </w:tc>
        <w:tc>
          <w:tcPr>
            <w:tcW w:w="440" w:type="dxa"/>
            <w:vAlign w:val="center"/>
          </w:tcPr>
          <w:p>
            <w:pPr>
              <w:bidi w:val="0"/>
              <w:jc w:val="center"/>
              <w:rPr>
                <w:rFonts w:hint="eastAsia" w:eastAsia="宋体"/>
                <w:lang w:val="en-US" w:eastAsia="zh-CN"/>
              </w:rPr>
            </w:pPr>
            <w:r>
              <w:rPr>
                <w:rFonts w:hint="eastAsia" w:eastAsia="宋体"/>
                <w:lang w:val="en-US" w:eastAsia="zh-CN"/>
              </w:rPr>
              <w:t>3</w:t>
            </w:r>
          </w:p>
        </w:tc>
        <w:tc>
          <w:tcPr>
            <w:tcW w:w="2192" w:type="dxa"/>
            <w:gridSpan w:val="2"/>
            <w:vAlign w:val="center"/>
          </w:tcPr>
          <w:p>
            <w:pPr>
              <w:bidi w:val="0"/>
              <w:jc w:val="cente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tcBorders>
              <w:bottom w:val="nil"/>
            </w:tcBorders>
            <w:vAlign w:val="center"/>
          </w:tcPr>
          <w:p>
            <w:pPr>
              <w:bidi w:val="0"/>
              <w:jc w:val="center"/>
            </w:pPr>
            <w:r>
              <w:t>生态效益指标</w:t>
            </w:r>
          </w:p>
        </w:tc>
        <w:tc>
          <w:tcPr>
            <w:tcW w:w="2637" w:type="dxa"/>
            <w:gridSpan w:val="2"/>
            <w:vAlign w:val="center"/>
          </w:tcPr>
          <w:p>
            <w:pPr>
              <w:bidi w:val="0"/>
              <w:jc w:val="center"/>
              <w:rPr>
                <w:rFonts w:hint="eastAsia"/>
              </w:rPr>
            </w:pPr>
          </w:p>
        </w:tc>
        <w:tc>
          <w:tcPr>
            <w:tcW w:w="909" w:type="dxa"/>
            <w:vAlign w:val="center"/>
          </w:tcPr>
          <w:p>
            <w:pPr>
              <w:bidi w:val="0"/>
              <w:jc w:val="center"/>
              <w:rPr>
                <w:rFonts w:hint="eastAsia"/>
              </w:rPr>
            </w:pPr>
          </w:p>
        </w:tc>
        <w:tc>
          <w:tcPr>
            <w:tcW w:w="909" w:type="dxa"/>
            <w:vAlign w:val="center"/>
          </w:tcPr>
          <w:p>
            <w:pPr>
              <w:bidi w:val="0"/>
              <w:jc w:val="center"/>
              <w:rPr>
                <w:rFonts w:hint="eastAsia"/>
              </w:rPr>
            </w:pPr>
          </w:p>
        </w:tc>
        <w:tc>
          <w:tcPr>
            <w:tcW w:w="569" w:type="dxa"/>
            <w:vAlign w:val="center"/>
          </w:tcPr>
          <w:p>
            <w:pPr>
              <w:bidi w:val="0"/>
              <w:jc w:val="center"/>
              <w:rPr>
                <w:rFonts w:hint="eastAsia"/>
              </w:rPr>
            </w:pPr>
          </w:p>
        </w:tc>
        <w:tc>
          <w:tcPr>
            <w:tcW w:w="440" w:type="dxa"/>
            <w:vAlign w:val="center"/>
          </w:tcPr>
          <w:p>
            <w:pPr>
              <w:bidi w:val="0"/>
              <w:jc w:val="center"/>
              <w:rPr>
                <w:rFonts w:hint="eastAsia"/>
              </w:rPr>
            </w:pP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84" w:type="dxa"/>
            <w:vMerge w:val="continue"/>
            <w:tcBorders>
              <w:top w:val="nil"/>
              <w:bottom w:val="nil"/>
            </w:tcBorders>
            <w:textDirection w:val="tbRlV"/>
            <w:vAlign w:val="center"/>
          </w:tcPr>
          <w:p>
            <w:pPr>
              <w:bidi w:val="0"/>
              <w:jc w:val="center"/>
            </w:pPr>
          </w:p>
        </w:tc>
        <w:tc>
          <w:tcPr>
            <w:tcW w:w="370" w:type="dxa"/>
            <w:vMerge w:val="continue"/>
            <w:tcBorders>
              <w:top w:val="nil"/>
              <w:bottom w:val="nil"/>
            </w:tcBorders>
            <w:textDirection w:val="tbRlV"/>
            <w:vAlign w:val="center"/>
          </w:tcPr>
          <w:p>
            <w:pPr>
              <w:bidi w:val="0"/>
              <w:jc w:val="center"/>
            </w:pPr>
          </w:p>
        </w:tc>
        <w:tc>
          <w:tcPr>
            <w:tcW w:w="799" w:type="dxa"/>
            <w:tcBorders>
              <w:bottom w:val="nil"/>
            </w:tcBorders>
            <w:vAlign w:val="center"/>
          </w:tcPr>
          <w:p>
            <w:pPr>
              <w:bidi w:val="0"/>
              <w:jc w:val="center"/>
            </w:pPr>
            <w:r>
              <w:t>可持续影响指标</w:t>
            </w:r>
          </w:p>
        </w:tc>
        <w:tc>
          <w:tcPr>
            <w:tcW w:w="2637" w:type="dxa"/>
            <w:gridSpan w:val="2"/>
            <w:vAlign w:val="center"/>
          </w:tcPr>
          <w:p>
            <w:pPr>
              <w:bidi w:val="0"/>
              <w:jc w:val="center"/>
              <w:rPr>
                <w:rFonts w:hint="eastAsia"/>
              </w:rPr>
            </w:pPr>
            <w:r>
              <w:rPr>
                <w:rFonts w:hint="eastAsia"/>
              </w:rPr>
              <w:t>项目持续发挥作用期限</w:t>
            </w:r>
          </w:p>
        </w:tc>
        <w:tc>
          <w:tcPr>
            <w:tcW w:w="909" w:type="dxa"/>
            <w:vAlign w:val="center"/>
          </w:tcPr>
          <w:p>
            <w:pPr>
              <w:bidi w:val="0"/>
              <w:jc w:val="center"/>
              <w:rPr>
                <w:rFonts w:hint="eastAsia"/>
              </w:rPr>
            </w:pPr>
            <w:r>
              <w:rPr>
                <w:rFonts w:hint="eastAsia"/>
              </w:rPr>
              <w:t>长期</w:t>
            </w:r>
          </w:p>
        </w:tc>
        <w:tc>
          <w:tcPr>
            <w:tcW w:w="909" w:type="dxa"/>
            <w:vAlign w:val="center"/>
          </w:tcPr>
          <w:p>
            <w:pPr>
              <w:bidi w:val="0"/>
              <w:jc w:val="center"/>
              <w:rPr>
                <w:rFonts w:hint="eastAsia"/>
              </w:rPr>
            </w:pPr>
            <w:r>
              <w:rPr>
                <w:rFonts w:hint="eastAsia"/>
              </w:rPr>
              <w:t>长期</w:t>
            </w:r>
          </w:p>
        </w:tc>
        <w:tc>
          <w:tcPr>
            <w:tcW w:w="569" w:type="dxa"/>
            <w:vAlign w:val="center"/>
          </w:tcPr>
          <w:p>
            <w:pPr>
              <w:bidi w:val="0"/>
              <w:jc w:val="center"/>
              <w:rPr>
                <w:rFonts w:hint="eastAsia" w:eastAsia="宋体"/>
                <w:lang w:val="en-US" w:eastAsia="zh-CN"/>
              </w:rPr>
            </w:pPr>
            <w:r>
              <w:rPr>
                <w:rFonts w:hint="eastAsia" w:eastAsia="宋体"/>
                <w:lang w:val="en-US" w:eastAsia="zh-CN"/>
              </w:rPr>
              <w:t>3</w:t>
            </w:r>
          </w:p>
        </w:tc>
        <w:tc>
          <w:tcPr>
            <w:tcW w:w="440" w:type="dxa"/>
            <w:vAlign w:val="center"/>
          </w:tcPr>
          <w:p>
            <w:pPr>
              <w:bidi w:val="0"/>
              <w:jc w:val="center"/>
              <w:rPr>
                <w:rFonts w:hint="eastAsia" w:eastAsia="宋体"/>
                <w:lang w:val="en-US" w:eastAsia="zh-CN"/>
              </w:rPr>
            </w:pPr>
            <w:r>
              <w:rPr>
                <w:rFonts w:hint="eastAsia" w:eastAsia="宋体"/>
                <w:lang w:val="en-US" w:eastAsia="zh-CN"/>
              </w:rPr>
              <w:t>3</w:t>
            </w:r>
          </w:p>
        </w:tc>
        <w:tc>
          <w:tcPr>
            <w:tcW w:w="2192" w:type="dxa"/>
            <w:gridSpan w:val="2"/>
            <w:vAlign w:val="center"/>
          </w:tcPr>
          <w:p>
            <w:pPr>
              <w:bidi w:val="0"/>
              <w:ind w:left="218" w:leftChars="0" w:hanging="218" w:hangingChars="104"/>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center"/>
          </w:tcPr>
          <w:p>
            <w:pPr>
              <w:bidi w:val="0"/>
              <w:jc w:val="center"/>
            </w:pPr>
          </w:p>
        </w:tc>
        <w:tc>
          <w:tcPr>
            <w:tcW w:w="370" w:type="dxa"/>
            <w:tcBorders>
              <w:bottom w:val="nil"/>
            </w:tcBorders>
            <w:vAlign w:val="center"/>
          </w:tcPr>
          <w:p>
            <w:pPr>
              <w:bidi w:val="0"/>
              <w:jc w:val="center"/>
            </w:pPr>
            <w:r>
              <w:t>满意</w:t>
            </w:r>
          </w:p>
          <w:p>
            <w:pPr>
              <w:bidi w:val="0"/>
              <w:jc w:val="center"/>
            </w:pPr>
            <w:r>
              <w:t>度指</w:t>
            </w:r>
          </w:p>
          <w:p>
            <w:pPr>
              <w:bidi w:val="0"/>
              <w:jc w:val="center"/>
            </w:pPr>
            <w:r>
              <w:t>标</w:t>
            </w:r>
          </w:p>
        </w:tc>
        <w:tc>
          <w:tcPr>
            <w:tcW w:w="799" w:type="dxa"/>
            <w:tcBorders>
              <w:bottom w:val="nil"/>
            </w:tcBorders>
            <w:vAlign w:val="center"/>
          </w:tcPr>
          <w:p>
            <w:pPr>
              <w:bidi w:val="0"/>
              <w:jc w:val="center"/>
            </w:pPr>
            <w:r>
              <w:t>服务对象满意度指标</w:t>
            </w:r>
          </w:p>
        </w:tc>
        <w:tc>
          <w:tcPr>
            <w:tcW w:w="2637" w:type="dxa"/>
            <w:gridSpan w:val="2"/>
            <w:vAlign w:val="center"/>
          </w:tcPr>
          <w:p>
            <w:pPr>
              <w:bidi w:val="0"/>
              <w:jc w:val="center"/>
              <w:rPr>
                <w:rFonts w:hint="eastAsia"/>
              </w:rPr>
            </w:pPr>
            <w:r>
              <w:rPr>
                <w:rFonts w:hint="eastAsia"/>
              </w:rPr>
              <w:t>周边群众满意度</w:t>
            </w:r>
          </w:p>
        </w:tc>
        <w:tc>
          <w:tcPr>
            <w:tcW w:w="909" w:type="dxa"/>
            <w:vAlign w:val="center"/>
          </w:tcPr>
          <w:p>
            <w:pPr>
              <w:bidi w:val="0"/>
              <w:jc w:val="center"/>
              <w:rPr>
                <w:rFonts w:hint="default"/>
                <w:lang w:val="en-US" w:eastAsia="zh-CN"/>
              </w:rPr>
            </w:pPr>
            <w:r>
              <w:rPr>
                <w:rFonts w:hint="eastAsia"/>
                <w:lang w:val="en-US" w:eastAsia="zh-CN"/>
              </w:rPr>
              <w:t>≥90%</w:t>
            </w:r>
          </w:p>
        </w:tc>
        <w:tc>
          <w:tcPr>
            <w:tcW w:w="909" w:type="dxa"/>
            <w:vAlign w:val="center"/>
          </w:tcPr>
          <w:p>
            <w:pPr>
              <w:bidi w:val="0"/>
              <w:jc w:val="center"/>
              <w:rPr>
                <w:rFonts w:hint="default" w:eastAsia="宋体"/>
                <w:lang w:val="en-US" w:eastAsia="zh-CN"/>
              </w:rPr>
            </w:pPr>
            <w:r>
              <w:rPr>
                <w:rFonts w:hint="eastAsia" w:eastAsia="宋体"/>
                <w:lang w:val="en-US" w:eastAsia="zh-CN"/>
              </w:rPr>
              <w:t>90%</w:t>
            </w:r>
          </w:p>
        </w:tc>
        <w:tc>
          <w:tcPr>
            <w:tcW w:w="569" w:type="dxa"/>
            <w:vAlign w:val="center"/>
          </w:tcPr>
          <w:p>
            <w:pPr>
              <w:bidi w:val="0"/>
              <w:jc w:val="center"/>
              <w:rPr>
                <w:rFonts w:hint="eastAsia" w:eastAsia="宋体"/>
                <w:lang w:val="en-US" w:eastAsia="zh-CN"/>
              </w:rPr>
            </w:pPr>
            <w:r>
              <w:rPr>
                <w:rFonts w:hint="eastAsia" w:eastAsia="宋体"/>
                <w:lang w:val="en-US" w:eastAsia="zh-CN"/>
              </w:rPr>
              <w:t>4</w:t>
            </w:r>
          </w:p>
        </w:tc>
        <w:tc>
          <w:tcPr>
            <w:tcW w:w="440" w:type="dxa"/>
            <w:vAlign w:val="center"/>
          </w:tcPr>
          <w:p>
            <w:pPr>
              <w:bidi w:val="0"/>
              <w:jc w:val="center"/>
              <w:rPr>
                <w:rFonts w:hint="eastAsia" w:eastAsia="宋体"/>
                <w:lang w:val="en-US" w:eastAsia="zh-CN"/>
              </w:rPr>
            </w:pPr>
            <w:r>
              <w:rPr>
                <w:rFonts w:hint="eastAsia" w:eastAsia="宋体"/>
                <w:lang w:val="en-US" w:eastAsia="zh-CN"/>
              </w:rPr>
              <w:t>4</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6008" w:type="dxa"/>
            <w:gridSpan w:val="7"/>
            <w:vAlign w:val="center"/>
          </w:tcPr>
          <w:p>
            <w:pPr>
              <w:bidi w:val="0"/>
              <w:jc w:val="center"/>
            </w:pPr>
            <w:r>
              <w:t>总分</w:t>
            </w:r>
          </w:p>
        </w:tc>
        <w:tc>
          <w:tcPr>
            <w:tcW w:w="569" w:type="dxa"/>
            <w:vAlign w:val="center"/>
          </w:tcPr>
          <w:p>
            <w:pPr>
              <w:bidi w:val="0"/>
              <w:jc w:val="center"/>
            </w:pPr>
            <w:r>
              <w:t>100</w:t>
            </w:r>
          </w:p>
        </w:tc>
        <w:tc>
          <w:tcPr>
            <w:tcW w:w="440" w:type="dxa"/>
            <w:vAlign w:val="center"/>
          </w:tcPr>
          <w:p>
            <w:pPr>
              <w:bidi w:val="0"/>
              <w:jc w:val="center"/>
              <w:rPr>
                <w:rFonts w:hint="default" w:eastAsia="宋体"/>
                <w:lang w:val="en-US" w:eastAsia="zh-CN"/>
              </w:rPr>
            </w:pPr>
            <w:r>
              <w:rPr>
                <w:rFonts w:hint="eastAsia" w:eastAsia="宋体"/>
                <w:lang w:val="en-US" w:eastAsia="zh-CN"/>
              </w:rPr>
              <w:t>94.44</w:t>
            </w:r>
          </w:p>
        </w:tc>
        <w:tc>
          <w:tcPr>
            <w:tcW w:w="2192" w:type="dxa"/>
            <w:gridSpan w:val="2"/>
            <w:vAlign w:val="center"/>
          </w:tcPr>
          <w:p>
            <w:pPr>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553" w:type="dxa"/>
            <w:gridSpan w:val="3"/>
            <w:vAlign w:val="center"/>
          </w:tcPr>
          <w:p>
            <w:pPr>
              <w:bidi w:val="0"/>
              <w:jc w:val="center"/>
            </w:pPr>
            <w:r>
              <w:t>说明</w:t>
            </w:r>
          </w:p>
        </w:tc>
        <w:tc>
          <w:tcPr>
            <w:tcW w:w="7656" w:type="dxa"/>
            <w:gridSpan w:val="8"/>
            <w:vAlign w:val="center"/>
          </w:tcPr>
          <w:p>
            <w:pPr>
              <w:bidi w:val="0"/>
              <w:jc w:val="center"/>
            </w:pPr>
            <w:r>
              <w:t>无</w:t>
            </w:r>
          </w:p>
        </w:tc>
      </w:tr>
    </w:tbl>
    <w:p/>
    <w:sectPr>
      <w:pgSz w:w="11906" w:h="16838"/>
      <w:pgMar w:top="2098" w:right="1474" w:bottom="1984" w:left="158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MzY2NWFmNTE5ODM5NDdhNzRkYThjNzVmOTI3NGMifQ=="/>
  </w:docVars>
  <w:rsids>
    <w:rsidRoot w:val="3B7D383D"/>
    <w:rsid w:val="3B7D383D"/>
    <w:rsid w:val="5C163FA3"/>
    <w:rsid w:val="66135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正文样式"/>
    <w:basedOn w:val="1"/>
    <w:autoRedefine/>
    <w:qFormat/>
    <w:uiPriority w:val="0"/>
    <w:pPr>
      <w:adjustRightInd w:val="0"/>
      <w:snapToGrid w:val="0"/>
      <w:spacing w:line="520" w:lineRule="exact"/>
      <w:ind w:firstLine="562"/>
    </w:pPr>
    <w:rPr>
      <w:rFonts w:ascii="Times New Roman"/>
      <w:color w:val="000000"/>
      <w:sz w:val="28"/>
      <w:szCs w:val="28"/>
    </w:rPr>
  </w:style>
  <w:style w:type="table" w:customStyle="1" w:styleId="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2024-06-06T08:00:00Z</dcterms:created>
  <dc:creator>王力婕</dc:creator>
  <cp:lastModifiedBy>王力婕</cp:lastModifiedBy>
  <cp:lastPrinted>2024-06-06T08:02:04Z</cp:lastPrinted>
  <dcterms:modified xsi:type="dcterms:W3CDTF">2024-06-06T08:54:53Z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D1C47670A94B4AF7B793AA6B62C18AC9_11</vt:lpwstr>
  </property>
</Properties>
</file>