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宋体" w:hAnsi="宋体" w:eastAsia="宋体" w:cs="宋体"/>
          <w:b w:val="0"/>
          <w:bCs w:val="0"/>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52"/>
          <w:lang w:val="en-US" w:eastAsia="zh-CN"/>
        </w:rPr>
      </w:pPr>
      <w:bookmarkStart w:id="0" w:name="_GoBack"/>
      <w:r>
        <w:rPr>
          <w:rFonts w:hint="eastAsia" w:ascii="方正小标宋简体" w:hAnsi="方正小标宋简体" w:eastAsia="方正小标宋简体" w:cs="方正小标宋简体"/>
          <w:b w:val="0"/>
          <w:bCs w:val="0"/>
          <w:sz w:val="44"/>
          <w:szCs w:val="52"/>
          <w:lang w:val="en-US" w:eastAsia="zh-CN"/>
        </w:rPr>
        <w:t>临河区2023年度中央对地方计划生育转移支付资金绩效自评报告</w:t>
      </w:r>
    </w:p>
    <w:bookmarkEnd w:id="0"/>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宋体" w:hAnsi="宋体" w:eastAsia="宋体" w:cs="宋体"/>
          <w:b w:val="0"/>
          <w:bCs w:val="0"/>
          <w:sz w:val="44"/>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rPr>
        <w:t>按照</w:t>
      </w:r>
      <w:r>
        <w:rPr>
          <w:rFonts w:hint="eastAsia" w:ascii="仿宋" w:hAnsi="仿宋" w:eastAsia="仿宋" w:cs="仿宋"/>
          <w:sz w:val="32"/>
          <w:szCs w:val="32"/>
          <w:lang w:val="en-US" w:eastAsia="zh-CN"/>
        </w:rPr>
        <w:t>内蒙古自治区卫健委办公室</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2023年度计划生育服务项目绩效评价工作方案</w:t>
      </w:r>
      <w:r>
        <w:rPr>
          <w:rFonts w:hint="eastAsia" w:ascii="仿宋" w:hAnsi="仿宋" w:eastAsia="仿宋" w:cs="仿宋"/>
          <w:sz w:val="32"/>
          <w:szCs w:val="32"/>
          <w:lang w:eastAsia="zh-CN"/>
        </w:rPr>
        <w:t>》</w:t>
      </w:r>
      <w:r>
        <w:rPr>
          <w:rFonts w:hint="eastAsia" w:ascii="仿宋" w:hAnsi="仿宋" w:eastAsia="仿宋" w:cs="仿宋"/>
          <w:sz w:val="32"/>
          <w:szCs w:val="32"/>
        </w:rPr>
        <w:t>的</w:t>
      </w:r>
      <w:r>
        <w:rPr>
          <w:rFonts w:hint="eastAsia" w:ascii="仿宋" w:hAnsi="仿宋" w:eastAsia="仿宋" w:cs="仿宋"/>
          <w:sz w:val="32"/>
          <w:szCs w:val="32"/>
          <w:lang w:eastAsia="zh-CN"/>
        </w:rPr>
        <w:t>工作</w:t>
      </w:r>
      <w:r>
        <w:rPr>
          <w:rFonts w:hint="eastAsia" w:ascii="仿宋" w:hAnsi="仿宋" w:eastAsia="仿宋" w:cs="仿宋"/>
          <w:sz w:val="32"/>
          <w:szCs w:val="32"/>
        </w:rPr>
        <w:t>要求，</w:t>
      </w:r>
      <w:r>
        <w:rPr>
          <w:rFonts w:hint="eastAsia" w:ascii="仿宋" w:hAnsi="仿宋" w:eastAsia="仿宋" w:cs="仿宋"/>
          <w:sz w:val="32"/>
          <w:szCs w:val="32"/>
          <w:lang w:val="en-US" w:eastAsia="zh-CN"/>
        </w:rPr>
        <w:t>我委</w:t>
      </w:r>
      <w:r>
        <w:rPr>
          <w:rFonts w:hint="eastAsia" w:ascii="仿宋" w:hAnsi="仿宋" w:eastAsia="仿宋" w:cs="仿宋"/>
          <w:sz w:val="32"/>
          <w:szCs w:val="32"/>
        </w:rPr>
        <w:t>认真开展</w:t>
      </w:r>
      <w:r>
        <w:rPr>
          <w:rFonts w:hint="eastAsia" w:ascii="仿宋" w:hAnsi="仿宋" w:eastAsia="仿宋" w:cs="仿宋"/>
          <w:sz w:val="32"/>
          <w:szCs w:val="32"/>
          <w:lang w:val="en-US" w:eastAsia="zh-CN"/>
        </w:rPr>
        <w:t>绩效评价</w:t>
      </w:r>
      <w:r>
        <w:rPr>
          <w:rFonts w:hint="eastAsia" w:ascii="仿宋" w:hAnsi="仿宋" w:eastAsia="仿宋" w:cs="仿宋"/>
          <w:sz w:val="32"/>
          <w:szCs w:val="32"/>
        </w:rPr>
        <w:t>工作</w:t>
      </w:r>
      <w:r>
        <w:rPr>
          <w:rFonts w:hint="eastAsia" w:ascii="仿宋" w:hAnsi="仿宋" w:eastAsia="仿宋" w:cs="仿宋"/>
          <w:sz w:val="32"/>
          <w:szCs w:val="32"/>
          <w:lang w:eastAsia="zh-CN"/>
        </w:rPr>
        <w:t>，</w:t>
      </w:r>
      <w:r>
        <w:rPr>
          <w:rFonts w:hint="eastAsia" w:ascii="仿宋" w:hAnsi="仿宋" w:eastAsia="仿宋" w:cs="仿宋"/>
          <w:sz w:val="32"/>
          <w:szCs w:val="32"/>
        </w:rPr>
        <w:t>现将工作开展情况报告如下</w:t>
      </w:r>
      <w:r>
        <w:rPr>
          <w:rFonts w:hint="eastAsia" w:ascii="仿宋" w:hAnsi="仿宋" w:eastAsia="仿宋" w:cs="仿宋"/>
          <w:sz w:val="32"/>
          <w:szCs w:val="32"/>
          <w:lang w:eastAsia="zh-CN"/>
        </w:rPr>
        <w:t>：</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单位概况</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主要职能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承担人口监测预警工作并提出人口与家庭发展相关政策建议，完善生育政策并组织实施，完善和落实计划生育特殊家庭扶助制度。组织拟订并协调落实应对老龄化的政策措施。组织拟订医养结合的政策、标准和规范，建立和完善老年健康服务体系。组织开展老龄化国情教育活动，营造养老、孝老、敬老的社会氛围。</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default" w:ascii="黑体" w:hAnsi="黑体" w:eastAsia="黑体" w:cs="黑体"/>
          <w:sz w:val="32"/>
          <w:szCs w:val="40"/>
          <w:lang w:val="en-US" w:eastAsia="zh-CN"/>
        </w:rPr>
      </w:pPr>
      <w:r>
        <w:rPr>
          <w:rFonts w:hint="eastAsia" w:ascii="黑体" w:hAnsi="黑体" w:eastAsia="黑体" w:cs="黑体"/>
          <w:sz w:val="32"/>
          <w:szCs w:val="40"/>
          <w:lang w:val="en-US" w:eastAsia="zh-CN"/>
        </w:rPr>
        <w:t>内设机构</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40"/>
          <w:lang w:eastAsia="zh-CN"/>
        </w:rPr>
      </w:pPr>
      <w:r>
        <w:rPr>
          <w:rFonts w:hint="eastAsia" w:ascii="仿宋" w:hAnsi="仿宋" w:eastAsia="仿宋" w:cs="仿宋"/>
          <w:sz w:val="32"/>
          <w:szCs w:val="32"/>
        </w:rPr>
        <w:t>家庭发展与老龄健康股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40"/>
          <w:lang w:eastAsia="zh-CN"/>
        </w:rPr>
      </w:pPr>
      <w:r>
        <w:rPr>
          <w:rFonts w:hint="eastAsia" w:ascii="黑体" w:hAnsi="黑体" w:eastAsia="黑体" w:cs="黑体"/>
          <w:sz w:val="32"/>
          <w:szCs w:val="40"/>
          <w:lang w:eastAsia="zh-CN"/>
        </w:rPr>
        <w:t>二、项目基本情况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lang w:eastAsia="zh-CN"/>
        </w:rPr>
      </w:pPr>
      <w:r>
        <w:rPr>
          <w:rFonts w:hint="eastAsia" w:ascii="楷体" w:hAnsi="楷体" w:eastAsia="楷体" w:cs="楷体"/>
          <w:b/>
          <w:bCs/>
          <w:sz w:val="32"/>
          <w:szCs w:val="40"/>
          <w:lang w:eastAsia="zh-CN"/>
        </w:rPr>
        <w:t>（一）项目概况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lang w:eastAsia="zh-CN"/>
        </w:rPr>
      </w:pPr>
      <w:r>
        <w:rPr>
          <w:rFonts w:hint="eastAsia" w:ascii="仿宋" w:hAnsi="仿宋" w:eastAsia="仿宋" w:cs="仿宋"/>
          <w:b/>
          <w:bCs/>
          <w:sz w:val="32"/>
          <w:szCs w:val="40"/>
          <w:lang w:val="en-US" w:eastAsia="zh-CN"/>
        </w:rPr>
        <w:t>1、</w:t>
      </w:r>
      <w:r>
        <w:rPr>
          <w:rFonts w:hint="eastAsia" w:ascii="仿宋" w:hAnsi="仿宋" w:eastAsia="仿宋" w:cs="仿宋"/>
          <w:b/>
          <w:bCs/>
          <w:sz w:val="32"/>
          <w:szCs w:val="40"/>
          <w:lang w:eastAsia="zh-CN"/>
        </w:rPr>
        <w:t>项目实施主体：</w:t>
      </w:r>
      <w:r>
        <w:rPr>
          <w:rFonts w:hint="eastAsia" w:ascii="仿宋" w:hAnsi="仿宋" w:eastAsia="仿宋" w:cs="仿宋"/>
          <w:sz w:val="32"/>
          <w:szCs w:val="40"/>
          <w:lang w:eastAsia="zh-CN"/>
        </w:rPr>
        <w:t>临河区卫生健康委员会；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2、</w:t>
      </w:r>
      <w:r>
        <w:rPr>
          <w:rFonts w:hint="eastAsia" w:ascii="仿宋" w:hAnsi="仿宋" w:eastAsia="仿宋" w:cs="仿宋"/>
          <w:b/>
          <w:bCs/>
          <w:sz w:val="32"/>
          <w:szCs w:val="40"/>
          <w:lang w:eastAsia="zh-CN"/>
        </w:rPr>
        <w:t>覆盖地区：</w:t>
      </w:r>
      <w:r>
        <w:rPr>
          <w:rFonts w:hint="eastAsia" w:ascii="仿宋" w:hAnsi="仿宋" w:eastAsia="仿宋" w:cs="仿宋"/>
          <w:sz w:val="32"/>
          <w:szCs w:val="40"/>
          <w:lang w:eastAsia="zh-CN"/>
        </w:rPr>
        <w:t>全区</w:t>
      </w:r>
      <w:r>
        <w:rPr>
          <w:rFonts w:hint="eastAsia" w:ascii="仿宋" w:hAnsi="仿宋" w:eastAsia="仿宋" w:cs="仿宋"/>
          <w:sz w:val="32"/>
          <w:szCs w:val="40"/>
          <w:lang w:val="en-US" w:eastAsia="zh-CN"/>
        </w:rPr>
        <w:t>22个乡镇办事处农场；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sz w:val="32"/>
          <w:szCs w:val="40"/>
          <w:lang w:val="en-US" w:eastAsia="zh-CN"/>
        </w:rPr>
      </w:pPr>
      <w:r>
        <w:rPr>
          <w:rFonts w:hint="eastAsia" w:ascii="仿宋" w:hAnsi="仿宋" w:eastAsia="仿宋" w:cs="仿宋"/>
          <w:b/>
          <w:bCs/>
          <w:sz w:val="32"/>
          <w:szCs w:val="40"/>
          <w:lang w:val="en-US" w:eastAsia="zh-CN"/>
        </w:rPr>
        <w:t>3、受益人群：</w:t>
      </w:r>
      <w:r>
        <w:rPr>
          <w:rFonts w:hint="eastAsia" w:ascii="仿宋" w:hAnsi="仿宋" w:eastAsia="仿宋" w:cs="仿宋"/>
          <w:sz w:val="32"/>
          <w:szCs w:val="40"/>
          <w:lang w:val="en-US" w:eastAsia="zh-CN"/>
        </w:rPr>
        <w:t>符合国家计划生育“两项制度”条件的对象户；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4、主要内容：</w:t>
      </w:r>
      <w:r>
        <w:rPr>
          <w:rFonts w:hint="eastAsia" w:ascii="仿宋" w:hAnsi="仿宋" w:eastAsia="仿宋" w:cs="仿宋"/>
          <w:sz w:val="32"/>
          <w:szCs w:val="40"/>
          <w:lang w:val="en-US" w:eastAsia="zh-CN"/>
        </w:rPr>
        <w:t>对符合国家计划生育“两项制度”条件的对象户进行资格审核并组织实施奖励金的发放；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b/>
          <w:bCs/>
          <w:sz w:val="32"/>
          <w:szCs w:val="40"/>
          <w:lang w:val="en-US" w:eastAsia="zh-CN"/>
        </w:rPr>
      </w:pPr>
      <w:r>
        <w:rPr>
          <w:rFonts w:hint="eastAsia" w:ascii="仿宋" w:hAnsi="仿宋" w:eastAsia="仿宋" w:cs="仿宋"/>
          <w:b/>
          <w:bCs/>
          <w:sz w:val="32"/>
          <w:szCs w:val="40"/>
          <w:lang w:val="en-US" w:eastAsia="zh-CN"/>
        </w:rPr>
        <w:t>5、“两项制度”确认条件：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（1）</w:t>
      </w:r>
      <w:r>
        <w:rPr>
          <w:rFonts w:hint="eastAsia" w:ascii="仿宋_GB2312" w:eastAsia="仿宋_GB2312"/>
          <w:b/>
          <w:sz w:val="32"/>
          <w:szCs w:val="32"/>
        </w:rPr>
        <w:t>农村牧区部分计划生育家庭奖扶助对象</w:t>
      </w:r>
      <w:r>
        <w:rPr>
          <w:rFonts w:hint="eastAsia" w:ascii="仿宋" w:hAnsi="仿宋" w:eastAsia="仿宋" w:cs="仿宋"/>
          <w:sz w:val="32"/>
          <w:szCs w:val="40"/>
          <w:lang w:val="en-US" w:eastAsia="zh-CN"/>
        </w:rPr>
        <w:t>：</w:t>
      </w:r>
      <w:r>
        <w:rPr>
          <w:rFonts w:hint="eastAsia" w:ascii="微软雅黑" w:hAnsi="微软雅黑" w:eastAsia="微软雅黑" w:cs="微软雅黑"/>
          <w:sz w:val="32"/>
          <w:szCs w:val="40"/>
          <w:lang w:val="en-US" w:eastAsia="zh-CN"/>
        </w:rPr>
        <w:t>①</w:t>
      </w:r>
      <w:r>
        <w:rPr>
          <w:rFonts w:hint="eastAsia" w:ascii="仿宋" w:hAnsi="仿宋" w:eastAsia="仿宋" w:cs="仿宋"/>
          <w:sz w:val="32"/>
          <w:szCs w:val="40"/>
          <w:lang w:val="en-US" w:eastAsia="zh-CN"/>
        </w:rPr>
        <w:t>本人为农牧业户口或界定为农村牧区居民户口，且户口在本苏木镇场。口袋户、户口待定、没有户口的人员不予登记。</w:t>
      </w:r>
      <w:r>
        <w:rPr>
          <w:rFonts w:hint="eastAsia" w:ascii="微软雅黑" w:hAnsi="微软雅黑" w:eastAsia="微软雅黑" w:cs="微软雅黑"/>
          <w:sz w:val="32"/>
          <w:szCs w:val="40"/>
          <w:lang w:val="en-US" w:eastAsia="zh-CN"/>
        </w:rPr>
        <w:t>②</w:t>
      </w:r>
      <w:r>
        <w:rPr>
          <w:rFonts w:hint="eastAsia" w:ascii="仿宋" w:hAnsi="仿宋" w:eastAsia="仿宋" w:cs="仿宋"/>
          <w:sz w:val="32"/>
          <w:szCs w:val="40"/>
          <w:lang w:val="en-US" w:eastAsia="zh-CN"/>
        </w:rPr>
        <w:t>1973-2001年间没有违反计划生育法规和政策规定生育。</w:t>
      </w:r>
      <w:r>
        <w:rPr>
          <w:rFonts w:hint="eastAsia" w:ascii="微软雅黑" w:hAnsi="微软雅黑" w:eastAsia="微软雅黑" w:cs="微软雅黑"/>
          <w:sz w:val="32"/>
          <w:szCs w:val="40"/>
          <w:lang w:val="en-US" w:eastAsia="zh-CN"/>
        </w:rPr>
        <w:t>③</w:t>
      </w:r>
      <w:r>
        <w:rPr>
          <w:rFonts w:hint="eastAsia" w:ascii="仿宋" w:hAnsi="仿宋" w:eastAsia="仿宋" w:cs="仿宋"/>
          <w:sz w:val="32"/>
          <w:szCs w:val="40"/>
          <w:lang w:val="en-US" w:eastAsia="zh-CN"/>
        </w:rPr>
        <w:t>现存一个子女或两个女孩。</w:t>
      </w:r>
      <w:r>
        <w:rPr>
          <w:rFonts w:hint="eastAsia" w:ascii="微软雅黑" w:hAnsi="微软雅黑" w:eastAsia="微软雅黑" w:cs="微软雅黑"/>
          <w:sz w:val="32"/>
          <w:szCs w:val="40"/>
          <w:lang w:val="en-US" w:eastAsia="zh-CN"/>
        </w:rPr>
        <w:t>④</w:t>
      </w:r>
      <w:r>
        <w:rPr>
          <w:rFonts w:hint="eastAsia" w:ascii="仿宋" w:hAnsi="仿宋" w:eastAsia="仿宋" w:cs="仿宋"/>
          <w:sz w:val="32"/>
          <w:szCs w:val="40"/>
          <w:lang w:val="en-US" w:eastAsia="zh-CN"/>
        </w:rPr>
        <w:t>年满60周岁、出生在1933年1月1日之后。</w:t>
      </w:r>
      <w:r>
        <w:rPr>
          <w:rFonts w:hint="eastAsia" w:ascii="仿宋" w:hAnsi="仿宋" w:eastAsia="仿宋" w:cs="仿宋"/>
          <w:sz w:val="32"/>
          <w:szCs w:val="40"/>
          <w:lang w:val="en-US" w:eastAsia="zh-CN"/>
        </w:rPr>
        <w:tab/>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（2）</w:t>
      </w:r>
      <w:r>
        <w:rPr>
          <w:rFonts w:hint="eastAsia" w:ascii="仿宋_GB2312" w:hAnsi="宋体" w:eastAsia="仿宋_GB2312"/>
          <w:b/>
          <w:sz w:val="32"/>
          <w:szCs w:val="32"/>
        </w:rPr>
        <w:t>计划生育家庭特别扶助对象</w:t>
      </w:r>
      <w:r>
        <w:rPr>
          <w:rFonts w:hint="eastAsia" w:ascii="仿宋" w:hAnsi="仿宋" w:eastAsia="仿宋" w:cs="仿宋"/>
          <w:sz w:val="32"/>
          <w:szCs w:val="40"/>
          <w:lang w:val="en-US" w:eastAsia="zh-CN"/>
        </w:rPr>
        <w:t>：</w:t>
      </w:r>
      <w:r>
        <w:rPr>
          <w:rFonts w:hint="eastAsia" w:ascii="微软雅黑" w:hAnsi="微软雅黑" w:eastAsia="微软雅黑" w:cs="微软雅黑"/>
          <w:sz w:val="32"/>
          <w:szCs w:val="40"/>
          <w:lang w:val="en-US" w:eastAsia="zh-CN"/>
        </w:rPr>
        <w:t>①</w:t>
      </w:r>
      <w:r>
        <w:rPr>
          <w:rFonts w:hint="eastAsia" w:ascii="仿宋" w:hAnsi="仿宋" w:eastAsia="仿宋" w:cs="仿宋"/>
          <w:sz w:val="32"/>
          <w:szCs w:val="40"/>
          <w:lang w:val="en-US" w:eastAsia="zh-CN"/>
        </w:rPr>
        <w:t>扶助对象夫妻均应在1933年1月1日以后出生，女方须年满49周岁。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 w:hAnsi="仿宋" w:eastAsia="仿宋" w:cs="仿宋"/>
          <w:sz w:val="32"/>
          <w:szCs w:val="40"/>
          <w:lang w:eastAsia="zh-CN"/>
        </w:rPr>
      </w:pPr>
      <w:r>
        <w:rPr>
          <w:rFonts w:hint="eastAsia" w:ascii="微软雅黑" w:hAnsi="微软雅黑" w:eastAsia="微软雅黑" w:cs="微软雅黑"/>
          <w:sz w:val="32"/>
          <w:szCs w:val="40"/>
          <w:lang w:val="en-US" w:eastAsia="zh-CN"/>
        </w:rPr>
        <w:t>②</w:t>
      </w:r>
      <w:r>
        <w:rPr>
          <w:rFonts w:hint="eastAsia" w:ascii="仿宋" w:hAnsi="仿宋" w:eastAsia="仿宋" w:cs="仿宋"/>
          <w:sz w:val="32"/>
          <w:szCs w:val="40"/>
          <w:lang w:val="en-US" w:eastAsia="zh-CN"/>
        </w:rPr>
        <w:t>只生育一个子女或合法收养一个子女。符合上述条件的，应出具《独生子女父母光荣证》或由其户口所在地村(居)委会出具有关独生子女的证明材料。</w:t>
      </w:r>
      <w:r>
        <w:rPr>
          <w:rFonts w:hint="eastAsia" w:ascii="微软雅黑" w:hAnsi="微软雅黑" w:eastAsia="微软雅黑" w:cs="微软雅黑"/>
          <w:sz w:val="32"/>
          <w:szCs w:val="40"/>
          <w:lang w:val="en-US" w:eastAsia="zh-CN"/>
        </w:rPr>
        <w:t>③</w:t>
      </w:r>
      <w:r>
        <w:rPr>
          <w:rFonts w:hint="eastAsia" w:ascii="仿宋" w:hAnsi="仿宋" w:eastAsia="仿宋" w:cs="仿宋"/>
          <w:sz w:val="32"/>
          <w:szCs w:val="40"/>
          <w:lang w:val="en-US" w:eastAsia="zh-CN"/>
        </w:rPr>
        <w:t>现无存活子女或独生子女被依法鉴定为残疾(伤病残达到三级以上)。</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lang w:eastAsia="zh-CN"/>
        </w:rPr>
      </w:pPr>
      <w:r>
        <w:rPr>
          <w:rFonts w:hint="eastAsia" w:ascii="楷体" w:hAnsi="楷体" w:eastAsia="楷体" w:cs="楷体"/>
          <w:b/>
          <w:bCs/>
          <w:sz w:val="32"/>
          <w:szCs w:val="40"/>
        </w:rPr>
        <w:t>（</w:t>
      </w:r>
      <w:r>
        <w:rPr>
          <w:rFonts w:hint="eastAsia" w:ascii="楷体" w:hAnsi="楷体" w:eastAsia="楷体" w:cs="楷体"/>
          <w:b/>
          <w:bCs/>
          <w:sz w:val="32"/>
          <w:szCs w:val="40"/>
          <w:lang w:eastAsia="zh-CN"/>
        </w:rPr>
        <w:t>二</w:t>
      </w:r>
      <w:r>
        <w:rPr>
          <w:rFonts w:hint="eastAsia" w:ascii="楷体" w:hAnsi="楷体" w:eastAsia="楷体" w:cs="楷体"/>
          <w:b/>
          <w:bCs/>
          <w:sz w:val="32"/>
          <w:szCs w:val="40"/>
        </w:rPr>
        <w:t>）</w:t>
      </w:r>
      <w:r>
        <w:rPr>
          <w:rFonts w:hint="eastAsia" w:ascii="楷体" w:hAnsi="楷体" w:eastAsia="楷体" w:cs="楷体"/>
          <w:b/>
          <w:bCs/>
          <w:sz w:val="32"/>
          <w:szCs w:val="40"/>
          <w:lang w:eastAsia="zh-CN"/>
        </w:rPr>
        <w:t>项目绩效目标情况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color w:val="000000" w:themeColor="text1"/>
          <w:sz w:val="32"/>
          <w:szCs w:val="40"/>
          <w14:textFill>
            <w14:solidFill>
              <w14:schemeClr w14:val="tx1"/>
            </w14:solidFill>
          </w14:textFill>
        </w:rPr>
      </w:pPr>
      <w:r>
        <w:rPr>
          <w:rFonts w:hint="eastAsia" w:ascii="仿宋" w:hAnsi="仿宋" w:eastAsia="仿宋" w:cs="仿宋"/>
          <w:b/>
          <w:bCs/>
          <w:color w:val="000000" w:themeColor="text1"/>
          <w:sz w:val="32"/>
          <w:szCs w:val="40"/>
          <w14:textFill>
            <w14:solidFill>
              <w14:schemeClr w14:val="tx1"/>
            </w14:solidFill>
          </w14:textFill>
        </w:rPr>
        <w:t>资金到位率</w:t>
      </w:r>
      <w:r>
        <w:rPr>
          <w:rFonts w:hint="eastAsia" w:ascii="仿宋" w:hAnsi="仿宋" w:eastAsia="仿宋" w:cs="仿宋"/>
          <w:b/>
          <w:bCs/>
          <w:color w:val="000000" w:themeColor="text1"/>
          <w:sz w:val="32"/>
          <w:szCs w:val="40"/>
          <w:lang w:eastAsia="zh-CN"/>
          <w14:textFill>
            <w14:solidFill>
              <w14:schemeClr w14:val="tx1"/>
            </w14:solidFill>
          </w14:textFill>
        </w:rPr>
        <w:t>：</w:t>
      </w:r>
      <w:r>
        <w:rPr>
          <w:rFonts w:hint="eastAsia" w:ascii="仿宋" w:hAnsi="仿宋" w:eastAsia="仿宋" w:cs="仿宋"/>
          <w:color w:val="000000" w:themeColor="text1"/>
          <w:sz w:val="32"/>
          <w:szCs w:val="40"/>
          <w14:textFill>
            <w14:solidFill>
              <w14:schemeClr w14:val="tx1"/>
            </w14:solidFill>
          </w14:textFill>
        </w:rPr>
        <w:t>20</w:t>
      </w:r>
      <w:r>
        <w:rPr>
          <w:rFonts w:hint="eastAsia" w:ascii="仿宋" w:hAnsi="仿宋" w:eastAsia="仿宋" w:cs="仿宋"/>
          <w:color w:val="000000" w:themeColor="text1"/>
          <w:sz w:val="32"/>
          <w:szCs w:val="40"/>
          <w:lang w:val="en-US" w:eastAsia="zh-CN"/>
          <w14:textFill>
            <w14:solidFill>
              <w14:schemeClr w14:val="tx1"/>
            </w14:solidFill>
          </w14:textFill>
        </w:rPr>
        <w:t>23年</w:t>
      </w:r>
      <w:r>
        <w:rPr>
          <w:rFonts w:hint="eastAsia" w:ascii="仿宋" w:hAnsi="仿宋" w:eastAsia="仿宋" w:cs="仿宋"/>
          <w:color w:val="000000" w:themeColor="text1"/>
          <w:sz w:val="32"/>
          <w:szCs w:val="40"/>
          <w14:textFill>
            <w14:solidFill>
              <w14:schemeClr w14:val="tx1"/>
            </w14:solidFill>
          </w14:textFill>
        </w:rPr>
        <w:t>下达我</w:t>
      </w:r>
      <w:r>
        <w:rPr>
          <w:rFonts w:hint="eastAsia" w:ascii="仿宋" w:hAnsi="仿宋" w:eastAsia="仿宋" w:cs="仿宋"/>
          <w:color w:val="000000" w:themeColor="text1"/>
          <w:sz w:val="32"/>
          <w:szCs w:val="40"/>
          <w:lang w:eastAsia="zh-CN"/>
          <w14:textFill>
            <w14:solidFill>
              <w14:schemeClr w14:val="tx1"/>
            </w14:solidFill>
          </w14:textFill>
        </w:rPr>
        <w:t>区</w:t>
      </w:r>
      <w:r>
        <w:rPr>
          <w:rFonts w:hint="eastAsia" w:ascii="仿宋" w:hAnsi="仿宋" w:eastAsia="仿宋" w:cs="仿宋"/>
          <w:color w:val="000000" w:themeColor="text1"/>
          <w:sz w:val="32"/>
          <w:szCs w:val="40"/>
          <w14:textFill>
            <w14:solidFill>
              <w14:schemeClr w14:val="tx1"/>
            </w14:solidFill>
          </w14:textFill>
        </w:rPr>
        <w:t>计划生育奖励专项资</w:t>
      </w:r>
      <w:r>
        <w:rPr>
          <w:rFonts w:hint="eastAsia" w:ascii="仿宋" w:hAnsi="仿宋" w:eastAsia="仿宋" w:cs="仿宋"/>
          <w:color w:val="000000" w:themeColor="text1"/>
          <w:sz w:val="32"/>
          <w:szCs w:val="40"/>
          <w:highlight w:val="none"/>
          <w:lang w:val="en-US" w:eastAsia="zh-CN"/>
          <w14:textFill>
            <w14:solidFill>
              <w14:schemeClr w14:val="tx1"/>
            </w14:solidFill>
          </w14:textFill>
        </w:rPr>
        <w:t>:581.06</w:t>
      </w:r>
      <w:r>
        <w:rPr>
          <w:rFonts w:hint="eastAsia" w:ascii="仿宋" w:hAnsi="仿宋" w:eastAsia="仿宋" w:cs="仿宋"/>
          <w:color w:val="000000" w:themeColor="text1"/>
          <w:sz w:val="32"/>
          <w:szCs w:val="40"/>
          <w:highlight w:val="none"/>
          <w14:textFill>
            <w14:solidFill>
              <w14:schemeClr w14:val="tx1"/>
            </w14:solidFill>
          </w14:textFill>
        </w:rPr>
        <w:t>万元，</w:t>
      </w:r>
      <w:r>
        <w:rPr>
          <w:rFonts w:hint="eastAsia" w:ascii="仿宋" w:hAnsi="仿宋" w:eastAsia="仿宋" w:cs="仿宋"/>
          <w:color w:val="000000" w:themeColor="text1"/>
          <w:sz w:val="32"/>
          <w:szCs w:val="40"/>
          <w:highlight w:val="none"/>
          <w:lang w:eastAsia="zh-CN"/>
          <w14:textFill>
            <w14:solidFill>
              <w14:schemeClr w14:val="tx1"/>
            </w14:solidFill>
          </w14:textFill>
        </w:rPr>
        <w:t>实际</w:t>
      </w:r>
      <w:r>
        <w:rPr>
          <w:rFonts w:hint="eastAsia" w:ascii="仿宋" w:hAnsi="仿宋" w:eastAsia="仿宋" w:cs="仿宋"/>
          <w:color w:val="000000" w:themeColor="text1"/>
          <w:sz w:val="32"/>
          <w:szCs w:val="40"/>
          <w:highlight w:val="none"/>
          <w14:textFill>
            <w14:solidFill>
              <w14:schemeClr w14:val="tx1"/>
            </w14:solidFill>
          </w14:textFill>
        </w:rPr>
        <w:t>到位</w:t>
      </w:r>
      <w:r>
        <w:rPr>
          <w:rFonts w:hint="eastAsia" w:ascii="仿宋" w:hAnsi="仿宋" w:eastAsia="仿宋" w:cs="仿宋"/>
          <w:color w:val="000000" w:themeColor="text1"/>
          <w:sz w:val="32"/>
          <w:szCs w:val="40"/>
          <w:highlight w:val="none"/>
          <w:lang w:val="en-US" w:eastAsia="zh-CN"/>
          <w14:textFill>
            <w14:solidFill>
              <w14:schemeClr w14:val="tx1"/>
            </w14:solidFill>
          </w14:textFill>
        </w:rPr>
        <w:t>581.06</w:t>
      </w:r>
      <w:r>
        <w:rPr>
          <w:rFonts w:hint="eastAsia" w:ascii="仿宋" w:hAnsi="仿宋" w:eastAsia="仿宋" w:cs="仿宋"/>
          <w:color w:val="000000" w:themeColor="text1"/>
          <w:sz w:val="32"/>
          <w:szCs w:val="40"/>
          <w:highlight w:val="none"/>
          <w14:textFill>
            <w14:solidFill>
              <w14:schemeClr w14:val="tx1"/>
            </w14:solidFill>
          </w14:textFill>
        </w:rPr>
        <w:t>万</w:t>
      </w:r>
      <w:r>
        <w:rPr>
          <w:rFonts w:hint="eastAsia" w:ascii="仿宋" w:hAnsi="仿宋" w:eastAsia="仿宋" w:cs="仿宋"/>
          <w:color w:val="000000" w:themeColor="text1"/>
          <w:sz w:val="32"/>
          <w:szCs w:val="40"/>
          <w14:textFill>
            <w14:solidFill>
              <w14:schemeClr w14:val="tx1"/>
            </w14:solidFill>
          </w14:textFill>
        </w:rPr>
        <w:t>元</w:t>
      </w:r>
      <w:r>
        <w:rPr>
          <w:rFonts w:hint="eastAsia" w:ascii="仿宋" w:hAnsi="仿宋" w:eastAsia="仿宋" w:cs="仿宋"/>
          <w:color w:val="000000" w:themeColor="text1"/>
          <w:sz w:val="32"/>
          <w:szCs w:val="40"/>
          <w:lang w:eastAsia="zh-CN"/>
          <w14:textFill>
            <w14:solidFill>
              <w14:schemeClr w14:val="tx1"/>
            </w14:solidFill>
          </w14:textFill>
        </w:rPr>
        <w:t>，</w:t>
      </w:r>
      <w:r>
        <w:rPr>
          <w:rFonts w:hint="eastAsia" w:ascii="仿宋" w:hAnsi="仿宋" w:eastAsia="仿宋" w:cs="仿宋"/>
          <w:color w:val="000000" w:themeColor="text1"/>
          <w:sz w:val="32"/>
          <w:szCs w:val="40"/>
          <w14:textFill>
            <w14:solidFill>
              <w14:schemeClr w14:val="tx1"/>
            </w14:solidFill>
          </w14:textFill>
        </w:rPr>
        <w:t>资金到位率</w:t>
      </w:r>
      <w:r>
        <w:rPr>
          <w:rFonts w:hint="eastAsia" w:ascii="仿宋" w:hAnsi="仿宋" w:eastAsia="仿宋" w:cs="仿宋"/>
          <w:color w:val="000000" w:themeColor="text1"/>
          <w:sz w:val="32"/>
          <w:szCs w:val="40"/>
          <w:lang w:val="en-US" w:eastAsia="zh-CN"/>
          <w14:textFill>
            <w14:solidFill>
              <w14:schemeClr w14:val="tx1"/>
            </w14:solidFill>
          </w14:textFill>
        </w:rPr>
        <w:t>100</w:t>
      </w:r>
      <w:r>
        <w:rPr>
          <w:rFonts w:hint="eastAsia" w:ascii="仿宋" w:hAnsi="仿宋" w:eastAsia="仿宋" w:cs="仿宋"/>
          <w:color w:val="000000" w:themeColor="text1"/>
          <w:sz w:val="32"/>
          <w:szCs w:val="40"/>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黑体" w:hAnsi="黑体" w:eastAsia="黑体" w:cs="黑体"/>
          <w:sz w:val="32"/>
          <w:szCs w:val="40"/>
          <w:lang w:eastAsia="zh-CN"/>
        </w:rPr>
        <w:t>三、项目实施及管理情况</w:t>
      </w:r>
      <w:r>
        <w:rPr>
          <w:rFonts w:hint="eastAsia" w:ascii="黑体" w:hAnsi="黑体" w:eastAsia="黑体" w:cs="黑体"/>
          <w:sz w:val="32"/>
          <w:szCs w:val="40"/>
          <w:lang w:val="en-US" w:eastAsia="zh-CN"/>
        </w:rPr>
        <w:t xml:space="preserve">  </w:t>
      </w:r>
      <w:r>
        <w:rPr>
          <w:rFonts w:hint="eastAsia" w:ascii="仿宋" w:hAnsi="仿宋" w:eastAsia="仿宋" w:cs="仿宋"/>
          <w:sz w:val="32"/>
          <w:szCs w:val="40"/>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40"/>
          <w:lang w:val="en-US" w:eastAsia="zh-CN"/>
        </w:rPr>
      </w:pPr>
      <w:r>
        <w:rPr>
          <w:rFonts w:hint="default" w:ascii="仿宋" w:hAnsi="仿宋" w:eastAsia="仿宋" w:cs="仿宋"/>
          <w:sz w:val="32"/>
          <w:szCs w:val="40"/>
          <w:lang w:val="en-US" w:eastAsia="zh-CN"/>
        </w:rPr>
        <w:t>计划生育“</w:t>
      </w:r>
      <w:r>
        <w:rPr>
          <w:rFonts w:hint="eastAsia" w:ascii="仿宋" w:hAnsi="仿宋" w:eastAsia="仿宋" w:cs="仿宋"/>
          <w:sz w:val="32"/>
          <w:szCs w:val="40"/>
          <w:lang w:val="en-US" w:eastAsia="zh-CN"/>
        </w:rPr>
        <w:t>两</w:t>
      </w:r>
      <w:r>
        <w:rPr>
          <w:rFonts w:hint="default" w:ascii="仿宋" w:hAnsi="仿宋" w:eastAsia="仿宋" w:cs="仿宋"/>
          <w:sz w:val="32"/>
          <w:szCs w:val="40"/>
          <w:lang w:val="en-US" w:eastAsia="zh-CN"/>
        </w:rPr>
        <w:t>项制度”是人口计划生育利益导向机制建设的核心，近年来，我</w:t>
      </w:r>
      <w:r>
        <w:rPr>
          <w:rFonts w:hint="eastAsia" w:ascii="仿宋" w:hAnsi="仿宋" w:eastAsia="仿宋" w:cs="仿宋"/>
          <w:sz w:val="32"/>
          <w:szCs w:val="40"/>
          <w:lang w:val="en-US" w:eastAsia="zh-CN"/>
        </w:rPr>
        <w:t>区</w:t>
      </w:r>
      <w:r>
        <w:rPr>
          <w:rFonts w:hint="default" w:ascii="仿宋" w:hAnsi="仿宋" w:eastAsia="仿宋" w:cs="仿宋"/>
          <w:sz w:val="32"/>
          <w:szCs w:val="40"/>
          <w:lang w:val="en-US" w:eastAsia="zh-CN"/>
        </w:rPr>
        <w:t>把此项工作作为落实民生工程的重要工作来抓，认真贯彻落实《国家人口计生委、财政部关于实施“</w:t>
      </w:r>
      <w:r>
        <w:rPr>
          <w:rFonts w:hint="eastAsia" w:ascii="仿宋" w:hAnsi="仿宋" w:eastAsia="仿宋" w:cs="仿宋"/>
          <w:sz w:val="32"/>
          <w:szCs w:val="40"/>
          <w:lang w:val="en-US" w:eastAsia="zh-CN"/>
        </w:rPr>
        <w:t>两</w:t>
      </w:r>
      <w:r>
        <w:rPr>
          <w:rFonts w:hint="default" w:ascii="仿宋" w:hAnsi="仿宋" w:eastAsia="仿宋" w:cs="仿宋"/>
          <w:sz w:val="32"/>
          <w:szCs w:val="40"/>
          <w:lang w:val="en-US" w:eastAsia="zh-CN"/>
        </w:rPr>
        <w:t>项制度”的通知》和“</w:t>
      </w:r>
      <w:r>
        <w:rPr>
          <w:rFonts w:hint="eastAsia" w:ascii="仿宋" w:hAnsi="仿宋" w:eastAsia="仿宋" w:cs="仿宋"/>
          <w:sz w:val="32"/>
          <w:szCs w:val="40"/>
          <w:lang w:val="en-US" w:eastAsia="zh-CN"/>
        </w:rPr>
        <w:t>两</w:t>
      </w:r>
      <w:r>
        <w:rPr>
          <w:rFonts w:hint="default" w:ascii="仿宋" w:hAnsi="仿宋" w:eastAsia="仿宋" w:cs="仿宋"/>
          <w:sz w:val="32"/>
          <w:szCs w:val="40"/>
          <w:lang w:val="en-US" w:eastAsia="zh-CN"/>
        </w:rPr>
        <w:t>项制度”相关文件要求，在全</w:t>
      </w:r>
      <w:r>
        <w:rPr>
          <w:rFonts w:hint="eastAsia" w:ascii="仿宋" w:hAnsi="仿宋" w:eastAsia="仿宋" w:cs="仿宋"/>
          <w:sz w:val="32"/>
          <w:szCs w:val="40"/>
          <w:lang w:val="en-US" w:eastAsia="zh-CN"/>
        </w:rPr>
        <w:t>县</w:t>
      </w:r>
      <w:r>
        <w:rPr>
          <w:rFonts w:hint="default" w:ascii="仿宋" w:hAnsi="仿宋" w:eastAsia="仿宋" w:cs="仿宋"/>
          <w:sz w:val="32"/>
          <w:szCs w:val="40"/>
          <w:lang w:val="en-US" w:eastAsia="zh-CN"/>
        </w:rPr>
        <w:t>范围内按照“统一政策、严格控制，公开透明、公平公正，直接扶助、到户到人，健全机制、逐步完善”的原则，严格实施“四权分离”运行机制，认真落实奖励扶助、特别扶助的建设和实施工作。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b w:val="0"/>
          <w:bCs w:val="0"/>
          <w:sz w:val="32"/>
          <w:szCs w:val="40"/>
        </w:rPr>
      </w:pPr>
      <w:r>
        <w:rPr>
          <w:rFonts w:hint="eastAsia" w:ascii="黑体" w:hAnsi="黑体" w:eastAsia="黑体" w:cs="黑体"/>
          <w:b w:val="0"/>
          <w:bCs w:val="0"/>
          <w:sz w:val="32"/>
          <w:szCs w:val="40"/>
          <w:lang w:eastAsia="zh-CN"/>
        </w:rPr>
        <w:t>四、</w:t>
      </w:r>
      <w:r>
        <w:rPr>
          <w:rFonts w:hint="eastAsia" w:ascii="黑体" w:hAnsi="黑体" w:eastAsia="黑体" w:cs="黑体"/>
          <w:b w:val="0"/>
          <w:bCs w:val="0"/>
          <w:sz w:val="32"/>
          <w:szCs w:val="40"/>
        </w:rPr>
        <w:t>项目</w:t>
      </w:r>
      <w:r>
        <w:rPr>
          <w:rFonts w:hint="eastAsia" w:ascii="黑体" w:hAnsi="黑体" w:eastAsia="黑体" w:cs="黑体"/>
          <w:b w:val="0"/>
          <w:bCs w:val="0"/>
          <w:sz w:val="32"/>
          <w:szCs w:val="40"/>
          <w:lang w:eastAsia="zh-CN"/>
        </w:rPr>
        <w:t>绩效自评开展情况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楷体" w:hAnsi="楷体" w:eastAsia="楷体" w:cs="楷体"/>
          <w:b/>
          <w:bCs/>
          <w:sz w:val="32"/>
          <w:szCs w:val="40"/>
        </w:rPr>
        <w:t>1</w:t>
      </w:r>
      <w:r>
        <w:rPr>
          <w:rFonts w:hint="eastAsia" w:ascii="楷体" w:hAnsi="楷体" w:eastAsia="楷体" w:cs="楷体"/>
          <w:b/>
          <w:bCs/>
          <w:sz w:val="32"/>
          <w:szCs w:val="40"/>
          <w:lang w:eastAsia="zh-CN"/>
        </w:rPr>
        <w:t>.</w:t>
      </w:r>
      <w:r>
        <w:rPr>
          <w:rFonts w:hint="eastAsia" w:ascii="楷体" w:hAnsi="楷体" w:eastAsia="楷体" w:cs="楷体"/>
          <w:b/>
          <w:bCs/>
          <w:sz w:val="32"/>
          <w:szCs w:val="40"/>
        </w:rPr>
        <w:t>绩效自评。</w:t>
      </w:r>
      <w:r>
        <w:rPr>
          <w:rFonts w:hint="eastAsia" w:ascii="仿宋" w:hAnsi="仿宋" w:eastAsia="仿宋" w:cs="仿宋"/>
          <w:sz w:val="32"/>
          <w:szCs w:val="40"/>
        </w:rPr>
        <w:t>项目严格按照内蒙古自治区人民政府办公厅关于印发《内蒙古自治区财政支出绩效评价管理办法》的通知（内政办发〔2016〕171号）开展资金工作。</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楷体" w:hAnsi="楷体" w:eastAsia="楷体" w:cs="楷体"/>
          <w:b/>
          <w:bCs/>
          <w:sz w:val="32"/>
          <w:szCs w:val="40"/>
        </w:rPr>
        <w:t>2</w:t>
      </w:r>
      <w:r>
        <w:rPr>
          <w:rFonts w:hint="eastAsia" w:ascii="楷体" w:hAnsi="楷体" w:eastAsia="楷体" w:cs="楷体"/>
          <w:b/>
          <w:bCs/>
          <w:sz w:val="32"/>
          <w:szCs w:val="40"/>
          <w:lang w:eastAsia="zh-CN"/>
        </w:rPr>
        <w:t>.</w:t>
      </w:r>
      <w:r>
        <w:rPr>
          <w:rFonts w:hint="eastAsia" w:ascii="楷体" w:hAnsi="楷体" w:eastAsia="楷体" w:cs="楷体"/>
          <w:b/>
          <w:bCs/>
          <w:sz w:val="32"/>
          <w:szCs w:val="40"/>
        </w:rPr>
        <w:t>资格确认准确性。</w:t>
      </w:r>
      <w:r>
        <w:rPr>
          <w:rFonts w:hint="eastAsia" w:ascii="仿宋" w:hAnsi="仿宋" w:eastAsia="仿宋" w:cs="仿宋"/>
          <w:sz w:val="32"/>
          <w:szCs w:val="40"/>
        </w:rPr>
        <w:t>严格按照国家及</w:t>
      </w:r>
      <w:r>
        <w:rPr>
          <w:rFonts w:hint="eastAsia" w:ascii="仿宋" w:hAnsi="仿宋" w:eastAsia="仿宋" w:cs="仿宋"/>
          <w:sz w:val="32"/>
          <w:szCs w:val="40"/>
          <w:lang w:eastAsia="zh-CN"/>
        </w:rPr>
        <w:t>内蒙古自治区</w:t>
      </w:r>
      <w:r>
        <w:rPr>
          <w:rFonts w:hint="eastAsia" w:ascii="仿宋" w:hAnsi="仿宋" w:eastAsia="仿宋" w:cs="仿宋"/>
          <w:sz w:val="32"/>
          <w:szCs w:val="40"/>
        </w:rPr>
        <w:t>下发的“</w:t>
      </w:r>
      <w:r>
        <w:rPr>
          <w:rFonts w:hint="eastAsia" w:ascii="仿宋" w:hAnsi="仿宋" w:eastAsia="仿宋" w:cs="仿宋"/>
          <w:sz w:val="32"/>
          <w:szCs w:val="40"/>
          <w:lang w:val="en-US" w:eastAsia="zh-CN"/>
        </w:rPr>
        <w:t>两</w:t>
      </w:r>
      <w:r>
        <w:rPr>
          <w:rFonts w:hint="eastAsia" w:ascii="仿宋" w:hAnsi="仿宋" w:eastAsia="仿宋" w:cs="仿宋"/>
          <w:sz w:val="32"/>
          <w:szCs w:val="40"/>
        </w:rPr>
        <w:t>项制度”文件要求确定奖扶对象资格。包括领取《独生子女父母光荣证》及按计划生育政策生育的人员；享受奖扶的人员符合政策对年龄、户口、地域等条件的审核；严格按照规定流程操作，从基层申报、公示、</w:t>
      </w:r>
      <w:r>
        <w:rPr>
          <w:rFonts w:hint="eastAsia" w:ascii="仿宋" w:hAnsi="仿宋" w:eastAsia="仿宋" w:cs="仿宋"/>
          <w:sz w:val="32"/>
          <w:szCs w:val="40"/>
          <w:lang w:eastAsia="zh-CN"/>
        </w:rPr>
        <w:t>委</w:t>
      </w:r>
      <w:r>
        <w:rPr>
          <w:rFonts w:hint="eastAsia" w:ascii="仿宋" w:hAnsi="仿宋" w:eastAsia="仿宋" w:cs="仿宋"/>
          <w:sz w:val="32"/>
          <w:szCs w:val="40"/>
        </w:rPr>
        <w:t>机关审核批准、公示等程序。</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楷体" w:hAnsi="楷体" w:eastAsia="楷体" w:cs="楷体"/>
          <w:b/>
          <w:bCs/>
          <w:sz w:val="32"/>
          <w:szCs w:val="40"/>
        </w:rPr>
        <w:t>3</w:t>
      </w:r>
      <w:r>
        <w:rPr>
          <w:rFonts w:hint="eastAsia" w:ascii="楷体" w:hAnsi="楷体" w:eastAsia="楷体" w:cs="楷体"/>
          <w:b/>
          <w:bCs/>
          <w:sz w:val="32"/>
          <w:szCs w:val="40"/>
          <w:lang w:eastAsia="zh-CN"/>
        </w:rPr>
        <w:t>.</w:t>
      </w:r>
      <w:r>
        <w:rPr>
          <w:rFonts w:hint="eastAsia" w:ascii="楷体" w:hAnsi="楷体" w:eastAsia="楷体" w:cs="楷体"/>
          <w:b/>
          <w:bCs/>
          <w:sz w:val="32"/>
          <w:szCs w:val="40"/>
        </w:rPr>
        <w:t>监督检查完成情。</w:t>
      </w:r>
      <w:r>
        <w:rPr>
          <w:rFonts w:hint="eastAsia" w:ascii="楷体" w:hAnsi="楷体" w:eastAsia="楷体" w:cs="楷体"/>
          <w:b w:val="0"/>
          <w:bCs w:val="0"/>
          <w:sz w:val="32"/>
          <w:szCs w:val="40"/>
          <w:lang w:eastAsia="zh-CN"/>
        </w:rPr>
        <w:t>区</w:t>
      </w:r>
      <w:r>
        <w:rPr>
          <w:rFonts w:hint="eastAsia" w:ascii="仿宋" w:hAnsi="仿宋" w:eastAsia="仿宋" w:cs="仿宋"/>
          <w:sz w:val="32"/>
          <w:szCs w:val="40"/>
        </w:rPr>
        <w:t>卫</w:t>
      </w:r>
      <w:r>
        <w:rPr>
          <w:rFonts w:hint="eastAsia" w:ascii="仿宋" w:hAnsi="仿宋" w:eastAsia="仿宋" w:cs="仿宋"/>
          <w:sz w:val="32"/>
          <w:szCs w:val="40"/>
          <w:lang w:eastAsia="zh-CN"/>
        </w:rPr>
        <w:t>健委</w:t>
      </w:r>
      <w:r>
        <w:rPr>
          <w:rFonts w:hint="eastAsia" w:ascii="仿宋" w:hAnsi="仿宋" w:eastAsia="仿宋" w:cs="仿宋"/>
          <w:sz w:val="32"/>
          <w:szCs w:val="40"/>
        </w:rPr>
        <w:t>采用资料审核和入户调查等方式对计划生育奖励扶助对象资格确认、申报、公示，录入等全过程进行监督检查，确保计划生育扶助对象漏统，应享尽享。</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楷体" w:hAnsi="楷体" w:eastAsia="楷体" w:cs="楷体"/>
          <w:b/>
          <w:bCs/>
          <w:sz w:val="32"/>
          <w:szCs w:val="40"/>
        </w:rPr>
        <w:t>4</w:t>
      </w:r>
      <w:r>
        <w:rPr>
          <w:rFonts w:hint="eastAsia" w:ascii="楷体" w:hAnsi="楷体" w:eastAsia="楷体" w:cs="楷体"/>
          <w:b/>
          <w:bCs/>
          <w:sz w:val="32"/>
          <w:szCs w:val="40"/>
          <w:lang w:eastAsia="zh-CN"/>
        </w:rPr>
        <w:t>.</w:t>
      </w:r>
      <w:r>
        <w:rPr>
          <w:rFonts w:hint="eastAsia" w:ascii="楷体" w:hAnsi="楷体" w:eastAsia="楷体" w:cs="楷体"/>
          <w:b/>
          <w:bCs/>
          <w:sz w:val="32"/>
          <w:szCs w:val="40"/>
        </w:rPr>
        <w:t>档案管理规范性。</w:t>
      </w:r>
      <w:r>
        <w:rPr>
          <w:rFonts w:hint="eastAsia" w:ascii="楷体" w:hAnsi="楷体" w:eastAsia="楷体" w:cs="楷体"/>
          <w:b w:val="0"/>
          <w:bCs w:val="0"/>
          <w:sz w:val="32"/>
          <w:szCs w:val="40"/>
          <w:lang w:eastAsia="zh-CN"/>
        </w:rPr>
        <w:t>区</w:t>
      </w:r>
      <w:r>
        <w:rPr>
          <w:rFonts w:hint="eastAsia" w:ascii="仿宋" w:hAnsi="仿宋" w:eastAsia="仿宋" w:cs="仿宋"/>
          <w:sz w:val="32"/>
          <w:szCs w:val="40"/>
        </w:rPr>
        <w:t>卫</w:t>
      </w:r>
      <w:r>
        <w:rPr>
          <w:rFonts w:hint="eastAsia" w:ascii="仿宋" w:hAnsi="仿宋" w:eastAsia="仿宋" w:cs="仿宋"/>
          <w:sz w:val="32"/>
          <w:szCs w:val="40"/>
          <w:lang w:eastAsia="zh-CN"/>
        </w:rPr>
        <w:t>健委</w:t>
      </w:r>
      <w:r>
        <w:rPr>
          <w:rFonts w:hint="eastAsia" w:ascii="仿宋" w:hAnsi="仿宋" w:eastAsia="仿宋" w:cs="仿宋"/>
          <w:sz w:val="32"/>
          <w:szCs w:val="40"/>
        </w:rPr>
        <w:t>严格对项目所必须的档案资料进行收集、分类、整理、归档、管理，确保档案完整、安全。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楷体" w:hAnsi="楷体" w:eastAsia="楷体" w:cs="楷体"/>
          <w:b/>
          <w:bCs/>
          <w:sz w:val="32"/>
          <w:szCs w:val="40"/>
        </w:rPr>
        <w:t xml:space="preserve"> </w:t>
      </w:r>
      <w:r>
        <w:rPr>
          <w:rFonts w:hint="eastAsia" w:ascii="楷体" w:hAnsi="楷体" w:eastAsia="楷体" w:cs="楷体"/>
          <w:b/>
          <w:bCs/>
          <w:sz w:val="32"/>
          <w:szCs w:val="40"/>
          <w:lang w:val="en-US" w:eastAsia="zh-CN"/>
        </w:rPr>
        <w:t>5.</w:t>
      </w:r>
      <w:r>
        <w:rPr>
          <w:rFonts w:hint="eastAsia" w:ascii="楷体" w:hAnsi="楷体" w:eastAsia="楷体" w:cs="楷体"/>
          <w:b/>
          <w:bCs/>
          <w:sz w:val="32"/>
          <w:szCs w:val="40"/>
        </w:rPr>
        <w:t>资金使用合规性。</w:t>
      </w:r>
      <w:r>
        <w:rPr>
          <w:rFonts w:hint="eastAsia" w:ascii="仿宋" w:hAnsi="仿宋" w:eastAsia="仿宋" w:cs="仿宋"/>
          <w:sz w:val="32"/>
          <w:szCs w:val="40"/>
        </w:rPr>
        <w:t>项目资金使用符合相关的财务管理制度规定，符合国家财经法规和财务管理制度以及有关专项资金管理办法的规定；资金的拨付有完整的审批程序和手续；符合项目预算批复或合同规定的用途；资金专账管理、专款专用，无截留、挤占、挪用、虚列支出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楷体" w:hAnsi="楷体" w:eastAsia="楷体" w:cs="楷体"/>
          <w:b/>
          <w:bCs/>
          <w:sz w:val="32"/>
          <w:szCs w:val="40"/>
          <w:lang w:val="en-US" w:eastAsia="zh-CN"/>
        </w:rPr>
        <w:t>6.</w:t>
      </w:r>
      <w:r>
        <w:rPr>
          <w:rFonts w:hint="eastAsia" w:ascii="楷体" w:hAnsi="楷体" w:eastAsia="楷体" w:cs="楷体"/>
          <w:b/>
          <w:bCs/>
          <w:sz w:val="32"/>
          <w:szCs w:val="40"/>
        </w:rPr>
        <w:t>项目资金专户管理。</w:t>
      </w:r>
      <w:r>
        <w:rPr>
          <w:rFonts w:hint="eastAsia" w:ascii="仿宋" w:hAnsi="仿宋" w:eastAsia="仿宋" w:cs="仿宋"/>
          <w:sz w:val="32"/>
          <w:szCs w:val="40"/>
        </w:rPr>
        <w:t xml:space="preserve"> 项目实施过程严格实行了“四权分离”，即由</w:t>
      </w:r>
      <w:r>
        <w:rPr>
          <w:rFonts w:hint="eastAsia" w:ascii="仿宋" w:hAnsi="仿宋" w:eastAsia="仿宋" w:cs="仿宋"/>
          <w:sz w:val="32"/>
          <w:szCs w:val="40"/>
          <w:lang w:eastAsia="zh-CN"/>
        </w:rPr>
        <w:t>区</w:t>
      </w:r>
      <w:r>
        <w:rPr>
          <w:rFonts w:hint="eastAsia" w:ascii="仿宋" w:hAnsi="仿宋" w:eastAsia="仿宋" w:cs="仿宋"/>
          <w:sz w:val="32"/>
          <w:szCs w:val="40"/>
        </w:rPr>
        <w:t>卫</w:t>
      </w:r>
      <w:r>
        <w:rPr>
          <w:rFonts w:hint="eastAsia" w:ascii="仿宋" w:hAnsi="仿宋" w:eastAsia="仿宋" w:cs="仿宋"/>
          <w:sz w:val="32"/>
          <w:szCs w:val="40"/>
          <w:lang w:eastAsia="zh-CN"/>
        </w:rPr>
        <w:t>健委</w:t>
      </w:r>
      <w:r>
        <w:rPr>
          <w:rFonts w:hint="eastAsia" w:ascii="仿宋" w:hAnsi="仿宋" w:eastAsia="仿宋" w:cs="仿宋"/>
          <w:sz w:val="32"/>
          <w:szCs w:val="40"/>
        </w:rPr>
        <w:t>负责奖励扶助、特别扶助对象的资格确认，</w:t>
      </w:r>
      <w:r>
        <w:rPr>
          <w:rFonts w:hint="eastAsia" w:ascii="仿宋" w:hAnsi="仿宋" w:eastAsia="仿宋" w:cs="仿宋"/>
          <w:sz w:val="32"/>
          <w:szCs w:val="40"/>
          <w:lang w:eastAsia="zh-CN"/>
        </w:rPr>
        <w:t>乡镇办事处对确认对象资金发放清册认定单的审核上报，</w:t>
      </w:r>
      <w:r>
        <w:rPr>
          <w:rFonts w:hint="eastAsia" w:ascii="仿宋" w:hAnsi="仿宋" w:eastAsia="仿宋" w:cs="仿宋"/>
          <w:sz w:val="32"/>
          <w:szCs w:val="40"/>
        </w:rPr>
        <w:t>财政部门负责资金管理，委托</w:t>
      </w:r>
      <w:r>
        <w:rPr>
          <w:rFonts w:hint="eastAsia" w:ascii="仿宋" w:hAnsi="仿宋" w:eastAsia="仿宋" w:cs="仿宋"/>
          <w:sz w:val="32"/>
          <w:szCs w:val="40"/>
          <w:lang w:eastAsia="zh-CN"/>
        </w:rPr>
        <w:t>农村</w:t>
      </w:r>
      <w:r>
        <w:rPr>
          <w:rFonts w:hint="eastAsia" w:ascii="仿宋" w:hAnsi="仿宋" w:eastAsia="仿宋" w:cs="仿宋"/>
          <w:sz w:val="32"/>
          <w:szCs w:val="40"/>
        </w:rPr>
        <w:t>信用合作社</w:t>
      </w:r>
      <w:r>
        <w:rPr>
          <w:rFonts w:hint="eastAsia" w:ascii="仿宋" w:hAnsi="仿宋" w:eastAsia="仿宋" w:cs="仿宋"/>
          <w:sz w:val="32"/>
          <w:szCs w:val="40"/>
          <w:lang w:eastAsia="zh-CN"/>
        </w:rPr>
        <w:t>和邮政储蓄银行</w:t>
      </w:r>
      <w:r>
        <w:rPr>
          <w:rFonts w:hint="eastAsia" w:ascii="仿宋" w:hAnsi="仿宋" w:eastAsia="仿宋" w:cs="仿宋"/>
          <w:sz w:val="32"/>
          <w:szCs w:val="40"/>
        </w:rPr>
        <w:t>进行资金发放，纪检监察部门和广大群众负责监督，形成了各部门各行其职，相互支持，相互制约，立体联动的格局。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rPr>
      </w:pPr>
      <w:r>
        <w:rPr>
          <w:rFonts w:hint="eastAsia" w:ascii="楷体" w:hAnsi="楷体" w:eastAsia="楷体" w:cs="楷体"/>
          <w:b/>
          <w:bCs/>
          <w:sz w:val="32"/>
          <w:szCs w:val="40"/>
          <w:lang w:val="en-US" w:eastAsia="zh-CN"/>
        </w:rPr>
        <w:t>7.</w:t>
      </w:r>
      <w:r>
        <w:rPr>
          <w:rFonts w:hint="eastAsia" w:ascii="楷体" w:hAnsi="楷体" w:eastAsia="楷体" w:cs="楷体"/>
          <w:b/>
          <w:bCs/>
          <w:sz w:val="32"/>
          <w:szCs w:val="40"/>
        </w:rPr>
        <w:t>发放标准准确性。</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严格按照国家及</w:t>
      </w:r>
      <w:r>
        <w:rPr>
          <w:rFonts w:hint="eastAsia" w:ascii="仿宋" w:hAnsi="仿宋" w:eastAsia="仿宋" w:cs="仿宋"/>
          <w:sz w:val="32"/>
          <w:szCs w:val="40"/>
          <w:lang w:eastAsia="zh-CN"/>
        </w:rPr>
        <w:t>内蒙古自治区</w:t>
      </w:r>
      <w:r>
        <w:rPr>
          <w:rFonts w:hint="eastAsia" w:ascii="仿宋" w:hAnsi="仿宋" w:eastAsia="仿宋" w:cs="仿宋"/>
          <w:sz w:val="32"/>
          <w:szCs w:val="40"/>
        </w:rPr>
        <w:t>下发的“三项制度”文件规定的补助标准发放各项补助资金。</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sz w:val="32"/>
          <w:szCs w:val="32"/>
          <w:lang w:val="en-US" w:eastAsia="zh-CN"/>
        </w:rPr>
      </w:pPr>
      <w:r>
        <w:rPr>
          <w:rFonts w:hint="eastAsia" w:ascii="仿宋" w:hAnsi="仿宋" w:eastAsia="仿宋" w:cs="仿宋"/>
          <w:b/>
          <w:bCs/>
          <w:sz w:val="32"/>
          <w:szCs w:val="40"/>
          <w:lang w:eastAsia="zh-CN"/>
        </w:rPr>
        <w:t>国家奖励扶助：</w:t>
      </w:r>
      <w:r>
        <w:rPr>
          <w:rFonts w:hint="eastAsia" w:ascii="仿宋" w:hAnsi="仿宋" w:eastAsia="仿宋" w:cs="仿宋"/>
          <w:sz w:val="32"/>
          <w:szCs w:val="40"/>
          <w:lang w:eastAsia="zh-CN"/>
        </w:rPr>
        <w:t>每人每年</w:t>
      </w:r>
      <w:r>
        <w:rPr>
          <w:rFonts w:hint="eastAsia" w:ascii="仿宋" w:hAnsi="仿宋" w:eastAsia="仿宋" w:cs="仿宋"/>
          <w:sz w:val="32"/>
          <w:szCs w:val="40"/>
          <w:lang w:val="en-US" w:eastAsia="zh-CN"/>
        </w:rPr>
        <w:t>960元（80元/月）。</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sz w:val="32"/>
          <w:szCs w:val="32"/>
          <w:lang w:val="en-US" w:eastAsia="zh-CN"/>
        </w:rPr>
      </w:pPr>
      <w:r>
        <w:rPr>
          <w:rFonts w:hint="eastAsia" w:ascii="仿宋" w:hAnsi="仿宋" w:eastAsia="仿宋"/>
          <w:b/>
          <w:bCs/>
          <w:sz w:val="32"/>
          <w:szCs w:val="32"/>
          <w:lang w:val="en-US" w:eastAsia="zh-CN"/>
        </w:rPr>
        <w:t>国家特别扶助：</w:t>
      </w:r>
      <w:r>
        <w:rPr>
          <w:rFonts w:hint="eastAsia" w:ascii="仿宋" w:hAnsi="仿宋" w:eastAsia="仿宋"/>
          <w:sz w:val="32"/>
          <w:szCs w:val="32"/>
          <w:lang w:val="en-US" w:eastAsia="zh-CN"/>
        </w:rPr>
        <w:t>现执行自治区提标标准，独生子女死亡家庭每人每年9540元（795元/月），伤残家庭每人每年7560元（630元/月）。</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sz w:val="32"/>
          <w:szCs w:val="32"/>
          <w:lang w:val="en-US" w:eastAsia="zh-CN"/>
        </w:rPr>
      </w:pPr>
      <w:r>
        <w:rPr>
          <w:rFonts w:hint="eastAsia" w:ascii="仿宋" w:hAnsi="仿宋" w:eastAsia="仿宋"/>
          <w:b/>
          <w:bCs/>
          <w:sz w:val="32"/>
          <w:szCs w:val="32"/>
          <w:lang w:val="en-US" w:eastAsia="zh-CN"/>
        </w:rPr>
        <w:t>特别扶助家庭一次性扶助：</w:t>
      </w:r>
      <w:r>
        <w:rPr>
          <w:rFonts w:hint="eastAsia" w:ascii="仿宋" w:hAnsi="仿宋" w:eastAsia="仿宋"/>
          <w:b w:val="0"/>
          <w:bCs w:val="0"/>
          <w:sz w:val="32"/>
          <w:szCs w:val="32"/>
          <w:lang w:val="en-US" w:eastAsia="zh-CN"/>
        </w:rPr>
        <w:t>2023年标准为</w:t>
      </w:r>
      <w:r>
        <w:rPr>
          <w:rFonts w:hint="eastAsia" w:ascii="仿宋" w:hAnsi="仿宋" w:eastAsia="仿宋"/>
          <w:sz w:val="32"/>
          <w:szCs w:val="32"/>
          <w:lang w:val="en-US" w:eastAsia="zh-CN"/>
        </w:rPr>
        <w:t>城镇37694元、农村家庭24278元，落实199户591.83万元。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rPr>
      </w:pPr>
      <w:r>
        <w:rPr>
          <w:rFonts w:hint="eastAsia" w:ascii="黑体" w:hAnsi="黑体" w:eastAsia="黑体" w:cs="黑体"/>
          <w:sz w:val="32"/>
          <w:szCs w:val="40"/>
          <w:lang w:eastAsia="zh-CN"/>
        </w:rPr>
        <w:t>五、</w:t>
      </w:r>
      <w:r>
        <w:rPr>
          <w:rFonts w:hint="eastAsia" w:ascii="黑体" w:hAnsi="黑体" w:eastAsia="黑体" w:cs="黑体"/>
          <w:sz w:val="32"/>
          <w:szCs w:val="40"/>
        </w:rPr>
        <w:t>项目</w:t>
      </w:r>
      <w:r>
        <w:rPr>
          <w:rFonts w:hint="eastAsia" w:ascii="黑体" w:hAnsi="黑体" w:eastAsia="黑体" w:cs="黑体"/>
          <w:sz w:val="32"/>
          <w:szCs w:val="40"/>
          <w:lang w:eastAsia="zh-CN"/>
        </w:rPr>
        <w:t>目标实现情况分析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lang w:eastAsia="zh-CN"/>
        </w:rPr>
      </w:pPr>
      <w:r>
        <w:rPr>
          <w:rFonts w:hint="eastAsia" w:ascii="楷体" w:hAnsi="楷体" w:eastAsia="楷体" w:cs="楷体"/>
          <w:b/>
          <w:bCs/>
          <w:sz w:val="32"/>
          <w:szCs w:val="40"/>
          <w:lang w:eastAsia="zh-CN"/>
        </w:rPr>
        <w:t>（一）产出分析</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1</w:t>
      </w:r>
      <w:r>
        <w:rPr>
          <w:rFonts w:hint="eastAsia" w:ascii="仿宋" w:hAnsi="仿宋" w:eastAsia="仿宋" w:cs="仿宋"/>
          <w:b/>
          <w:bCs/>
          <w:sz w:val="32"/>
          <w:szCs w:val="40"/>
          <w:lang w:val="en-US" w:eastAsia="zh-CN"/>
        </w:rPr>
        <w:t>.</w:t>
      </w:r>
      <w:r>
        <w:rPr>
          <w:rFonts w:hint="eastAsia" w:ascii="仿宋" w:hAnsi="仿宋" w:eastAsia="仿宋" w:cs="仿宋"/>
          <w:b/>
          <w:bCs/>
          <w:sz w:val="32"/>
          <w:szCs w:val="40"/>
        </w:rPr>
        <w:t>资金使用率。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highlight w:val="none"/>
          <w:lang w:eastAsia="zh-CN"/>
        </w:rPr>
      </w:pPr>
      <w:r>
        <w:rPr>
          <w:rFonts w:hint="eastAsia" w:ascii="仿宋" w:hAnsi="仿宋" w:eastAsia="仿宋" w:cs="仿宋"/>
          <w:sz w:val="32"/>
          <w:szCs w:val="40"/>
        </w:rPr>
        <w:t>项目实际到位资金</w:t>
      </w:r>
      <w:r>
        <w:rPr>
          <w:rFonts w:hint="eastAsia" w:ascii="仿宋" w:hAnsi="仿宋" w:eastAsia="仿宋" w:cs="仿宋"/>
          <w:color w:val="000000" w:themeColor="text1"/>
          <w:sz w:val="32"/>
          <w:szCs w:val="40"/>
          <w:highlight w:val="none"/>
          <w:lang w:val="en-US" w:eastAsia="zh-CN"/>
          <w14:textFill>
            <w14:solidFill>
              <w14:schemeClr w14:val="tx1"/>
            </w14:solidFill>
          </w14:textFill>
        </w:rPr>
        <w:t>581.06</w:t>
      </w:r>
      <w:r>
        <w:rPr>
          <w:rFonts w:hint="eastAsia" w:ascii="仿宋" w:hAnsi="仿宋" w:eastAsia="仿宋" w:cs="仿宋"/>
          <w:sz w:val="32"/>
          <w:szCs w:val="40"/>
          <w:highlight w:val="none"/>
        </w:rPr>
        <w:t>万元，实际使用资金</w:t>
      </w:r>
      <w:r>
        <w:rPr>
          <w:rFonts w:hint="eastAsia" w:ascii="仿宋" w:hAnsi="仿宋" w:eastAsia="仿宋" w:cs="仿宋"/>
          <w:color w:val="000000" w:themeColor="text1"/>
          <w:sz w:val="32"/>
          <w:szCs w:val="40"/>
          <w:highlight w:val="none"/>
          <w:lang w:val="en-US" w:eastAsia="zh-CN"/>
          <w14:textFill>
            <w14:solidFill>
              <w14:schemeClr w14:val="tx1"/>
            </w14:solidFill>
          </w14:textFill>
        </w:rPr>
        <w:t>581.06</w:t>
      </w:r>
      <w:r>
        <w:rPr>
          <w:rFonts w:hint="eastAsia" w:ascii="仿宋" w:hAnsi="仿宋" w:eastAsia="仿宋" w:cs="仿宋"/>
          <w:sz w:val="32"/>
          <w:szCs w:val="40"/>
          <w:highlight w:val="none"/>
        </w:rPr>
        <w:t>万元，资金使用率</w:t>
      </w:r>
      <w:r>
        <w:rPr>
          <w:rFonts w:hint="eastAsia" w:ascii="仿宋" w:hAnsi="仿宋" w:eastAsia="仿宋" w:cs="仿宋"/>
          <w:sz w:val="32"/>
          <w:szCs w:val="40"/>
          <w:highlight w:val="none"/>
          <w:lang w:val="en-US" w:eastAsia="zh-CN"/>
        </w:rPr>
        <w:t>100</w:t>
      </w:r>
      <w:r>
        <w:rPr>
          <w:rFonts w:hint="eastAsia" w:ascii="仿宋" w:hAnsi="仿宋" w:eastAsia="仿宋" w:cs="仿宋"/>
          <w:sz w:val="32"/>
          <w:szCs w:val="40"/>
          <w:highlight w:val="none"/>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2</w:t>
      </w:r>
      <w:r>
        <w:rPr>
          <w:rFonts w:hint="eastAsia" w:ascii="仿宋" w:hAnsi="仿宋" w:eastAsia="仿宋" w:cs="仿宋"/>
          <w:b/>
          <w:bCs/>
          <w:sz w:val="32"/>
          <w:szCs w:val="40"/>
          <w:lang w:val="en-US" w:eastAsia="zh-CN"/>
        </w:rPr>
        <w:t>.</w:t>
      </w:r>
      <w:r>
        <w:rPr>
          <w:rFonts w:hint="eastAsia" w:ascii="仿宋" w:hAnsi="仿宋" w:eastAsia="仿宋" w:cs="仿宋"/>
          <w:b/>
          <w:bCs/>
          <w:sz w:val="32"/>
          <w:szCs w:val="40"/>
        </w:rPr>
        <w:t>补助对象档案建档率。</w:t>
      </w:r>
      <w:r>
        <w:rPr>
          <w:rFonts w:hint="eastAsia" w:ascii="仿宋" w:hAnsi="仿宋" w:eastAsia="仿宋" w:cs="仿宋"/>
          <w:sz w:val="32"/>
          <w:szCs w:val="40"/>
        </w:rPr>
        <w:t>严格按照要求建档，按文件规定对计划生育奖扶对象建立标准化个人信息档案。补助对象建档率100%。</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3</w:t>
      </w:r>
      <w:r>
        <w:rPr>
          <w:rFonts w:hint="eastAsia" w:ascii="仿宋" w:hAnsi="仿宋" w:eastAsia="仿宋" w:cs="仿宋"/>
          <w:sz w:val="32"/>
          <w:szCs w:val="40"/>
          <w:lang w:val="en-US" w:eastAsia="zh-CN"/>
        </w:rPr>
        <w:t>.</w:t>
      </w:r>
      <w:r>
        <w:rPr>
          <w:rFonts w:hint="eastAsia" w:ascii="仿宋" w:hAnsi="仿宋" w:eastAsia="仿宋" w:cs="仿宋"/>
          <w:sz w:val="32"/>
          <w:szCs w:val="40"/>
        </w:rPr>
        <w:t>享受农村部分计划生育家庭奖励扶助制度完成人数</w:t>
      </w:r>
      <w:r>
        <w:rPr>
          <w:rFonts w:hint="eastAsia" w:ascii="仿宋" w:hAnsi="仿宋" w:eastAsia="仿宋" w:cs="仿宋"/>
          <w:sz w:val="32"/>
          <w:szCs w:val="40"/>
          <w:lang w:val="en-US" w:eastAsia="zh-CN"/>
        </w:rPr>
        <w:t>2686</w:t>
      </w:r>
      <w:r>
        <w:rPr>
          <w:rFonts w:hint="eastAsia" w:ascii="仿宋" w:hAnsi="仿宋" w:eastAsia="仿宋" w:cs="仿宋"/>
          <w:sz w:val="32"/>
          <w:szCs w:val="40"/>
        </w:rPr>
        <w:t>人，实际补助人数</w:t>
      </w:r>
      <w:r>
        <w:rPr>
          <w:rFonts w:hint="eastAsia" w:ascii="仿宋" w:hAnsi="仿宋" w:eastAsia="仿宋" w:cs="仿宋"/>
          <w:sz w:val="32"/>
          <w:szCs w:val="40"/>
          <w:lang w:val="en-US" w:eastAsia="zh-CN"/>
        </w:rPr>
        <w:t>2686人</w:t>
      </w:r>
      <w:r>
        <w:rPr>
          <w:rFonts w:hint="eastAsia" w:ascii="仿宋" w:hAnsi="仿宋" w:eastAsia="仿宋" w:cs="仿宋"/>
          <w:sz w:val="32"/>
          <w:szCs w:val="40"/>
        </w:rPr>
        <w:t>。按照国家及</w:t>
      </w:r>
      <w:r>
        <w:rPr>
          <w:rFonts w:hint="eastAsia" w:ascii="仿宋" w:hAnsi="仿宋" w:eastAsia="仿宋" w:cs="仿宋"/>
          <w:sz w:val="32"/>
          <w:szCs w:val="40"/>
          <w:lang w:eastAsia="zh-CN"/>
        </w:rPr>
        <w:t>内蒙古自治区</w:t>
      </w:r>
      <w:r>
        <w:rPr>
          <w:rFonts w:hint="eastAsia" w:ascii="仿宋" w:hAnsi="仿宋" w:eastAsia="仿宋" w:cs="仿宋"/>
          <w:sz w:val="32"/>
          <w:szCs w:val="40"/>
        </w:rPr>
        <w:t>下发的“</w:t>
      </w:r>
      <w:r>
        <w:rPr>
          <w:rFonts w:hint="eastAsia" w:ascii="仿宋" w:hAnsi="仿宋" w:eastAsia="仿宋" w:cs="仿宋"/>
          <w:sz w:val="32"/>
          <w:szCs w:val="40"/>
          <w:lang w:val="en-US" w:eastAsia="zh-CN"/>
        </w:rPr>
        <w:t>两</w:t>
      </w:r>
      <w:r>
        <w:rPr>
          <w:rFonts w:hint="eastAsia" w:ascii="仿宋" w:hAnsi="仿宋" w:eastAsia="仿宋" w:cs="仿宋"/>
          <w:sz w:val="32"/>
          <w:szCs w:val="40"/>
        </w:rPr>
        <w:t>项制度”相关文件要求，通过对象资格确认、资金申报、审批、三级公示，20</w:t>
      </w:r>
      <w:r>
        <w:rPr>
          <w:rFonts w:hint="eastAsia" w:ascii="仿宋" w:hAnsi="仿宋" w:eastAsia="仿宋" w:cs="仿宋"/>
          <w:sz w:val="32"/>
          <w:szCs w:val="40"/>
          <w:lang w:val="en-US" w:eastAsia="zh-CN"/>
        </w:rPr>
        <w:t>23</w:t>
      </w:r>
      <w:r>
        <w:rPr>
          <w:rFonts w:hint="eastAsia" w:ascii="仿宋" w:hAnsi="仿宋" w:eastAsia="仿宋" w:cs="仿宋"/>
          <w:sz w:val="32"/>
          <w:szCs w:val="40"/>
        </w:rPr>
        <w:t>年享受特别扶助制度人数（独生子女伤残和死亡）为</w:t>
      </w:r>
      <w:r>
        <w:rPr>
          <w:rFonts w:hint="eastAsia" w:ascii="仿宋" w:hAnsi="仿宋" w:eastAsia="仿宋" w:cs="仿宋"/>
          <w:sz w:val="32"/>
          <w:szCs w:val="40"/>
          <w:lang w:val="en-US" w:eastAsia="zh-CN"/>
        </w:rPr>
        <w:t>422</w:t>
      </w:r>
      <w:r>
        <w:rPr>
          <w:rFonts w:hint="eastAsia" w:ascii="仿宋" w:hAnsi="仿宋" w:eastAsia="仿宋" w:cs="仿宋"/>
          <w:sz w:val="32"/>
          <w:szCs w:val="40"/>
        </w:rPr>
        <w:t>人</w:t>
      </w:r>
      <w:r>
        <w:rPr>
          <w:rFonts w:hint="eastAsia" w:ascii="仿宋" w:hAnsi="仿宋" w:eastAsia="仿宋" w:cs="仿宋"/>
          <w:sz w:val="32"/>
          <w:szCs w:val="40"/>
          <w:lang w:eastAsia="zh-CN"/>
        </w:rPr>
        <w:t>，</w:t>
      </w:r>
      <w:r>
        <w:rPr>
          <w:rFonts w:hint="eastAsia" w:ascii="仿宋" w:hAnsi="仿宋" w:eastAsia="仿宋" w:cs="仿宋"/>
          <w:sz w:val="32"/>
          <w:szCs w:val="40"/>
        </w:rPr>
        <w:t>20</w:t>
      </w:r>
      <w:r>
        <w:rPr>
          <w:rFonts w:hint="eastAsia" w:ascii="仿宋" w:hAnsi="仿宋" w:eastAsia="仿宋" w:cs="仿宋"/>
          <w:sz w:val="32"/>
          <w:szCs w:val="40"/>
          <w:lang w:val="en-US" w:eastAsia="zh-CN"/>
        </w:rPr>
        <w:t>23</w:t>
      </w:r>
      <w:r>
        <w:rPr>
          <w:rFonts w:hint="eastAsia" w:ascii="仿宋" w:hAnsi="仿宋" w:eastAsia="仿宋" w:cs="仿宋"/>
          <w:sz w:val="32"/>
          <w:szCs w:val="40"/>
        </w:rPr>
        <w:t>年享受特别扶助制度人数（</w:t>
      </w:r>
      <w:r>
        <w:rPr>
          <w:rFonts w:hint="eastAsia" w:ascii="仿宋" w:hAnsi="仿宋" w:eastAsia="仿宋" w:cs="仿宋"/>
          <w:sz w:val="32"/>
          <w:szCs w:val="40"/>
          <w:lang w:val="en-US" w:eastAsia="zh-CN"/>
        </w:rPr>
        <w:t>计划生育手术</w:t>
      </w:r>
      <w:r>
        <w:rPr>
          <w:rFonts w:hint="eastAsia" w:ascii="仿宋" w:hAnsi="仿宋" w:eastAsia="仿宋" w:cs="仿宋"/>
          <w:sz w:val="32"/>
          <w:szCs w:val="40"/>
          <w:lang w:eastAsia="zh-CN"/>
        </w:rPr>
        <w:t>并发症</w:t>
      </w:r>
      <w:r>
        <w:rPr>
          <w:rFonts w:hint="eastAsia" w:ascii="仿宋" w:hAnsi="仿宋" w:eastAsia="仿宋" w:cs="仿宋"/>
          <w:sz w:val="32"/>
          <w:szCs w:val="40"/>
        </w:rPr>
        <w:t>）为</w:t>
      </w:r>
      <w:r>
        <w:rPr>
          <w:rFonts w:hint="eastAsia" w:ascii="仿宋" w:hAnsi="仿宋" w:eastAsia="仿宋" w:cs="仿宋"/>
          <w:sz w:val="32"/>
          <w:szCs w:val="40"/>
          <w:lang w:val="en-US" w:eastAsia="zh-CN"/>
        </w:rPr>
        <w:t>12</w:t>
      </w:r>
      <w:r>
        <w:rPr>
          <w:rFonts w:hint="eastAsia" w:ascii="仿宋" w:hAnsi="仿宋" w:eastAsia="仿宋" w:cs="仿宋"/>
          <w:sz w:val="32"/>
          <w:szCs w:val="40"/>
        </w:rPr>
        <w:t>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rPr>
      </w:pPr>
      <w:r>
        <w:rPr>
          <w:rFonts w:hint="eastAsia" w:ascii="楷体" w:hAnsi="楷体" w:eastAsia="楷体" w:cs="楷体"/>
          <w:b/>
          <w:bCs/>
          <w:sz w:val="32"/>
          <w:szCs w:val="40"/>
        </w:rPr>
        <w:t>（</w:t>
      </w:r>
      <w:r>
        <w:rPr>
          <w:rFonts w:hint="eastAsia" w:ascii="楷体" w:hAnsi="楷体" w:eastAsia="楷体" w:cs="楷体"/>
          <w:b/>
          <w:bCs/>
          <w:sz w:val="32"/>
          <w:szCs w:val="40"/>
          <w:lang w:eastAsia="zh-CN"/>
        </w:rPr>
        <w:t>二</w:t>
      </w:r>
      <w:r>
        <w:rPr>
          <w:rFonts w:hint="eastAsia" w:ascii="楷体" w:hAnsi="楷体" w:eastAsia="楷体" w:cs="楷体"/>
          <w:b/>
          <w:bCs/>
          <w:sz w:val="32"/>
          <w:szCs w:val="40"/>
        </w:rPr>
        <w:t>）社会</w:t>
      </w:r>
      <w:r>
        <w:rPr>
          <w:rFonts w:hint="eastAsia" w:ascii="楷体" w:hAnsi="楷体" w:eastAsia="楷体" w:cs="楷体"/>
          <w:b/>
          <w:bCs/>
          <w:sz w:val="32"/>
          <w:szCs w:val="40"/>
          <w:lang w:eastAsia="zh-CN"/>
        </w:rPr>
        <w:t>性分析</w:t>
      </w:r>
      <w:r>
        <w:rPr>
          <w:rFonts w:hint="eastAsia" w:ascii="楷体" w:hAnsi="楷体" w:eastAsia="楷体" w:cs="楷体"/>
          <w:b/>
          <w:bCs/>
          <w:sz w:val="32"/>
          <w:szCs w:val="40"/>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rPr>
        <w:t>1</w:t>
      </w:r>
      <w:r>
        <w:rPr>
          <w:rFonts w:hint="eastAsia" w:ascii="仿宋" w:hAnsi="仿宋" w:eastAsia="仿宋" w:cs="仿宋"/>
          <w:b/>
          <w:bCs/>
          <w:sz w:val="32"/>
          <w:szCs w:val="40"/>
          <w:lang w:val="en-US" w:eastAsia="zh-CN"/>
        </w:rPr>
        <w:t>.</w:t>
      </w:r>
      <w:r>
        <w:rPr>
          <w:rFonts w:hint="eastAsia" w:ascii="仿宋" w:hAnsi="仿宋" w:eastAsia="仿宋" w:cs="仿宋"/>
          <w:b/>
          <w:bCs/>
          <w:sz w:val="32"/>
          <w:szCs w:val="40"/>
        </w:rPr>
        <w:t>计生家庭奖励对象的覆盖率。</w:t>
      </w:r>
      <w:r>
        <w:rPr>
          <w:rFonts w:hint="eastAsia" w:ascii="仿宋" w:hAnsi="仿宋" w:eastAsia="仿宋" w:cs="仿宋"/>
          <w:sz w:val="32"/>
          <w:szCs w:val="40"/>
        </w:rPr>
        <w:t>根据相关文件规定项目实施过程中，应享尽享，不存在少报漏报情况。</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 w:hAnsi="仿宋" w:eastAsia="仿宋" w:cs="仿宋"/>
          <w:b w:val="0"/>
          <w:bCs w:val="0"/>
          <w:sz w:val="32"/>
          <w:szCs w:val="40"/>
          <w:lang w:val="en-US" w:eastAsia="zh-CN"/>
        </w:rPr>
      </w:pPr>
      <w:r>
        <w:rPr>
          <w:rFonts w:hint="eastAsia" w:ascii="仿宋" w:hAnsi="仿宋" w:eastAsia="仿宋" w:cs="仿宋"/>
          <w:b/>
          <w:bCs/>
          <w:sz w:val="32"/>
          <w:szCs w:val="40"/>
          <w:lang w:val="en-US" w:eastAsia="zh-CN"/>
        </w:rPr>
        <w:t>2、社会效益</w:t>
      </w:r>
      <w:r>
        <w:rPr>
          <w:rFonts w:hint="eastAsia" w:ascii="仿宋" w:hAnsi="仿宋" w:eastAsia="仿宋" w:cs="仿宋"/>
          <w:b w:val="0"/>
          <w:bCs w:val="0"/>
          <w:sz w:val="32"/>
          <w:szCs w:val="40"/>
          <w:lang w:val="en-US" w:eastAsia="zh-CN"/>
        </w:rPr>
        <w:t>：通过实施计划生育扶助政策，无计划生育三项制度相关人群上访，保持社会稳定。</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lang w:val="en-US" w:eastAsia="zh-CN"/>
        </w:rPr>
        <w:t>3、</w:t>
      </w:r>
      <w:r>
        <w:rPr>
          <w:rFonts w:hint="eastAsia" w:ascii="仿宋" w:hAnsi="仿宋" w:eastAsia="仿宋" w:cs="仿宋"/>
          <w:b/>
          <w:bCs/>
          <w:sz w:val="32"/>
          <w:szCs w:val="40"/>
        </w:rPr>
        <w:t>目标人群政策知晓率。</w:t>
      </w:r>
      <w:r>
        <w:rPr>
          <w:rFonts w:hint="eastAsia" w:ascii="仿宋" w:hAnsi="仿宋" w:eastAsia="仿宋" w:cs="仿宋"/>
          <w:sz w:val="32"/>
          <w:szCs w:val="40"/>
        </w:rPr>
        <w:t>通过入户调查，认为目标人群政策知晓率9</w:t>
      </w:r>
      <w:r>
        <w:rPr>
          <w:rFonts w:hint="eastAsia" w:ascii="仿宋" w:hAnsi="仿宋" w:eastAsia="仿宋" w:cs="仿宋"/>
          <w:sz w:val="32"/>
          <w:szCs w:val="40"/>
          <w:lang w:val="en-US" w:eastAsia="zh-CN"/>
        </w:rPr>
        <w:t>9</w:t>
      </w: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lang w:val="en-US" w:eastAsia="zh-CN"/>
        </w:rPr>
        <w:t>4、</w:t>
      </w:r>
      <w:r>
        <w:rPr>
          <w:rFonts w:hint="eastAsia" w:ascii="仿宋" w:hAnsi="仿宋" w:eastAsia="仿宋" w:cs="仿宋"/>
          <w:b/>
          <w:bCs/>
          <w:sz w:val="32"/>
          <w:szCs w:val="40"/>
        </w:rPr>
        <w:t>家庭发展能力促进作用认可度。</w:t>
      </w:r>
      <w:r>
        <w:rPr>
          <w:rFonts w:hint="eastAsia" w:ascii="仿宋" w:hAnsi="仿宋" w:eastAsia="仿宋" w:cs="仿宋"/>
          <w:sz w:val="32"/>
          <w:szCs w:val="40"/>
        </w:rPr>
        <w:t>通过实施计划生育奖励扶助政策，在促进家庭发展，保障家庭教育、卫生等方面起到一定的促进作用。</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lang w:val="en-US" w:eastAsia="zh-CN"/>
        </w:rPr>
        <w:t>5、</w:t>
      </w:r>
      <w:r>
        <w:rPr>
          <w:rFonts w:hint="eastAsia" w:ascii="仿宋" w:hAnsi="仿宋" w:eastAsia="仿宋" w:cs="仿宋"/>
          <w:b/>
          <w:bCs/>
          <w:sz w:val="32"/>
          <w:szCs w:val="40"/>
        </w:rPr>
        <w:t>增强群众对计生工作的理解支持。</w:t>
      </w:r>
      <w:r>
        <w:rPr>
          <w:rFonts w:hint="eastAsia" w:ascii="仿宋" w:hAnsi="仿宋" w:eastAsia="仿宋" w:cs="仿宋"/>
          <w:sz w:val="32"/>
          <w:szCs w:val="40"/>
        </w:rPr>
        <w:t>通过落实国家计生奖励政策，对特定人群的补偿和安抚效果很好，</w:t>
      </w:r>
      <w:r>
        <w:rPr>
          <w:rFonts w:hint="eastAsia" w:ascii="仿宋" w:hAnsi="仿宋" w:eastAsia="仿宋" w:cs="仿宋"/>
          <w:sz w:val="32"/>
          <w:szCs w:val="40"/>
          <w:lang w:eastAsia="zh-CN"/>
        </w:rPr>
        <w:t>临河区</w:t>
      </w:r>
      <w:r>
        <w:rPr>
          <w:rFonts w:hint="eastAsia" w:ascii="仿宋" w:hAnsi="仿宋" w:eastAsia="仿宋" w:cs="仿宋"/>
          <w:sz w:val="32"/>
          <w:szCs w:val="40"/>
        </w:rPr>
        <w:t>当年没有发生过因“计生奖励政策”落实不到位而引发的信访事件；也不存在连续多年上访而得不到有效解决的事件。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仿宋" w:hAnsi="仿宋" w:eastAsia="仿宋" w:cs="仿宋"/>
          <w:b/>
          <w:bCs/>
          <w:sz w:val="32"/>
          <w:szCs w:val="40"/>
          <w:lang w:val="en-US" w:eastAsia="zh-CN"/>
        </w:rPr>
        <w:t>6、</w:t>
      </w:r>
      <w:r>
        <w:rPr>
          <w:rFonts w:hint="eastAsia" w:ascii="仿宋" w:hAnsi="仿宋" w:eastAsia="仿宋" w:cs="仿宋"/>
          <w:b/>
          <w:bCs/>
          <w:sz w:val="32"/>
          <w:szCs w:val="40"/>
        </w:rPr>
        <w:t>促进人口长期均衡发展。</w:t>
      </w:r>
      <w:r>
        <w:rPr>
          <w:rFonts w:hint="eastAsia" w:ascii="仿宋" w:hAnsi="仿宋" w:eastAsia="仿宋" w:cs="仿宋"/>
          <w:sz w:val="32"/>
          <w:szCs w:val="40"/>
        </w:rPr>
        <w:t>通过项目的实施，利益导向使总人口得到均衡发展。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lang w:val="en-US" w:eastAsia="zh-CN"/>
        </w:rPr>
      </w:pPr>
      <w:r>
        <w:rPr>
          <w:rFonts w:hint="eastAsia" w:ascii="仿宋" w:hAnsi="仿宋" w:eastAsia="仿宋" w:cs="仿宋"/>
          <w:b/>
          <w:bCs/>
          <w:sz w:val="32"/>
          <w:szCs w:val="40"/>
          <w:lang w:val="en-US" w:eastAsia="zh-CN"/>
        </w:rPr>
        <w:t>7、</w:t>
      </w:r>
      <w:r>
        <w:rPr>
          <w:rFonts w:hint="eastAsia" w:ascii="仿宋" w:hAnsi="仿宋" w:eastAsia="仿宋" w:cs="仿宋"/>
          <w:b/>
          <w:bCs/>
          <w:sz w:val="32"/>
          <w:szCs w:val="40"/>
        </w:rPr>
        <w:t>满意度指标。</w:t>
      </w:r>
      <w:r>
        <w:rPr>
          <w:rFonts w:hint="eastAsia" w:ascii="仿宋" w:hAnsi="仿宋" w:eastAsia="仿宋" w:cs="仿宋"/>
          <w:sz w:val="32"/>
          <w:szCs w:val="40"/>
        </w:rPr>
        <w:t>计划生育奖励政策实施，</w:t>
      </w:r>
      <w:r>
        <w:rPr>
          <w:rFonts w:hint="eastAsia" w:ascii="仿宋" w:hAnsi="仿宋" w:eastAsia="仿宋" w:cs="仿宋"/>
          <w:sz w:val="32"/>
          <w:szCs w:val="40"/>
          <w:lang w:eastAsia="zh-CN"/>
        </w:rPr>
        <w:t>一定程度上</w:t>
      </w:r>
      <w:r>
        <w:rPr>
          <w:rFonts w:hint="eastAsia" w:ascii="仿宋" w:hAnsi="仿宋" w:eastAsia="仿宋" w:cs="仿宋"/>
          <w:sz w:val="32"/>
          <w:szCs w:val="40"/>
        </w:rPr>
        <w:t>解决了农村独生子女家庭的养老问题，缓解计划生育困难家庭在生产、生活、医疗和养老等方面的特殊困难，通过进村入户对享受计划生育奖励扶助对象进行问卷调查，群众对政策执行满意度为</w:t>
      </w:r>
      <w:r>
        <w:rPr>
          <w:rFonts w:hint="eastAsia" w:ascii="仿宋" w:hAnsi="仿宋" w:eastAsia="仿宋" w:cs="仿宋"/>
          <w:sz w:val="32"/>
          <w:szCs w:val="40"/>
          <w:lang w:val="en-US" w:eastAsia="zh-CN"/>
        </w:rPr>
        <w:t>95</w:t>
      </w:r>
      <w:r>
        <w:rPr>
          <w:rFonts w:hint="eastAsia" w:ascii="仿宋" w:hAnsi="仿宋" w:eastAsia="仿宋" w:cs="仿宋"/>
          <w:sz w:val="32"/>
          <w:szCs w:val="40"/>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eastAsia="zh-CN"/>
        </w:rPr>
      </w:pPr>
      <w:r>
        <w:rPr>
          <w:rFonts w:hint="eastAsia" w:ascii="黑体" w:hAnsi="黑体" w:eastAsia="黑体" w:cs="黑体"/>
          <w:sz w:val="32"/>
          <w:szCs w:val="40"/>
          <w:lang w:eastAsia="zh-CN"/>
        </w:rPr>
        <w:t>六、自评结论</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lang w:eastAsia="zh-CN"/>
        </w:rPr>
      </w:pPr>
      <w:r>
        <w:rPr>
          <w:rFonts w:hint="eastAsia" w:ascii="楷体" w:hAnsi="楷体" w:eastAsia="楷体" w:cs="楷体"/>
          <w:b/>
          <w:bCs/>
          <w:sz w:val="32"/>
          <w:szCs w:val="40"/>
          <w:lang w:eastAsia="zh-CN"/>
        </w:rPr>
        <w:t>（一）主要指标情况及结论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 w:hAnsi="仿宋" w:eastAsia="仿宋" w:cs="仿宋"/>
          <w:sz w:val="32"/>
          <w:szCs w:val="40"/>
          <w:lang w:val="en-US" w:eastAsia="zh-CN"/>
        </w:rPr>
      </w:pPr>
      <w:r>
        <w:rPr>
          <w:rFonts w:hint="eastAsia" w:ascii="仿宋" w:hAnsi="仿宋" w:eastAsia="仿宋" w:cs="仿宋"/>
          <w:sz w:val="32"/>
          <w:szCs w:val="32"/>
        </w:rPr>
        <w:t>20</w:t>
      </w:r>
      <w:r>
        <w:rPr>
          <w:rFonts w:hint="eastAsia" w:ascii="仿宋" w:hAnsi="仿宋" w:eastAsia="仿宋" w:cs="仿宋"/>
          <w:sz w:val="32"/>
          <w:szCs w:val="32"/>
          <w:lang w:val="en-US" w:eastAsia="zh-CN"/>
        </w:rPr>
        <w:t>23</w:t>
      </w:r>
      <w:r>
        <w:rPr>
          <w:rFonts w:hint="eastAsia" w:ascii="仿宋" w:hAnsi="仿宋" w:eastAsia="仿宋" w:cs="仿宋"/>
          <w:sz w:val="32"/>
          <w:szCs w:val="32"/>
        </w:rPr>
        <w:t>年，全</w:t>
      </w:r>
      <w:r>
        <w:rPr>
          <w:rFonts w:hint="eastAsia" w:ascii="仿宋" w:hAnsi="仿宋" w:eastAsia="仿宋" w:cs="仿宋"/>
          <w:sz w:val="32"/>
          <w:szCs w:val="32"/>
          <w:lang w:eastAsia="zh-CN"/>
        </w:rPr>
        <w:t>区</w:t>
      </w:r>
      <w:r>
        <w:rPr>
          <w:rFonts w:hint="eastAsia" w:ascii="仿宋" w:hAnsi="仿宋" w:eastAsia="仿宋" w:cs="仿宋"/>
          <w:sz w:val="32"/>
          <w:szCs w:val="32"/>
        </w:rPr>
        <w:t>共确认奖励扶助</w:t>
      </w:r>
      <w:r>
        <w:rPr>
          <w:rFonts w:hint="eastAsia" w:ascii="仿宋" w:hAnsi="仿宋" w:eastAsia="仿宋" w:cs="仿宋"/>
          <w:sz w:val="32"/>
          <w:szCs w:val="32"/>
          <w:lang w:val="en-US" w:eastAsia="zh-CN"/>
        </w:rPr>
        <w:t>2686</w:t>
      </w:r>
      <w:r>
        <w:rPr>
          <w:rFonts w:hint="eastAsia" w:ascii="仿宋" w:hAnsi="仿宋" w:eastAsia="仿宋" w:cs="仿宋"/>
          <w:sz w:val="32"/>
          <w:szCs w:val="32"/>
        </w:rPr>
        <w:t>人、特别扶助对象</w:t>
      </w:r>
      <w:r>
        <w:rPr>
          <w:rFonts w:hint="eastAsia" w:ascii="仿宋" w:hAnsi="仿宋" w:eastAsia="仿宋" w:cs="仿宋"/>
          <w:sz w:val="32"/>
          <w:szCs w:val="32"/>
          <w:lang w:val="en-US" w:eastAsia="zh-CN"/>
        </w:rPr>
        <w:t>422</w:t>
      </w:r>
      <w:r>
        <w:rPr>
          <w:rFonts w:hint="eastAsia" w:ascii="仿宋" w:hAnsi="仿宋" w:eastAsia="仿宋" w:cs="仿宋"/>
          <w:sz w:val="32"/>
          <w:szCs w:val="32"/>
        </w:rPr>
        <w:t>人，对象资格确认合格率达100%。</w:t>
      </w:r>
      <w:r>
        <w:rPr>
          <w:rFonts w:hint="eastAsia" w:ascii="仿宋" w:hAnsi="仿宋" w:eastAsia="仿宋" w:cs="仿宋"/>
          <w:sz w:val="32"/>
          <w:szCs w:val="32"/>
          <w:lang w:eastAsia="zh-CN"/>
        </w:rPr>
        <w:t>奖扶资金于</w:t>
      </w:r>
      <w:r>
        <w:rPr>
          <w:rFonts w:hint="eastAsia" w:ascii="仿宋" w:hAnsi="仿宋" w:eastAsia="仿宋" w:cs="仿宋"/>
          <w:sz w:val="32"/>
          <w:szCs w:val="32"/>
          <w:lang w:val="en-US" w:eastAsia="zh-CN"/>
        </w:rPr>
        <w:t>2023年12月底全部发放到位，资金兑现率100%。</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sz w:val="32"/>
          <w:szCs w:val="40"/>
        </w:rPr>
      </w:pPr>
      <w:r>
        <w:rPr>
          <w:rFonts w:hint="eastAsia" w:ascii="楷体" w:hAnsi="楷体" w:eastAsia="楷体" w:cs="楷体"/>
          <w:b/>
          <w:bCs/>
          <w:sz w:val="32"/>
          <w:szCs w:val="40"/>
          <w:lang w:eastAsia="zh-CN"/>
        </w:rPr>
        <w:t>（</w:t>
      </w:r>
      <w:r>
        <w:rPr>
          <w:rFonts w:hint="eastAsia" w:ascii="楷体" w:hAnsi="楷体" w:eastAsia="楷体" w:cs="楷体"/>
          <w:b/>
          <w:bCs/>
          <w:sz w:val="32"/>
          <w:szCs w:val="40"/>
        </w:rPr>
        <w:t>二</w:t>
      </w:r>
      <w:r>
        <w:rPr>
          <w:rFonts w:hint="eastAsia" w:ascii="楷体" w:hAnsi="楷体" w:eastAsia="楷体" w:cs="楷体"/>
          <w:b/>
          <w:bCs/>
          <w:sz w:val="32"/>
          <w:szCs w:val="40"/>
          <w:lang w:eastAsia="zh-CN"/>
        </w:rPr>
        <w:t>）</w:t>
      </w:r>
      <w:r>
        <w:rPr>
          <w:rFonts w:hint="eastAsia" w:ascii="楷体" w:hAnsi="楷体" w:eastAsia="楷体" w:cs="楷体"/>
          <w:b/>
          <w:bCs/>
          <w:sz w:val="32"/>
          <w:szCs w:val="40"/>
        </w:rPr>
        <w:t xml:space="preserve"> 主要经验和做法</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lang w:val="en-US" w:eastAsia="zh-CN"/>
        </w:rPr>
        <w:t>1.</w:t>
      </w:r>
      <w:r>
        <w:rPr>
          <w:rFonts w:hint="eastAsia" w:ascii="仿宋" w:hAnsi="仿宋" w:eastAsia="仿宋" w:cs="仿宋"/>
          <w:b/>
          <w:bCs/>
          <w:sz w:val="32"/>
          <w:szCs w:val="40"/>
        </w:rPr>
        <w:t>入户调查，精心审核。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我们在落实工作过程中，</w:t>
      </w:r>
      <w:r>
        <w:rPr>
          <w:rFonts w:hint="eastAsia" w:ascii="仿宋" w:hAnsi="仿宋" w:eastAsia="仿宋" w:cs="仿宋"/>
          <w:sz w:val="32"/>
          <w:szCs w:val="40"/>
          <w:lang w:eastAsia="zh-CN"/>
        </w:rPr>
        <w:t>区、乡镇办事处</w:t>
      </w:r>
      <w:r>
        <w:rPr>
          <w:rFonts w:hint="eastAsia" w:ascii="仿宋" w:hAnsi="仿宋" w:eastAsia="仿宋" w:cs="仿宋"/>
          <w:sz w:val="32"/>
          <w:szCs w:val="40"/>
        </w:rPr>
        <w:t>通过建立的</w:t>
      </w:r>
      <w:r>
        <w:rPr>
          <w:rFonts w:hint="eastAsia" w:ascii="仿宋" w:hAnsi="仿宋" w:eastAsia="仿宋" w:cs="仿宋"/>
          <w:sz w:val="32"/>
          <w:szCs w:val="40"/>
          <w:lang w:eastAsia="zh-CN"/>
        </w:rPr>
        <w:t>奖励扶助台帐</w:t>
      </w:r>
      <w:r>
        <w:rPr>
          <w:rFonts w:hint="eastAsia" w:ascii="仿宋" w:hAnsi="仿宋" w:eastAsia="仿宋" w:cs="仿宋"/>
          <w:sz w:val="32"/>
          <w:szCs w:val="40"/>
        </w:rPr>
        <w:t>，将所有政策进行归类整理，详细记录其基本信息，之后经过深入细致的入户调查审核，登记了解并记录其婚姻和生育子女情况，方便及时查询并按时落实计生各项优惠政策。在年初对所有享受计生奖扶政策的对象逐一走访核实，认真调查婚育变动情况，迁入（出）户口变动，年龄与身份证号不符等情况，确保所申报计生奖扶对象政策符合率达100%  ，信息准确率 100% 。</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建章立制，规范管理。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为了确保奖特扶政策合格率达 100% ，我们在制度上下狠功夫。设立了责任追究制度。采取“谁审核，谁负责”的责任追究制，进一步严格把握政策口径，做到不重、不漏、不错。在奖扶、特扶和少生快富审核工作中以，严格权谋私、克扣贪污奖励扶助金等违法违纪行为的责任追究。建立了监督举报制度，实行</w:t>
      </w:r>
      <w:r>
        <w:rPr>
          <w:rFonts w:hint="eastAsia" w:ascii="仿宋" w:hAnsi="仿宋" w:eastAsia="仿宋" w:cs="仿宋"/>
          <w:sz w:val="32"/>
          <w:szCs w:val="40"/>
          <w:lang w:eastAsia="zh-CN"/>
        </w:rPr>
        <w:t>村居</w:t>
      </w:r>
      <w:r>
        <w:rPr>
          <w:rFonts w:hint="eastAsia" w:ascii="仿宋" w:hAnsi="仿宋" w:eastAsia="仿宋" w:cs="仿宋"/>
          <w:sz w:val="32"/>
          <w:szCs w:val="40"/>
        </w:rPr>
        <w:t>级计生奖扶政策公开制度，将所有拟享受政策的目标人群在申报后和资格确认后，在</w:t>
      </w:r>
      <w:r>
        <w:rPr>
          <w:rFonts w:hint="eastAsia" w:ascii="仿宋" w:hAnsi="仿宋" w:eastAsia="仿宋" w:cs="仿宋"/>
          <w:sz w:val="32"/>
          <w:szCs w:val="40"/>
          <w:lang w:eastAsia="zh-CN"/>
        </w:rPr>
        <w:t>村居</w:t>
      </w:r>
      <w:r>
        <w:rPr>
          <w:rFonts w:hint="eastAsia" w:ascii="仿宋" w:hAnsi="仿宋" w:eastAsia="仿宋" w:cs="仿宋"/>
          <w:sz w:val="32"/>
          <w:szCs w:val="40"/>
        </w:rPr>
        <w:t>、</w:t>
      </w:r>
      <w:r>
        <w:rPr>
          <w:rFonts w:hint="eastAsia" w:ascii="仿宋" w:hAnsi="仿宋" w:eastAsia="仿宋" w:cs="仿宋"/>
          <w:sz w:val="32"/>
          <w:szCs w:val="40"/>
          <w:lang w:eastAsia="zh-CN"/>
        </w:rPr>
        <w:t>乡镇办事处</w:t>
      </w:r>
      <w:r>
        <w:rPr>
          <w:rFonts w:hint="eastAsia" w:ascii="仿宋" w:hAnsi="仿宋" w:eastAsia="仿宋" w:cs="仿宋"/>
          <w:sz w:val="32"/>
          <w:szCs w:val="40"/>
        </w:rPr>
        <w:t>两级政务公开栏进行公示，并设立举报电话和举报信箱，接受群众和社会监督。</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left="0" w:leftChars="0" w:firstLine="643" w:firstLineChars="200"/>
        <w:textAlignment w:val="auto"/>
        <w:rPr>
          <w:rFonts w:hint="eastAsia" w:ascii="仿宋" w:hAnsi="仿宋" w:eastAsia="仿宋" w:cs="仿宋"/>
          <w:b/>
          <w:bCs/>
          <w:sz w:val="32"/>
          <w:szCs w:val="40"/>
        </w:rPr>
      </w:pPr>
      <w:r>
        <w:rPr>
          <w:rFonts w:hint="eastAsia" w:ascii="仿宋" w:hAnsi="仿宋" w:eastAsia="仿宋" w:cs="仿宋"/>
          <w:b/>
          <w:bCs/>
          <w:sz w:val="32"/>
          <w:szCs w:val="40"/>
        </w:rPr>
        <w:t>纳入</w:t>
      </w:r>
      <w:r>
        <w:rPr>
          <w:rFonts w:hint="eastAsia" w:ascii="仿宋" w:hAnsi="仿宋" w:eastAsia="仿宋" w:cs="仿宋"/>
          <w:b/>
          <w:bCs/>
          <w:sz w:val="32"/>
          <w:szCs w:val="40"/>
          <w:lang w:eastAsia="zh-CN"/>
        </w:rPr>
        <w:t>长效</w:t>
      </w:r>
      <w:r>
        <w:rPr>
          <w:rFonts w:hint="eastAsia" w:ascii="仿宋" w:hAnsi="仿宋" w:eastAsia="仿宋" w:cs="仿宋"/>
          <w:b/>
          <w:bCs/>
          <w:sz w:val="32"/>
          <w:szCs w:val="40"/>
        </w:rPr>
        <w:t>管理考核指标体系。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rPr>
        <w:t>把奖扶、特扶和少生快富工作纳入到年度</w:t>
      </w:r>
      <w:r>
        <w:rPr>
          <w:rFonts w:hint="eastAsia" w:ascii="仿宋" w:hAnsi="仿宋" w:eastAsia="仿宋" w:cs="仿宋"/>
          <w:sz w:val="32"/>
          <w:szCs w:val="40"/>
          <w:lang w:eastAsia="zh-CN"/>
        </w:rPr>
        <w:t>卫生健康目标</w:t>
      </w:r>
      <w:r>
        <w:rPr>
          <w:rFonts w:hint="eastAsia" w:ascii="仿宋" w:hAnsi="仿宋" w:eastAsia="仿宋" w:cs="仿宋"/>
          <w:sz w:val="32"/>
          <w:szCs w:val="40"/>
        </w:rPr>
        <w:t>考核中，对不符合政策隐瞒实情上报的，对符合政策由于工作疏忽上报不及时、不准确、漏报的予以通报批评，并加大扣分权重，通过制度的建立有效的保证了我</w:t>
      </w:r>
      <w:r>
        <w:rPr>
          <w:rFonts w:hint="eastAsia" w:ascii="仿宋" w:hAnsi="仿宋" w:eastAsia="仿宋" w:cs="仿宋"/>
          <w:sz w:val="32"/>
          <w:szCs w:val="40"/>
          <w:lang w:eastAsia="zh-CN"/>
        </w:rPr>
        <w:t>区</w:t>
      </w:r>
      <w:r>
        <w:rPr>
          <w:rFonts w:hint="eastAsia" w:ascii="仿宋" w:hAnsi="仿宋" w:eastAsia="仿宋" w:cs="仿宋"/>
          <w:sz w:val="32"/>
          <w:szCs w:val="40"/>
        </w:rPr>
        <w:t>奖励扶助、特别扶助和少生快富政策落实的准确性，保障广大计生家庭权益。</w:t>
      </w:r>
      <w:r>
        <w:rPr>
          <w:rFonts w:hint="eastAsia" w:ascii="仿宋" w:hAnsi="仿宋" w:eastAsia="仿宋" w:cs="仿宋"/>
          <w:sz w:val="32"/>
          <w:szCs w:val="32"/>
        </w:rPr>
        <w:t> </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lang w:eastAsia="zh-CN"/>
        </w:rPr>
      </w:pPr>
      <w:r>
        <w:rPr>
          <w:rFonts w:hint="eastAsia" w:ascii="楷体" w:hAnsi="楷体" w:eastAsia="楷体" w:cs="楷体"/>
          <w:b/>
          <w:bCs/>
          <w:sz w:val="32"/>
          <w:szCs w:val="40"/>
          <w:lang w:eastAsia="zh-CN"/>
        </w:rPr>
        <w:t>七、存在问题和下一步改进措施</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rPr>
      </w:pPr>
      <w:r>
        <w:rPr>
          <w:rFonts w:hint="eastAsia" w:ascii="楷体" w:hAnsi="楷体" w:eastAsia="楷体" w:cs="楷体"/>
          <w:b/>
          <w:bCs/>
          <w:sz w:val="32"/>
          <w:szCs w:val="40"/>
          <w:lang w:eastAsia="zh-CN"/>
        </w:rPr>
        <w:t>（一）</w:t>
      </w:r>
      <w:r>
        <w:rPr>
          <w:rFonts w:hint="eastAsia" w:ascii="楷体" w:hAnsi="楷体" w:eastAsia="楷体" w:cs="楷体"/>
          <w:b/>
          <w:bCs/>
          <w:sz w:val="32"/>
          <w:szCs w:val="40"/>
        </w:rPr>
        <w:t>存在的问题和困难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b w:val="0"/>
          <w:bCs w:val="0"/>
          <w:sz w:val="32"/>
          <w:szCs w:val="32"/>
          <w:lang w:val="en-US" w:eastAsia="zh-CN"/>
        </w:rPr>
        <w:t>流动人口中计划生育特殊家庭管理服务困难，流出人口在现居住地发生独生子女伤残死亡或特殊家庭在现居住地生育、报养子女的情况不能及时准确掌握。特殊家庭异地管理服务机制不完善，</w:t>
      </w:r>
      <w:r>
        <w:rPr>
          <w:rFonts w:hint="eastAsia" w:ascii="仿宋" w:hAnsi="仿宋" w:eastAsia="仿宋" w:cs="仿宋"/>
          <w:sz w:val="32"/>
          <w:szCs w:val="32"/>
          <w:lang w:val="en-US" w:eastAsia="zh-CN"/>
        </w:rPr>
        <w:t>建立联系人制度、就医绿色通道、家庭医生签约服务难以落实到位，建议对流动人口特殊家庭的管理建立全区统一的管理服务机制。</w:t>
      </w: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楷体" w:hAnsi="楷体" w:eastAsia="楷体" w:cs="楷体"/>
          <w:b/>
          <w:bCs/>
          <w:sz w:val="32"/>
          <w:szCs w:val="40"/>
          <w:lang w:val="en-US" w:eastAsia="zh-CN"/>
        </w:rPr>
      </w:pPr>
      <w:r>
        <w:rPr>
          <w:rFonts w:hint="eastAsia" w:ascii="楷体" w:hAnsi="楷体" w:eastAsia="楷体" w:cs="楷体"/>
          <w:b/>
          <w:bCs/>
          <w:sz w:val="32"/>
          <w:szCs w:val="40"/>
          <w:lang w:val="en-US" w:eastAsia="zh-CN"/>
        </w:rPr>
        <w:t>（二）</w:t>
      </w:r>
      <w:r>
        <w:rPr>
          <w:rFonts w:hint="eastAsia" w:ascii="楷体" w:hAnsi="楷体" w:eastAsia="楷体" w:cs="楷体"/>
          <w:b/>
          <w:bCs/>
          <w:sz w:val="32"/>
          <w:szCs w:val="40"/>
          <w:lang w:eastAsia="zh-CN"/>
        </w:rPr>
        <w:t>下一步改进措施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 xml:space="preserve">随着经济的发展、人们生活水平的提高，物价不断上涨，扶助金额偏低，不利于奖励扶助利益导向的实现,希望适当调整计划生育家庭奖励扶助的金额标准不但从经济上给予扶助，还应从精神上、人文关怀上、医疗服务上、养老上或其他社会救助给予慰藉和扶助，切实实现促进农村人口与经济社会协调发展和可持续发展的目的。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eastAsia" w:ascii="仿宋" w:hAnsi="仿宋" w:eastAsia="仿宋" w:cs="仿宋"/>
          <w:sz w:val="32"/>
          <w:szCs w:val="40"/>
        </w:rPr>
      </w:pPr>
      <w:r>
        <w:rPr>
          <w:rFonts w:hint="eastAsia" w:ascii="仿宋" w:hAnsi="仿宋" w:eastAsia="仿宋" w:cs="仿宋"/>
          <w:sz w:val="32"/>
          <w:szCs w:val="40"/>
        </w:rPr>
        <w:t xml:space="preserve">            </w:t>
      </w:r>
    </w:p>
    <w:p>
      <w:pPr>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41A698"/>
    <w:multiLevelType w:val="singleLevel"/>
    <w:tmpl w:val="9D41A698"/>
    <w:lvl w:ilvl="0" w:tentative="0">
      <w:start w:val="1"/>
      <w:numFmt w:val="decimal"/>
      <w:suff w:val="nothing"/>
      <w:lvlText w:val="（%1）"/>
      <w:lvlJc w:val="left"/>
    </w:lvl>
  </w:abstractNum>
  <w:abstractNum w:abstractNumId="1">
    <w:nsid w:val="9F0EECAE"/>
    <w:multiLevelType w:val="singleLevel"/>
    <w:tmpl w:val="9F0EECAE"/>
    <w:lvl w:ilvl="0" w:tentative="0">
      <w:start w:val="1"/>
      <w:numFmt w:val="chineseCounting"/>
      <w:suff w:val="nothing"/>
      <w:lvlText w:val="%1、"/>
      <w:lvlJc w:val="left"/>
      <w:rPr>
        <w:rFonts w:hint="eastAsia"/>
      </w:rPr>
    </w:lvl>
  </w:abstractNum>
  <w:abstractNum w:abstractNumId="2">
    <w:nsid w:val="41EEDB9E"/>
    <w:multiLevelType w:val="singleLevel"/>
    <w:tmpl w:val="41EEDB9E"/>
    <w:lvl w:ilvl="0" w:tentative="0">
      <w:start w:val="1"/>
      <w:numFmt w:val="chineseCounting"/>
      <w:suff w:val="nothing"/>
      <w:lvlText w:val="（%1）"/>
      <w:lvlJc w:val="left"/>
      <w:rPr>
        <w:rFonts w:hint="eastAsia"/>
      </w:rPr>
    </w:lvl>
  </w:abstractNum>
  <w:abstractNum w:abstractNumId="3">
    <w:nsid w:val="7373A3D1"/>
    <w:multiLevelType w:val="singleLevel"/>
    <w:tmpl w:val="7373A3D1"/>
    <w:lvl w:ilvl="0" w:tentative="0">
      <w:start w:val="2"/>
      <w:numFmt w:val="decimal"/>
      <w:lvlText w:val="%1."/>
      <w:lvlJc w:val="left"/>
      <w:pPr>
        <w:tabs>
          <w:tab w:val="left" w:pos="312"/>
        </w:tabs>
      </w:p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yNmEyMjEwNDZkYzExNGYxY2ZiMTg0MDUxZThlMTYifQ=="/>
  </w:docVars>
  <w:rsids>
    <w:rsidRoot w:val="00000000"/>
    <w:rsid w:val="05407D61"/>
    <w:rsid w:val="12EB43B0"/>
    <w:rsid w:val="19E31F3A"/>
    <w:rsid w:val="1FA50D5F"/>
    <w:rsid w:val="22241F31"/>
    <w:rsid w:val="23A514E0"/>
    <w:rsid w:val="2CB83ED6"/>
    <w:rsid w:val="2D3D439E"/>
    <w:rsid w:val="3CCE4D4B"/>
    <w:rsid w:val="3F8D7B9A"/>
    <w:rsid w:val="4B8D2701"/>
    <w:rsid w:val="4F3B57EE"/>
    <w:rsid w:val="5B6A4A5B"/>
    <w:rsid w:val="6B8945E3"/>
    <w:rsid w:val="6D386C92"/>
    <w:rsid w:val="730D1DAA"/>
    <w:rsid w:val="74BB6FEE"/>
    <w:rsid w:val="796F03AE"/>
    <w:rsid w:val="7EE84B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3419</Words>
  <Characters>3579</Characters>
  <Lines>0</Lines>
  <Paragraphs>0</Paragraphs>
  <TotalTime>0</TotalTime>
  <ScaleCrop>false</ScaleCrop>
  <LinksUpToDate>false</LinksUpToDate>
  <CharactersWithSpaces>3696</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2022-03-15T08:22:00Z</cp:lastPrinted>
  <dcterms:modified xsi:type="dcterms:W3CDTF">2024-06-03T09:46:37Z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y fmtid="{D5CDD505-2E9C-101B-9397-08002B2CF9AE}" pid="3" name="ICV">
    <vt:lpwstr>DB56529FA1A749099945B53403DA0BD1</vt:lpwstr>
  </property>
</Properties>
</file>