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790C13">
      <w:pPr>
        <w:spacing w:line="288" w:lineRule="auto"/>
        <w:rPr>
          <w:rFonts w:ascii="Arial"/>
          <w:sz w:val="21"/>
        </w:rPr>
      </w:pPr>
    </w:p>
    <w:p w14:paraId="5B7B94ED">
      <w:pPr>
        <w:spacing w:line="288" w:lineRule="auto"/>
        <w:rPr>
          <w:rFonts w:ascii="Arial"/>
          <w:sz w:val="21"/>
        </w:rPr>
      </w:pPr>
    </w:p>
    <w:p w14:paraId="38EE5D8D">
      <w:pPr>
        <w:spacing w:line="289" w:lineRule="auto"/>
        <w:rPr>
          <w:rFonts w:ascii="Arial"/>
          <w:sz w:val="21"/>
        </w:rPr>
      </w:pPr>
    </w:p>
    <w:p w14:paraId="650003D4">
      <w:pPr>
        <w:spacing w:line="289" w:lineRule="auto"/>
        <w:rPr>
          <w:rFonts w:ascii="Arial"/>
          <w:sz w:val="21"/>
        </w:rPr>
      </w:pPr>
    </w:p>
    <w:p w14:paraId="7EF4155A">
      <w:pPr>
        <w:spacing w:line="2347" w:lineRule="exact"/>
        <w:ind w:firstLine="254"/>
      </w:pPr>
      <w:r>
        <w:rPr>
          <w:position w:val="-46"/>
        </w:rPr>
        <w:drawing>
          <wp:inline distT="0" distB="0" distL="0" distR="0">
            <wp:extent cx="5384800" cy="148971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384828" cy="1490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B9142">
      <w:pPr>
        <w:spacing w:line="249" w:lineRule="auto"/>
        <w:rPr>
          <w:rFonts w:ascii="Arial"/>
          <w:sz w:val="21"/>
        </w:rPr>
      </w:pPr>
    </w:p>
    <w:p w14:paraId="6632D5A3">
      <w:pPr>
        <w:spacing w:line="249" w:lineRule="auto"/>
        <w:rPr>
          <w:rFonts w:ascii="Arial"/>
          <w:sz w:val="21"/>
        </w:rPr>
      </w:pPr>
    </w:p>
    <w:p w14:paraId="032F490A">
      <w:pPr>
        <w:spacing w:line="249" w:lineRule="auto"/>
        <w:rPr>
          <w:rFonts w:ascii="Arial"/>
          <w:sz w:val="21"/>
        </w:rPr>
      </w:pPr>
    </w:p>
    <w:p w14:paraId="6BCF3A56">
      <w:pPr>
        <w:spacing w:line="250" w:lineRule="auto"/>
        <w:rPr>
          <w:rFonts w:ascii="Arial"/>
          <w:sz w:val="21"/>
        </w:rPr>
      </w:pPr>
    </w:p>
    <w:p w14:paraId="172FB8C5">
      <w:pPr>
        <w:spacing w:line="250" w:lineRule="auto"/>
        <w:rPr>
          <w:rFonts w:ascii="Arial"/>
          <w:sz w:val="21"/>
        </w:rPr>
      </w:pPr>
    </w:p>
    <w:p w14:paraId="29FB0BC8">
      <w:pPr>
        <w:pStyle w:val="2"/>
        <w:spacing w:before="101" w:line="222" w:lineRule="auto"/>
        <w:ind w:left="2497"/>
      </w:pPr>
      <w:r>
        <w:t>内市监餐饮字〔2020〕274</w:t>
      </w:r>
      <w:r>
        <w:rPr>
          <w:spacing w:val="-42"/>
        </w:rPr>
        <w:t xml:space="preserve"> </w:t>
      </w:r>
      <w:r>
        <w:t>号</w:t>
      </w:r>
    </w:p>
    <w:p w14:paraId="07648871">
      <w:pPr>
        <w:spacing w:before="51" w:line="45" w:lineRule="exact"/>
      </w:pPr>
      <w:r>
        <w:drawing>
          <wp:inline distT="0" distB="0" distL="0" distR="0">
            <wp:extent cx="5579110" cy="2857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579744" cy="2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89940">
      <w:pPr>
        <w:spacing w:line="255" w:lineRule="auto"/>
        <w:rPr>
          <w:rFonts w:ascii="Arial"/>
          <w:sz w:val="21"/>
        </w:rPr>
      </w:pPr>
    </w:p>
    <w:p w14:paraId="5686D318">
      <w:pPr>
        <w:spacing w:line="256" w:lineRule="auto"/>
        <w:rPr>
          <w:rFonts w:ascii="Arial"/>
          <w:sz w:val="21"/>
        </w:rPr>
      </w:pPr>
    </w:p>
    <w:p w14:paraId="0EE6F31D">
      <w:pPr>
        <w:spacing w:line="256" w:lineRule="auto"/>
        <w:rPr>
          <w:rFonts w:ascii="Arial"/>
          <w:sz w:val="21"/>
        </w:rPr>
      </w:pPr>
    </w:p>
    <w:p w14:paraId="20E49987">
      <w:pPr>
        <w:spacing w:line="256" w:lineRule="auto"/>
        <w:rPr>
          <w:rFonts w:ascii="Arial"/>
          <w:sz w:val="21"/>
        </w:rPr>
      </w:pPr>
    </w:p>
    <w:p w14:paraId="59AE11AD">
      <w:pPr>
        <w:spacing w:before="140" w:line="221" w:lineRule="auto"/>
        <w:ind w:left="1915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5"/>
          <w:sz w:val="43"/>
          <w:szCs w:val="43"/>
        </w:rPr>
        <w:t>自治区市场监管局关于印发</w:t>
      </w:r>
    </w:p>
    <w:p w14:paraId="3B46C650">
      <w:pPr>
        <w:spacing w:before="24"/>
        <w:ind w:left="1162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2"/>
          <w:sz w:val="43"/>
          <w:szCs w:val="43"/>
        </w:rPr>
        <w:t>《内蒙古自治区餐饮服务风险分级</w:t>
      </w:r>
    </w:p>
    <w:p w14:paraId="019DECD2">
      <w:pPr>
        <w:spacing w:line="604" w:lineRule="exact"/>
        <w:ind w:left="1959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8"/>
          <w:position w:val="3"/>
          <w:sz w:val="43"/>
          <w:szCs w:val="43"/>
        </w:rPr>
        <w:t>管理办法（试行）》的通知</w:t>
      </w:r>
    </w:p>
    <w:p w14:paraId="1C8D4AAC">
      <w:pPr>
        <w:spacing w:line="269" w:lineRule="auto"/>
        <w:rPr>
          <w:rFonts w:ascii="Arial"/>
          <w:sz w:val="21"/>
        </w:rPr>
      </w:pPr>
    </w:p>
    <w:p w14:paraId="2CE1B433">
      <w:pPr>
        <w:spacing w:line="270" w:lineRule="auto"/>
        <w:rPr>
          <w:rFonts w:ascii="Arial"/>
          <w:sz w:val="21"/>
        </w:rPr>
      </w:pPr>
    </w:p>
    <w:p w14:paraId="331931A1">
      <w:pPr>
        <w:pStyle w:val="2"/>
        <w:spacing w:before="100" w:line="222" w:lineRule="auto"/>
        <w:ind w:left="43"/>
      </w:pPr>
      <w:r>
        <w:rPr>
          <w:spacing w:val="5"/>
        </w:rPr>
        <w:t>各盟市及满洲里、二连浩特市市场监督管理局：</w:t>
      </w:r>
    </w:p>
    <w:p w14:paraId="7DFFD606">
      <w:pPr>
        <w:pStyle w:val="2"/>
        <w:spacing w:before="186" w:line="317" w:lineRule="auto"/>
        <w:ind w:left="58" w:firstLine="639"/>
      </w:pPr>
      <w:r>
        <w:rPr>
          <w:spacing w:val="-21"/>
        </w:rPr>
        <w:t>现将《内蒙古自治区餐饮服务风险分级管理办</w:t>
      </w:r>
      <w:r>
        <w:rPr>
          <w:spacing w:val="-22"/>
        </w:rPr>
        <w:t>法（试行）》（</w:t>
      </w:r>
      <w:r>
        <w:rPr>
          <w:spacing w:val="-60"/>
        </w:rPr>
        <w:t xml:space="preserve"> </w:t>
      </w:r>
      <w:r>
        <w:rPr>
          <w:spacing w:val="-22"/>
        </w:rPr>
        <w:t>以</w:t>
      </w:r>
      <w:r>
        <w:t xml:space="preserve"> </w:t>
      </w:r>
      <w:r>
        <w:rPr>
          <w:spacing w:val="-4"/>
        </w:rPr>
        <w:t>下简称《办法》）印发给你们，请遵照执行。</w:t>
      </w:r>
    </w:p>
    <w:p w14:paraId="72064448">
      <w:pPr>
        <w:spacing w:line="266" w:lineRule="auto"/>
        <w:rPr>
          <w:rFonts w:ascii="Arial"/>
          <w:sz w:val="21"/>
        </w:rPr>
      </w:pPr>
    </w:p>
    <w:p w14:paraId="4AF9F4F5">
      <w:pPr>
        <w:spacing w:line="266" w:lineRule="auto"/>
        <w:rPr>
          <w:rFonts w:ascii="Arial"/>
          <w:sz w:val="21"/>
        </w:rPr>
      </w:pPr>
    </w:p>
    <w:p w14:paraId="144D8175">
      <w:pPr>
        <w:spacing w:line="266" w:lineRule="auto"/>
        <w:rPr>
          <w:rFonts w:ascii="Arial"/>
          <w:sz w:val="21"/>
        </w:rPr>
      </w:pPr>
    </w:p>
    <w:p w14:paraId="1EE9302C">
      <w:pPr>
        <w:spacing w:line="267" w:lineRule="auto"/>
        <w:rPr>
          <w:rFonts w:ascii="Arial"/>
          <w:sz w:val="21"/>
        </w:rPr>
      </w:pPr>
    </w:p>
    <w:p w14:paraId="3700955C">
      <w:pPr>
        <w:pStyle w:val="2"/>
        <w:spacing w:before="101" w:line="320" w:lineRule="auto"/>
        <w:ind w:left="4814" w:right="789" w:hanging="776"/>
      </w:pPr>
      <w:r>
        <w:rPr>
          <w:spacing w:val="1"/>
        </w:rPr>
        <w:t>内蒙古自治区市场监督管理局</w:t>
      </w:r>
      <w:r>
        <w:rPr>
          <w:spacing w:val="7"/>
        </w:rPr>
        <w:t xml:space="preserve"> </w:t>
      </w:r>
      <w:r>
        <w:rPr>
          <w:spacing w:val="-9"/>
        </w:rPr>
        <w:t>2020</w:t>
      </w:r>
      <w:r>
        <w:rPr>
          <w:spacing w:val="-55"/>
        </w:rPr>
        <w:t xml:space="preserve"> </w:t>
      </w:r>
      <w:r>
        <w:rPr>
          <w:spacing w:val="-9"/>
        </w:rPr>
        <w:t>年</w:t>
      </w:r>
      <w:r>
        <w:rPr>
          <w:spacing w:val="-45"/>
        </w:rPr>
        <w:t xml:space="preserve"> </w:t>
      </w:r>
      <w:r>
        <w:rPr>
          <w:spacing w:val="-9"/>
        </w:rPr>
        <w:t>12</w:t>
      </w:r>
      <w:r>
        <w:rPr>
          <w:spacing w:val="-51"/>
        </w:rPr>
        <w:t xml:space="preserve"> </w:t>
      </w:r>
      <w:r>
        <w:rPr>
          <w:spacing w:val="-9"/>
        </w:rPr>
        <w:t>月</w:t>
      </w:r>
      <w:r>
        <w:rPr>
          <w:spacing w:val="-40"/>
        </w:rPr>
        <w:t xml:space="preserve"> </w:t>
      </w:r>
      <w:r>
        <w:rPr>
          <w:spacing w:val="-9"/>
        </w:rPr>
        <w:t>31 日</w:t>
      </w:r>
    </w:p>
    <w:p w14:paraId="103488C5">
      <w:pPr>
        <w:pStyle w:val="2"/>
        <w:spacing w:before="5" w:line="222" w:lineRule="auto"/>
        <w:ind w:left="668"/>
      </w:pPr>
      <w:r>
        <w:rPr>
          <w:spacing w:val="5"/>
        </w:rPr>
        <w:t>（此件主动公开）</w:t>
      </w:r>
    </w:p>
    <w:p w14:paraId="3B43C4F8">
      <w:pPr>
        <w:spacing w:line="222" w:lineRule="auto"/>
        <w:sectPr>
          <w:footerReference r:id="rId5" w:type="default"/>
          <w:pgSz w:w="11906" w:h="16839"/>
          <w:pgMar w:top="1431" w:right="1470" w:bottom="989" w:left="1556" w:header="0" w:footer="676" w:gutter="0"/>
          <w:cols w:space="720" w:num="1"/>
        </w:sectPr>
      </w:pPr>
    </w:p>
    <w:p w14:paraId="2DDDA096">
      <w:pPr>
        <w:spacing w:before="171" w:line="221" w:lineRule="auto"/>
        <w:ind w:left="535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1"/>
          <w:sz w:val="43"/>
          <w:szCs w:val="43"/>
        </w:rPr>
        <w:t>内蒙古自治区餐饮服务风险分级管理办法</w:t>
      </w:r>
    </w:p>
    <w:p w14:paraId="2B054BBA">
      <w:pPr>
        <w:spacing w:before="23" w:line="606" w:lineRule="exact"/>
        <w:ind w:left="3523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12"/>
          <w:position w:val="3"/>
          <w:sz w:val="43"/>
          <w:szCs w:val="43"/>
        </w:rPr>
        <w:t>（试行）</w:t>
      </w:r>
    </w:p>
    <w:p w14:paraId="4FEDCC8A">
      <w:pPr>
        <w:spacing w:line="267" w:lineRule="auto"/>
        <w:rPr>
          <w:rFonts w:ascii="Arial"/>
          <w:sz w:val="21"/>
        </w:rPr>
      </w:pPr>
    </w:p>
    <w:p w14:paraId="71E05EE2">
      <w:pPr>
        <w:spacing w:line="268" w:lineRule="auto"/>
        <w:rPr>
          <w:rFonts w:ascii="Arial"/>
          <w:sz w:val="21"/>
        </w:rPr>
      </w:pPr>
    </w:p>
    <w:p w14:paraId="479ED763">
      <w:pPr>
        <w:spacing w:before="101" w:line="227" w:lineRule="auto"/>
        <w:ind w:left="332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1"/>
          <w:sz w:val="31"/>
          <w:szCs w:val="31"/>
        </w:rPr>
        <w:t>第一章</w:t>
      </w:r>
      <w:r>
        <w:rPr>
          <w:rFonts w:ascii="黑体" w:hAnsi="黑体" w:eastAsia="黑体" w:cs="黑体"/>
          <w:spacing w:val="12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1"/>
          <w:sz w:val="31"/>
          <w:szCs w:val="31"/>
        </w:rPr>
        <w:t>总  则</w:t>
      </w:r>
    </w:p>
    <w:p w14:paraId="2D6124EF">
      <w:pPr>
        <w:spacing w:line="317" w:lineRule="auto"/>
        <w:rPr>
          <w:rFonts w:ascii="Arial"/>
          <w:sz w:val="21"/>
        </w:rPr>
      </w:pPr>
    </w:p>
    <w:p w14:paraId="777C27B4">
      <w:pPr>
        <w:spacing w:line="317" w:lineRule="auto"/>
        <w:rPr>
          <w:rFonts w:ascii="Arial"/>
          <w:sz w:val="21"/>
        </w:rPr>
      </w:pPr>
    </w:p>
    <w:p w14:paraId="1D5A83A5">
      <w:pPr>
        <w:pStyle w:val="2"/>
        <w:spacing w:before="101" w:line="329" w:lineRule="auto"/>
        <w:ind w:left="6" w:firstLine="631"/>
        <w:jc w:val="both"/>
      </w:pPr>
      <w:r>
        <w:rPr>
          <w:rFonts w:ascii="黑体" w:hAnsi="黑体" w:eastAsia="黑体" w:cs="黑体"/>
          <w:spacing w:val="5"/>
        </w:rPr>
        <w:t xml:space="preserve">第一条  </w:t>
      </w:r>
      <w:r>
        <w:rPr>
          <w:spacing w:val="5"/>
        </w:rPr>
        <w:t>为贯彻落实《中共中央  国务院关于深化改革加强</w:t>
      </w:r>
      <w:r>
        <w:rPr>
          <w:spacing w:val="1"/>
        </w:rPr>
        <w:t xml:space="preserve"> </w:t>
      </w:r>
      <w:r>
        <w:rPr>
          <w:spacing w:val="-3"/>
        </w:rPr>
        <w:t>食品安全工作的意见》，科学有效实施监管，合理配置监管资源，</w:t>
      </w:r>
      <w:r>
        <w:rPr>
          <w:spacing w:val="11"/>
        </w:rPr>
        <w:t xml:space="preserve"> </w:t>
      </w:r>
      <w:r>
        <w:rPr>
          <w:spacing w:val="5"/>
        </w:rPr>
        <w:t>切实提高餐饮服务环节食品安全监管效能和水平，根据《中华人</w:t>
      </w:r>
      <w:bookmarkStart w:id="0" w:name="_GoBack"/>
      <w:bookmarkEnd w:id="0"/>
      <w:r>
        <w:rPr>
          <w:spacing w:val="-16"/>
        </w:rPr>
        <w:t>民共和国食品安全法》《中华人民共和国食品安全法实施条例》《食</w:t>
      </w:r>
      <w:r>
        <w:rPr>
          <w:spacing w:val="12"/>
        </w:rPr>
        <w:t xml:space="preserve"> </w:t>
      </w:r>
      <w:r>
        <w:rPr>
          <w:spacing w:val="-6"/>
        </w:rPr>
        <w:t>品生产经营日常监督检查管理办法》《食品生产经营风险分级管理</w:t>
      </w:r>
      <w:r>
        <w:rPr>
          <w:spacing w:val="16"/>
        </w:rPr>
        <w:t xml:space="preserve"> </w:t>
      </w:r>
      <w:r>
        <w:rPr>
          <w:spacing w:val="-13"/>
        </w:rPr>
        <w:t>办法（试行）》《食品经营风险分级管理工作的指导意见》等规定，</w:t>
      </w:r>
      <w:r>
        <w:rPr>
          <w:spacing w:val="4"/>
        </w:rPr>
        <w:t xml:space="preserve"> 结合自治区实际，制定本办法。</w:t>
      </w:r>
    </w:p>
    <w:p w14:paraId="50F45AFB">
      <w:pPr>
        <w:pStyle w:val="2"/>
        <w:spacing w:before="56" w:line="328" w:lineRule="auto"/>
        <w:ind w:right="81" w:firstLine="637"/>
        <w:jc w:val="both"/>
      </w:pPr>
      <w:r>
        <w:rPr>
          <w:rFonts w:ascii="黑体" w:hAnsi="黑体" w:eastAsia="黑体" w:cs="黑体"/>
          <w:spacing w:val="17"/>
        </w:rPr>
        <w:t xml:space="preserve">第二条  </w:t>
      </w:r>
      <w:r>
        <w:rPr>
          <w:spacing w:val="17"/>
        </w:rPr>
        <w:t>本办法所称风险分级管理是指全区市场监督管理</w:t>
      </w:r>
      <w:r>
        <w:rPr>
          <w:spacing w:val="9"/>
        </w:rPr>
        <w:t xml:space="preserve"> </w:t>
      </w:r>
      <w:r>
        <w:rPr>
          <w:spacing w:val="2"/>
        </w:rPr>
        <w:t>部门（</w:t>
      </w:r>
      <w:r>
        <w:rPr>
          <w:spacing w:val="-53"/>
        </w:rPr>
        <w:t xml:space="preserve"> </w:t>
      </w:r>
      <w:r>
        <w:rPr>
          <w:spacing w:val="2"/>
        </w:rPr>
        <w:t>以下简称市场监管部门）以风险分析为基础，结合餐饮服</w:t>
      </w:r>
      <w:r>
        <w:t xml:space="preserve"> </w:t>
      </w:r>
      <w:r>
        <w:rPr>
          <w:spacing w:val="5"/>
        </w:rPr>
        <w:t>务提供者的食品类别、经营业态以及经营规模、食品安全管理能</w:t>
      </w:r>
      <w:r>
        <w:rPr>
          <w:spacing w:val="18"/>
        </w:rPr>
        <w:t xml:space="preserve"> </w:t>
      </w:r>
      <w:r>
        <w:rPr>
          <w:spacing w:val="5"/>
        </w:rPr>
        <w:t>力和监督管理记录等情况，按照风险评价指标，划分餐饮服务提</w:t>
      </w:r>
      <w:r>
        <w:rPr>
          <w:spacing w:val="18"/>
        </w:rPr>
        <w:t xml:space="preserve"> </w:t>
      </w:r>
      <w:r>
        <w:rPr>
          <w:spacing w:val="5"/>
        </w:rPr>
        <w:t>供者风险等级，并根据食品安全日常监管实际，对餐饮服务提供</w:t>
      </w:r>
      <w:r>
        <w:rPr>
          <w:spacing w:val="18"/>
        </w:rPr>
        <w:t xml:space="preserve"> </w:t>
      </w:r>
      <w:r>
        <w:rPr>
          <w:spacing w:val="5"/>
        </w:rPr>
        <w:t>者实施不同程度的监督管理。</w:t>
      </w:r>
    </w:p>
    <w:p w14:paraId="52A99AB2">
      <w:pPr>
        <w:pStyle w:val="2"/>
        <w:spacing w:before="53" w:line="315" w:lineRule="auto"/>
        <w:ind w:left="19" w:right="81" w:firstLine="617"/>
      </w:pPr>
      <w:r>
        <w:rPr>
          <w:rFonts w:ascii="黑体" w:hAnsi="黑体" w:eastAsia="黑体" w:cs="黑体"/>
          <w:spacing w:val="17"/>
        </w:rPr>
        <w:t xml:space="preserve">第三条  </w:t>
      </w:r>
      <w:r>
        <w:rPr>
          <w:spacing w:val="17"/>
        </w:rPr>
        <w:t>本办法所称餐饮服务提供者包括取得食品经营许</w:t>
      </w:r>
      <w:r>
        <w:rPr>
          <w:spacing w:val="9"/>
        </w:rPr>
        <w:t xml:space="preserve"> </w:t>
      </w:r>
      <w:r>
        <w:rPr>
          <w:spacing w:val="3"/>
        </w:rPr>
        <w:t>可的餐饮服务经营者和单位食堂。</w:t>
      </w:r>
    </w:p>
    <w:p w14:paraId="780B3E57">
      <w:pPr>
        <w:pStyle w:val="2"/>
        <w:spacing w:before="59" w:line="317" w:lineRule="auto"/>
        <w:ind w:left="8" w:right="81" w:firstLine="628"/>
      </w:pPr>
      <w:r>
        <w:rPr>
          <w:rFonts w:ascii="黑体" w:hAnsi="黑体" w:eastAsia="黑体" w:cs="黑体"/>
          <w:spacing w:val="17"/>
        </w:rPr>
        <w:t xml:space="preserve">第四条  </w:t>
      </w:r>
      <w:r>
        <w:rPr>
          <w:spacing w:val="17"/>
        </w:rPr>
        <w:t>餐饮服务提供者风险分级管理工作应当遵循风险</w:t>
      </w:r>
      <w:r>
        <w:rPr>
          <w:spacing w:val="9"/>
        </w:rPr>
        <w:t xml:space="preserve"> </w:t>
      </w:r>
      <w:r>
        <w:rPr>
          <w:spacing w:val="5"/>
        </w:rPr>
        <w:t>分析、量化评价、动态管理、客观公正的原则。</w:t>
      </w:r>
    </w:p>
    <w:p w14:paraId="4803E240">
      <w:pPr>
        <w:pStyle w:val="2"/>
        <w:spacing w:before="56" w:line="315" w:lineRule="auto"/>
        <w:ind w:right="81" w:firstLine="637"/>
      </w:pPr>
      <w:r>
        <w:rPr>
          <w:rFonts w:ascii="黑体" w:hAnsi="黑体" w:eastAsia="黑体" w:cs="黑体"/>
          <w:spacing w:val="14"/>
        </w:rPr>
        <w:t>第五条</w:t>
      </w:r>
      <w:r>
        <w:rPr>
          <w:rFonts w:ascii="黑体" w:hAnsi="黑体" w:eastAsia="黑体" w:cs="黑体"/>
          <w:spacing w:val="57"/>
        </w:rPr>
        <w:t xml:space="preserve">  </w:t>
      </w:r>
      <w:r>
        <w:rPr>
          <w:spacing w:val="14"/>
        </w:rPr>
        <w:t>自治区市场监督管理局负责制定全区餐饮服务提</w:t>
      </w:r>
      <w:r>
        <w:rPr>
          <w:spacing w:val="1"/>
        </w:rPr>
        <w:t xml:space="preserve"> </w:t>
      </w:r>
      <w:r>
        <w:rPr>
          <w:spacing w:val="5"/>
        </w:rPr>
        <w:t>供者风险分级管理办法，并组织实施和检查指导。</w:t>
      </w:r>
    </w:p>
    <w:p w14:paraId="49348E8E">
      <w:pPr>
        <w:spacing w:line="315" w:lineRule="auto"/>
        <w:sectPr>
          <w:footerReference r:id="rId6" w:type="default"/>
          <w:pgSz w:w="11906" w:h="16839"/>
          <w:pgMar w:top="1431" w:right="1389" w:bottom="989" w:left="1595" w:header="0" w:footer="676" w:gutter="0"/>
          <w:cols w:space="720" w:num="1"/>
        </w:sectPr>
      </w:pPr>
    </w:p>
    <w:p w14:paraId="3950ACF2">
      <w:pPr>
        <w:pStyle w:val="2"/>
        <w:spacing w:before="274" w:line="322" w:lineRule="auto"/>
        <w:ind w:left="5" w:right="92" w:firstLine="633"/>
        <w:jc w:val="both"/>
      </w:pPr>
      <w:r>
        <w:rPr>
          <w:rFonts w:ascii="黑体" w:hAnsi="黑体" w:eastAsia="黑体" w:cs="黑体"/>
          <w:spacing w:val="1"/>
        </w:rPr>
        <w:t xml:space="preserve">第六条  </w:t>
      </w:r>
      <w:r>
        <w:rPr>
          <w:spacing w:val="1"/>
        </w:rPr>
        <w:t>各盟市市场监督管理局（</w:t>
      </w:r>
      <w:r>
        <w:rPr>
          <w:spacing w:val="-41"/>
        </w:rPr>
        <w:t xml:space="preserve"> </w:t>
      </w:r>
      <w:r>
        <w:rPr>
          <w:spacing w:val="1"/>
        </w:rPr>
        <w:t>以下简称盟市局）及其所</w:t>
      </w:r>
      <w:r>
        <w:t xml:space="preserve"> </w:t>
      </w:r>
      <w:r>
        <w:rPr>
          <w:spacing w:val="3"/>
        </w:rPr>
        <w:t>属旗县（市、</w:t>
      </w:r>
      <w:r>
        <w:rPr>
          <w:spacing w:val="-84"/>
        </w:rPr>
        <w:t xml:space="preserve"> </w:t>
      </w:r>
      <w:r>
        <w:rPr>
          <w:spacing w:val="3"/>
        </w:rPr>
        <w:t>区）市场监管部门负责开展本辖区餐饮服务提供者</w:t>
      </w:r>
      <w:r>
        <w:t xml:space="preserve"> </w:t>
      </w:r>
      <w:r>
        <w:rPr>
          <w:spacing w:val="5"/>
        </w:rPr>
        <w:t>风险分级管理的具体工作。具体工作分工由盟市局制定。</w:t>
      </w:r>
    </w:p>
    <w:p w14:paraId="06DEE8DC">
      <w:pPr>
        <w:spacing w:line="257" w:lineRule="auto"/>
        <w:rPr>
          <w:rFonts w:ascii="Arial"/>
          <w:sz w:val="21"/>
        </w:rPr>
      </w:pPr>
    </w:p>
    <w:p w14:paraId="4FA5440C">
      <w:pPr>
        <w:spacing w:line="257" w:lineRule="auto"/>
        <w:rPr>
          <w:rFonts w:ascii="Arial"/>
          <w:sz w:val="21"/>
        </w:rPr>
      </w:pPr>
    </w:p>
    <w:p w14:paraId="4BD722EF">
      <w:pPr>
        <w:spacing w:before="101" w:line="226" w:lineRule="auto"/>
        <w:ind w:left="316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第二章  风险分级</w:t>
      </w:r>
    </w:p>
    <w:p w14:paraId="70884622">
      <w:pPr>
        <w:spacing w:line="319" w:lineRule="auto"/>
        <w:rPr>
          <w:rFonts w:ascii="Arial"/>
          <w:sz w:val="21"/>
        </w:rPr>
      </w:pPr>
    </w:p>
    <w:p w14:paraId="74251824">
      <w:pPr>
        <w:spacing w:line="320" w:lineRule="auto"/>
        <w:rPr>
          <w:rFonts w:ascii="Arial"/>
          <w:sz w:val="21"/>
        </w:rPr>
      </w:pPr>
    </w:p>
    <w:p w14:paraId="7E2C31B4">
      <w:pPr>
        <w:pStyle w:val="2"/>
        <w:spacing w:before="100" w:line="329" w:lineRule="auto"/>
        <w:ind w:firstLine="667"/>
      </w:pPr>
      <w:r>
        <w:rPr>
          <w:rFonts w:ascii="黑体" w:hAnsi="黑体" w:eastAsia="黑体" w:cs="黑体"/>
          <w:spacing w:val="4"/>
        </w:rPr>
        <w:t xml:space="preserve">第七条  </w:t>
      </w:r>
      <w:r>
        <w:rPr>
          <w:spacing w:val="4"/>
        </w:rPr>
        <w:t xml:space="preserve">对餐饮服务提供者按年度进行等级划分，应当结合 </w:t>
      </w:r>
      <w:r>
        <w:rPr>
          <w:spacing w:val="-5"/>
        </w:rPr>
        <w:t>餐饮服务食品安全风险特点，从经营规模（面积）、经</w:t>
      </w:r>
      <w:r>
        <w:rPr>
          <w:spacing w:val="-6"/>
        </w:rPr>
        <w:t>营方式、经</w:t>
      </w:r>
      <w:r>
        <w:t xml:space="preserve"> </w:t>
      </w:r>
      <w:r>
        <w:rPr>
          <w:spacing w:val="6"/>
        </w:rPr>
        <w:t>营项目、品种数量、消费对象等静态风险因素，和</w:t>
      </w:r>
      <w:r>
        <w:rPr>
          <w:spacing w:val="5"/>
        </w:rPr>
        <w:t>主体经营资质</w:t>
      </w:r>
      <w:r>
        <w:t xml:space="preserve"> </w:t>
      </w:r>
      <w:r>
        <w:rPr>
          <w:spacing w:val="-2"/>
        </w:rPr>
        <w:t>（许可）、信息公示、经营条件保持、原料控制、经营过程控制、</w:t>
      </w:r>
      <w:r>
        <w:rPr>
          <w:spacing w:val="1"/>
        </w:rPr>
        <w:t xml:space="preserve"> </w:t>
      </w:r>
      <w:r>
        <w:rPr>
          <w:spacing w:val="6"/>
        </w:rPr>
        <w:t>管理制度建立及运行等动态风险因素，确定餐</w:t>
      </w:r>
      <w:r>
        <w:rPr>
          <w:spacing w:val="5"/>
        </w:rPr>
        <w:t>饮服务提供者风险</w:t>
      </w:r>
      <w:r>
        <w:t xml:space="preserve"> </w:t>
      </w:r>
      <w:r>
        <w:rPr>
          <w:spacing w:val="6"/>
        </w:rPr>
        <w:t>等级，并根据监督检查、监督抽检、投诉举报、案</w:t>
      </w:r>
      <w:r>
        <w:rPr>
          <w:spacing w:val="5"/>
        </w:rPr>
        <w:t>件查处、产品</w:t>
      </w:r>
      <w:r>
        <w:t xml:space="preserve"> </w:t>
      </w:r>
      <w:r>
        <w:rPr>
          <w:spacing w:val="5"/>
        </w:rPr>
        <w:t>召回等监督管理记录实施动态调整。</w:t>
      </w:r>
    </w:p>
    <w:p w14:paraId="2792F3FD">
      <w:pPr>
        <w:pStyle w:val="2"/>
        <w:spacing w:before="49" w:line="319" w:lineRule="auto"/>
        <w:ind w:left="32" w:right="92" w:firstLine="632"/>
      </w:pPr>
      <w:r>
        <w:rPr>
          <w:spacing w:val="8"/>
        </w:rPr>
        <w:t>餐饮服务提供者风险等级从低到高划分为A</w:t>
      </w:r>
      <w:r>
        <w:rPr>
          <w:spacing w:val="-45"/>
        </w:rPr>
        <w:t xml:space="preserve"> </w:t>
      </w:r>
      <w:r>
        <w:rPr>
          <w:spacing w:val="8"/>
        </w:rPr>
        <w:t>级风险、B</w:t>
      </w:r>
      <w:r>
        <w:rPr>
          <w:spacing w:val="-48"/>
        </w:rPr>
        <w:t xml:space="preserve"> </w:t>
      </w:r>
      <w:r>
        <w:rPr>
          <w:spacing w:val="8"/>
        </w:rPr>
        <w:t>级风</w:t>
      </w:r>
      <w:r>
        <w:t xml:space="preserve"> </w:t>
      </w:r>
      <w:r>
        <w:rPr>
          <w:spacing w:val="-1"/>
        </w:rPr>
        <w:t>险、C</w:t>
      </w:r>
      <w:r>
        <w:rPr>
          <w:spacing w:val="-38"/>
        </w:rPr>
        <w:t xml:space="preserve"> </w:t>
      </w:r>
      <w:r>
        <w:rPr>
          <w:spacing w:val="-1"/>
        </w:rPr>
        <w:t>级风险、D</w:t>
      </w:r>
      <w:r>
        <w:rPr>
          <w:spacing w:val="-51"/>
        </w:rPr>
        <w:t xml:space="preserve"> </w:t>
      </w:r>
      <w:r>
        <w:rPr>
          <w:spacing w:val="-1"/>
        </w:rPr>
        <w:t>级风险四个等级。</w:t>
      </w:r>
    </w:p>
    <w:p w14:paraId="186E2091">
      <w:pPr>
        <w:pStyle w:val="2"/>
        <w:spacing w:before="46" w:line="330" w:lineRule="auto"/>
        <w:ind w:left="5" w:right="13" w:firstLine="662"/>
      </w:pPr>
      <w:r>
        <w:rPr>
          <w:rFonts w:ascii="黑体" w:hAnsi="黑体" w:eastAsia="黑体" w:cs="黑体"/>
          <w:spacing w:val="4"/>
        </w:rPr>
        <w:t xml:space="preserve">第八条  </w:t>
      </w:r>
      <w:r>
        <w:rPr>
          <w:spacing w:val="4"/>
        </w:rPr>
        <w:t xml:space="preserve">自治区市场监管局参照国家市场监督管理总局《关 </w:t>
      </w:r>
      <w:r>
        <w:rPr>
          <w:spacing w:val="-5"/>
        </w:rPr>
        <w:t>于开展食品经营风险分级管理工作的指导意见》</w:t>
      </w:r>
      <w:r>
        <w:rPr>
          <w:spacing w:val="-6"/>
        </w:rPr>
        <w:t>《餐饮服务食品安</w:t>
      </w:r>
      <w:r>
        <w:t xml:space="preserve"> </w:t>
      </w:r>
      <w:r>
        <w:rPr>
          <w:spacing w:val="-3"/>
        </w:rPr>
        <w:t>全监督检查操作指南》《餐饮服务食品安全操作规范》所列项目，</w:t>
      </w:r>
      <w:r>
        <w:rPr>
          <w:spacing w:val="11"/>
        </w:rPr>
        <w:t xml:space="preserve"> </w:t>
      </w:r>
      <w:r>
        <w:rPr>
          <w:spacing w:val="5"/>
        </w:rPr>
        <w:t>并结合自治区监管工作实际，制定了《社会餐饮服务经营者静态</w:t>
      </w:r>
      <w:r>
        <w:rPr>
          <w:spacing w:val="17"/>
        </w:rPr>
        <w:t xml:space="preserve"> </w:t>
      </w:r>
      <w:r>
        <w:rPr>
          <w:spacing w:val="-17"/>
        </w:rPr>
        <w:t>风险因素量化分值表》（</w:t>
      </w:r>
      <w:r>
        <w:rPr>
          <w:spacing w:val="-62"/>
        </w:rPr>
        <w:t xml:space="preserve"> </w:t>
      </w:r>
      <w:r>
        <w:rPr>
          <w:spacing w:val="-17"/>
        </w:rPr>
        <w:t>附表</w:t>
      </w:r>
      <w:r>
        <w:rPr>
          <w:spacing w:val="-48"/>
        </w:rPr>
        <w:t xml:space="preserve"> </w:t>
      </w:r>
      <w:r>
        <w:rPr>
          <w:spacing w:val="-17"/>
        </w:rPr>
        <w:t>1）、《社会餐饮服务经营者动态风险</w:t>
      </w:r>
      <w:r>
        <w:t xml:space="preserve"> </w:t>
      </w:r>
      <w:r>
        <w:rPr>
          <w:spacing w:val="-16"/>
        </w:rPr>
        <w:t>因素量化分值表》（</w:t>
      </w:r>
      <w:r>
        <w:rPr>
          <w:spacing w:val="-78"/>
        </w:rPr>
        <w:t xml:space="preserve"> </w:t>
      </w:r>
      <w:r>
        <w:rPr>
          <w:spacing w:val="-16"/>
        </w:rPr>
        <w:t>附表</w:t>
      </w:r>
      <w:r>
        <w:rPr>
          <w:spacing w:val="-55"/>
        </w:rPr>
        <w:t xml:space="preserve"> </w:t>
      </w:r>
      <w:r>
        <w:rPr>
          <w:spacing w:val="-16"/>
        </w:rPr>
        <w:t>2）、《中央厨房和集体用</w:t>
      </w:r>
      <w:r>
        <w:rPr>
          <w:spacing w:val="-17"/>
        </w:rPr>
        <w:t>餐配送单位风险</w:t>
      </w:r>
      <w:r>
        <w:t xml:space="preserve"> </w:t>
      </w:r>
      <w:r>
        <w:rPr>
          <w:spacing w:val="-29"/>
        </w:rPr>
        <w:t>因素量化分值表》（</w:t>
      </w:r>
      <w:r>
        <w:rPr>
          <w:spacing w:val="-63"/>
        </w:rPr>
        <w:t xml:space="preserve"> </w:t>
      </w:r>
      <w:r>
        <w:rPr>
          <w:spacing w:val="-29"/>
        </w:rPr>
        <w:t>附表</w:t>
      </w:r>
      <w:r>
        <w:rPr>
          <w:spacing w:val="-43"/>
        </w:rPr>
        <w:t xml:space="preserve"> </w:t>
      </w:r>
      <w:r>
        <w:rPr>
          <w:spacing w:val="-29"/>
        </w:rPr>
        <w:t>3）、《单位食堂风险因素量化分值表》（</w:t>
      </w:r>
      <w:r>
        <w:rPr>
          <w:spacing w:val="-80"/>
        </w:rPr>
        <w:t xml:space="preserve"> </w:t>
      </w:r>
      <w:r>
        <w:rPr>
          <w:spacing w:val="-29"/>
        </w:rPr>
        <w:t>附</w:t>
      </w:r>
      <w:r>
        <w:t xml:space="preserve"> </w:t>
      </w:r>
      <w:r>
        <w:rPr>
          <w:spacing w:val="-23"/>
        </w:rPr>
        <w:t>表</w:t>
      </w:r>
      <w:r>
        <w:rPr>
          <w:spacing w:val="-53"/>
        </w:rPr>
        <w:t xml:space="preserve"> </w:t>
      </w:r>
      <w:r>
        <w:rPr>
          <w:spacing w:val="-23"/>
        </w:rPr>
        <w:t>4）、《餐饮服务提供者风险等级确定表》（</w:t>
      </w:r>
      <w:r>
        <w:rPr>
          <w:spacing w:val="-77"/>
        </w:rPr>
        <w:t xml:space="preserve"> </w:t>
      </w:r>
      <w:r>
        <w:rPr>
          <w:spacing w:val="-23"/>
        </w:rPr>
        <w:t>附表</w:t>
      </w:r>
      <w:r>
        <w:rPr>
          <w:spacing w:val="-50"/>
        </w:rPr>
        <w:t xml:space="preserve"> </w:t>
      </w:r>
      <w:r>
        <w:rPr>
          <w:spacing w:val="-23"/>
        </w:rPr>
        <w:t>5）。</w:t>
      </w:r>
    </w:p>
    <w:p w14:paraId="5EB5A6FD">
      <w:pPr>
        <w:pStyle w:val="2"/>
        <w:spacing w:before="48" w:line="226" w:lineRule="auto"/>
        <w:ind w:left="639"/>
      </w:pPr>
      <w:r>
        <w:rPr>
          <w:rFonts w:ascii="黑体" w:hAnsi="黑体" w:eastAsia="黑体" w:cs="黑体"/>
          <w:spacing w:val="11"/>
        </w:rPr>
        <w:t xml:space="preserve">第九条  </w:t>
      </w:r>
      <w:r>
        <w:rPr>
          <w:spacing w:val="11"/>
        </w:rPr>
        <w:t>市场监管部门确定餐饮服务提供者风险等级,采用</w:t>
      </w:r>
    </w:p>
    <w:p w14:paraId="289DD3E7">
      <w:pPr>
        <w:spacing w:line="226" w:lineRule="auto"/>
        <w:sectPr>
          <w:footerReference r:id="rId7" w:type="default"/>
          <w:pgSz w:w="11906" w:h="16839"/>
          <w:pgMar w:top="1431" w:right="1378" w:bottom="989" w:left="1593" w:header="0" w:footer="679" w:gutter="0"/>
          <w:cols w:space="720" w:num="1"/>
        </w:sectPr>
      </w:pPr>
    </w:p>
    <w:p w14:paraId="236D8DC4">
      <w:pPr>
        <w:pStyle w:val="2"/>
        <w:spacing w:before="277" w:line="327" w:lineRule="auto"/>
        <w:ind w:left="8" w:right="79" w:hanging="1"/>
        <w:jc w:val="both"/>
      </w:pPr>
      <w:r>
        <w:rPr>
          <w:spacing w:val="3"/>
        </w:rPr>
        <w:t>评分方法进行，</w:t>
      </w:r>
      <w:r>
        <w:rPr>
          <w:spacing w:val="-84"/>
        </w:rPr>
        <w:t xml:space="preserve"> </w:t>
      </w:r>
      <w:r>
        <w:rPr>
          <w:spacing w:val="3"/>
        </w:rPr>
        <w:t>以百分制计算。其中，社会餐饮服务经营者静态</w:t>
      </w:r>
      <w:r>
        <w:t xml:space="preserve"> </w:t>
      </w:r>
      <w:r>
        <w:rPr>
          <w:spacing w:val="2"/>
        </w:rPr>
        <w:t>风险因素量化分值为</w:t>
      </w:r>
      <w:r>
        <w:rPr>
          <w:spacing w:val="-40"/>
        </w:rPr>
        <w:t xml:space="preserve"> </w:t>
      </w:r>
      <w:r>
        <w:rPr>
          <w:spacing w:val="2"/>
        </w:rPr>
        <w:t>40</w:t>
      </w:r>
      <w:r>
        <w:rPr>
          <w:spacing w:val="-65"/>
        </w:rPr>
        <w:t xml:space="preserve"> </w:t>
      </w:r>
      <w:r>
        <w:rPr>
          <w:spacing w:val="2"/>
        </w:rPr>
        <w:t>分，动态风险因素量化分值为</w:t>
      </w:r>
      <w:r>
        <w:rPr>
          <w:spacing w:val="-50"/>
        </w:rPr>
        <w:t xml:space="preserve"> </w:t>
      </w:r>
      <w:r>
        <w:rPr>
          <w:spacing w:val="2"/>
        </w:rPr>
        <w:t>60</w:t>
      </w:r>
      <w:r>
        <w:rPr>
          <w:spacing w:val="-62"/>
        </w:rPr>
        <w:t xml:space="preserve"> </w:t>
      </w:r>
      <w:r>
        <w:rPr>
          <w:spacing w:val="2"/>
        </w:rPr>
        <w:t>分，静</w:t>
      </w:r>
      <w:r>
        <w:t xml:space="preserve"> </w:t>
      </w:r>
      <w:r>
        <w:rPr>
          <w:spacing w:val="5"/>
        </w:rPr>
        <w:t>态风险因素量化分值加上动态风险因素量化分值之和，为该食品</w:t>
      </w:r>
      <w:r>
        <w:rPr>
          <w:spacing w:val="13"/>
        </w:rPr>
        <w:t xml:space="preserve"> </w:t>
      </w:r>
      <w:r>
        <w:rPr>
          <w:spacing w:val="3"/>
        </w:rPr>
        <w:t>经营者风险分值。</w:t>
      </w:r>
      <w:r>
        <w:rPr>
          <w:spacing w:val="-80"/>
        </w:rPr>
        <w:t xml:space="preserve"> </w:t>
      </w:r>
      <w:r>
        <w:rPr>
          <w:spacing w:val="3"/>
        </w:rPr>
        <w:t>中央厨房和集体用餐配送单位、</w:t>
      </w:r>
      <w:r>
        <w:rPr>
          <w:spacing w:val="2"/>
        </w:rPr>
        <w:t>单位食堂风险</w:t>
      </w:r>
      <w:r>
        <w:t xml:space="preserve"> </w:t>
      </w:r>
      <w:r>
        <w:rPr>
          <w:spacing w:val="5"/>
        </w:rPr>
        <w:t>因素量化分值直接以百分制计。风险分值越高，风险等级越高。</w:t>
      </w:r>
    </w:p>
    <w:p w14:paraId="5A1742A6">
      <w:pPr>
        <w:pStyle w:val="2"/>
        <w:spacing w:before="55" w:line="326" w:lineRule="auto"/>
        <w:ind w:right="81" w:firstLine="665"/>
      </w:pPr>
      <w:r>
        <w:rPr>
          <w:spacing w:val="5"/>
        </w:rPr>
        <w:t>餐饮服务提供者风险分值之和为</w:t>
      </w:r>
      <w:r>
        <w:rPr>
          <w:spacing w:val="-21"/>
        </w:rPr>
        <w:t xml:space="preserve"> </w:t>
      </w:r>
      <w:r>
        <w:rPr>
          <w:spacing w:val="5"/>
        </w:rPr>
        <w:t>0-30</w:t>
      </w:r>
      <w:r>
        <w:rPr>
          <w:spacing w:val="-59"/>
        </w:rPr>
        <w:t xml:space="preserve"> </w:t>
      </w:r>
      <w:r>
        <w:rPr>
          <w:spacing w:val="5"/>
        </w:rPr>
        <w:t>分的，为</w:t>
      </w:r>
      <w:r>
        <w:rPr>
          <w:spacing w:val="-61"/>
        </w:rPr>
        <w:t xml:space="preserve"> </w:t>
      </w:r>
      <w:r>
        <w:rPr>
          <w:spacing w:val="5"/>
        </w:rPr>
        <w:t>A</w:t>
      </w:r>
      <w:r>
        <w:rPr>
          <w:spacing w:val="-46"/>
        </w:rPr>
        <w:t xml:space="preserve"> </w:t>
      </w:r>
      <w:r>
        <w:rPr>
          <w:spacing w:val="5"/>
        </w:rPr>
        <w:t>级风险；</w:t>
      </w:r>
      <w:r>
        <w:t xml:space="preserve"> </w:t>
      </w:r>
      <w:r>
        <w:rPr>
          <w:spacing w:val="2"/>
        </w:rPr>
        <w:t>风险分值之和为</w:t>
      </w:r>
      <w:r>
        <w:rPr>
          <w:spacing w:val="-43"/>
        </w:rPr>
        <w:t xml:space="preserve"> </w:t>
      </w:r>
      <w:r>
        <w:rPr>
          <w:spacing w:val="2"/>
        </w:rPr>
        <w:t>30-45（不含</w:t>
      </w:r>
      <w:r>
        <w:rPr>
          <w:spacing w:val="-44"/>
        </w:rPr>
        <w:t xml:space="preserve"> </w:t>
      </w:r>
      <w:r>
        <w:rPr>
          <w:spacing w:val="2"/>
        </w:rPr>
        <w:t>30）分的，为</w:t>
      </w:r>
      <w:r>
        <w:rPr>
          <w:spacing w:val="-65"/>
        </w:rPr>
        <w:t xml:space="preserve"> </w:t>
      </w:r>
      <w:r>
        <w:rPr>
          <w:spacing w:val="1"/>
        </w:rPr>
        <w:t>B</w:t>
      </w:r>
      <w:r>
        <w:rPr>
          <w:spacing w:val="-51"/>
        </w:rPr>
        <w:t xml:space="preserve"> </w:t>
      </w:r>
      <w:r>
        <w:rPr>
          <w:spacing w:val="1"/>
        </w:rPr>
        <w:t>级风险；风险分值</w:t>
      </w:r>
      <w:r>
        <w:t xml:space="preserve"> </w:t>
      </w:r>
      <w:r>
        <w:rPr>
          <w:spacing w:val="-1"/>
        </w:rPr>
        <w:t>之和为</w:t>
      </w:r>
      <w:r>
        <w:rPr>
          <w:spacing w:val="-47"/>
        </w:rPr>
        <w:t xml:space="preserve"> </w:t>
      </w:r>
      <w:r>
        <w:rPr>
          <w:spacing w:val="-1"/>
        </w:rPr>
        <w:t>45-60（不含</w:t>
      </w:r>
      <w:r>
        <w:rPr>
          <w:spacing w:val="-57"/>
        </w:rPr>
        <w:t xml:space="preserve"> </w:t>
      </w:r>
      <w:r>
        <w:rPr>
          <w:spacing w:val="-1"/>
        </w:rPr>
        <w:t>45）分的，为</w:t>
      </w:r>
      <w:r>
        <w:rPr>
          <w:spacing w:val="-66"/>
        </w:rPr>
        <w:t xml:space="preserve"> </w:t>
      </w:r>
      <w:r>
        <w:rPr>
          <w:spacing w:val="-1"/>
        </w:rPr>
        <w:t>C</w:t>
      </w:r>
      <w:r>
        <w:rPr>
          <w:spacing w:val="-51"/>
        </w:rPr>
        <w:t xml:space="preserve"> </w:t>
      </w:r>
      <w:r>
        <w:rPr>
          <w:spacing w:val="-1"/>
        </w:rPr>
        <w:t>级风险；风险分值之和为</w:t>
      </w:r>
      <w:r>
        <w:rPr>
          <w:spacing w:val="-53"/>
        </w:rPr>
        <w:t xml:space="preserve"> </w:t>
      </w:r>
      <w:r>
        <w:rPr>
          <w:spacing w:val="-1"/>
        </w:rPr>
        <w:t>60</w:t>
      </w:r>
      <w:r>
        <w:t xml:space="preserve"> </w:t>
      </w:r>
      <w:r>
        <w:rPr>
          <w:spacing w:val="1"/>
        </w:rPr>
        <w:t>（不含</w:t>
      </w:r>
      <w:r>
        <w:rPr>
          <w:spacing w:val="-47"/>
        </w:rPr>
        <w:t xml:space="preserve"> </w:t>
      </w:r>
      <w:r>
        <w:rPr>
          <w:spacing w:val="1"/>
        </w:rPr>
        <w:t>60）分以上的，为</w:t>
      </w:r>
      <w:r>
        <w:rPr>
          <w:spacing w:val="-66"/>
        </w:rPr>
        <w:t xml:space="preserve"> </w:t>
      </w:r>
      <w:r>
        <w:rPr>
          <w:spacing w:val="1"/>
        </w:rPr>
        <w:t>D</w:t>
      </w:r>
      <w:r>
        <w:rPr>
          <w:spacing w:val="-51"/>
        </w:rPr>
        <w:t xml:space="preserve"> </w:t>
      </w:r>
      <w:r>
        <w:rPr>
          <w:spacing w:val="1"/>
        </w:rPr>
        <w:t>级风险。</w:t>
      </w:r>
    </w:p>
    <w:p w14:paraId="13227E54">
      <w:pPr>
        <w:pStyle w:val="2"/>
        <w:spacing w:before="50" w:line="326" w:lineRule="auto"/>
        <w:ind w:left="7" w:right="79" w:firstLine="663"/>
      </w:pPr>
      <w:r>
        <w:rPr>
          <w:spacing w:val="3"/>
        </w:rPr>
        <w:t>特定餐饮服务提供者和校园周边</w:t>
      </w:r>
      <w:r>
        <w:rPr>
          <w:spacing w:val="-60"/>
        </w:rPr>
        <w:t xml:space="preserve"> </w:t>
      </w:r>
      <w:r>
        <w:rPr>
          <w:spacing w:val="3"/>
        </w:rPr>
        <w:t>200</w:t>
      </w:r>
      <w:r>
        <w:rPr>
          <w:spacing w:val="-68"/>
        </w:rPr>
        <w:t xml:space="preserve"> </w:t>
      </w:r>
      <w:r>
        <w:rPr>
          <w:spacing w:val="3"/>
        </w:rPr>
        <w:t>米范围内餐饮食品经营</w:t>
      </w:r>
      <w:r>
        <w:t xml:space="preserve"> </w:t>
      </w:r>
      <w:r>
        <w:rPr>
          <w:spacing w:val="9"/>
        </w:rPr>
        <w:t>者应当确定为D</w:t>
      </w:r>
      <w:r>
        <w:rPr>
          <w:spacing w:val="-49"/>
        </w:rPr>
        <w:t xml:space="preserve"> </w:t>
      </w:r>
      <w:r>
        <w:rPr>
          <w:spacing w:val="9"/>
        </w:rPr>
        <w:t>级风险。确定为D</w:t>
      </w:r>
      <w:r>
        <w:rPr>
          <w:spacing w:val="-51"/>
        </w:rPr>
        <w:t xml:space="preserve"> </w:t>
      </w:r>
      <w:r>
        <w:rPr>
          <w:spacing w:val="9"/>
        </w:rPr>
        <w:t>级的特定餐饮服务提供者和校</w:t>
      </w:r>
      <w:r>
        <w:t xml:space="preserve"> </w:t>
      </w:r>
      <w:r>
        <w:rPr>
          <w:spacing w:val="4"/>
        </w:rPr>
        <w:t>园周边</w:t>
      </w:r>
      <w:r>
        <w:rPr>
          <w:spacing w:val="-56"/>
        </w:rPr>
        <w:t xml:space="preserve"> </w:t>
      </w:r>
      <w:r>
        <w:rPr>
          <w:spacing w:val="4"/>
        </w:rPr>
        <w:t>200</w:t>
      </w:r>
      <w:r>
        <w:rPr>
          <w:spacing w:val="-55"/>
        </w:rPr>
        <w:t xml:space="preserve"> </w:t>
      </w:r>
      <w:r>
        <w:rPr>
          <w:spacing w:val="4"/>
        </w:rPr>
        <w:t>米范围内餐饮食品经营者也应当计算风险</w:t>
      </w:r>
      <w:r>
        <w:rPr>
          <w:spacing w:val="3"/>
        </w:rPr>
        <w:t>因素量化分</w:t>
      </w:r>
      <w:r>
        <w:t xml:space="preserve"> </w:t>
      </w:r>
      <w:r>
        <w:rPr>
          <w:spacing w:val="-2"/>
        </w:rPr>
        <w:t>值。</w:t>
      </w:r>
    </w:p>
    <w:p w14:paraId="672C5F13">
      <w:pPr>
        <w:pStyle w:val="2"/>
        <w:spacing w:before="46" w:line="315" w:lineRule="auto"/>
        <w:ind w:left="17" w:right="79" w:firstLine="650"/>
      </w:pPr>
      <w:r>
        <w:rPr>
          <w:rFonts w:ascii="黑体" w:hAnsi="黑体" w:eastAsia="黑体" w:cs="黑体"/>
          <w:spacing w:val="4"/>
        </w:rPr>
        <w:t xml:space="preserve">第十条  </w:t>
      </w:r>
      <w:r>
        <w:rPr>
          <w:spacing w:val="4"/>
        </w:rPr>
        <w:t>盟市、旗县市场监管部门根据餐饮服务提供者年度</w:t>
      </w:r>
      <w:r>
        <w:rPr>
          <w:spacing w:val="7"/>
        </w:rPr>
        <w:t xml:space="preserve"> </w:t>
      </w:r>
      <w:r>
        <w:rPr>
          <w:spacing w:val="4"/>
        </w:rPr>
        <w:t>监督检查记录，调整餐饮服务提供者风险等级。</w:t>
      </w:r>
    </w:p>
    <w:p w14:paraId="32EDD27D">
      <w:pPr>
        <w:spacing w:line="259" w:lineRule="auto"/>
        <w:rPr>
          <w:rFonts w:ascii="Arial"/>
          <w:sz w:val="21"/>
        </w:rPr>
      </w:pPr>
    </w:p>
    <w:p w14:paraId="5FC647BC">
      <w:pPr>
        <w:spacing w:line="259" w:lineRule="auto"/>
        <w:rPr>
          <w:rFonts w:ascii="Arial"/>
          <w:sz w:val="21"/>
        </w:rPr>
      </w:pPr>
    </w:p>
    <w:p w14:paraId="3BD0B35F">
      <w:pPr>
        <w:spacing w:before="101" w:line="227" w:lineRule="auto"/>
        <w:ind w:left="316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第三章  程序要求</w:t>
      </w:r>
    </w:p>
    <w:p w14:paraId="1F2D0D81">
      <w:pPr>
        <w:spacing w:line="316" w:lineRule="auto"/>
        <w:rPr>
          <w:rFonts w:ascii="Arial"/>
          <w:sz w:val="21"/>
        </w:rPr>
      </w:pPr>
    </w:p>
    <w:p w14:paraId="001E5219">
      <w:pPr>
        <w:spacing w:line="316" w:lineRule="auto"/>
        <w:rPr>
          <w:rFonts w:ascii="Arial"/>
          <w:sz w:val="21"/>
        </w:rPr>
      </w:pPr>
    </w:p>
    <w:p w14:paraId="2E529F9F">
      <w:pPr>
        <w:pStyle w:val="2"/>
        <w:spacing w:before="101" w:line="323" w:lineRule="auto"/>
        <w:ind w:left="1" w:firstLine="637"/>
      </w:pPr>
      <w:r>
        <w:rPr>
          <w:rFonts w:ascii="黑体" w:hAnsi="黑体" w:eastAsia="黑体" w:cs="黑体"/>
          <w:spacing w:val="5"/>
        </w:rPr>
        <w:t xml:space="preserve">第十一条  </w:t>
      </w:r>
      <w:r>
        <w:rPr>
          <w:spacing w:val="5"/>
        </w:rPr>
        <w:t>盟市、旗县市场监管部门评定社会餐饮服务经营</w:t>
      </w:r>
      <w:r>
        <w:rPr>
          <w:spacing w:val="6"/>
        </w:rPr>
        <w:t xml:space="preserve"> </w:t>
      </w:r>
      <w:r>
        <w:rPr>
          <w:spacing w:val="-3"/>
        </w:rPr>
        <w:t>者静态风险因素量化分值时，应当根据《静态风险表》所列项目，</w:t>
      </w:r>
      <w:r>
        <w:rPr>
          <w:spacing w:val="17"/>
        </w:rPr>
        <w:t xml:space="preserve"> </w:t>
      </w:r>
      <w:r>
        <w:rPr>
          <w:spacing w:val="5"/>
        </w:rPr>
        <w:t>逐项计分，累加确定食品经营者静态风险因素量化分值。</w:t>
      </w:r>
    </w:p>
    <w:p w14:paraId="4595F30A">
      <w:pPr>
        <w:pStyle w:val="2"/>
        <w:spacing w:before="55" w:line="318" w:lineRule="auto"/>
        <w:ind w:left="25" w:right="81" w:firstLine="613"/>
      </w:pPr>
      <w:r>
        <w:rPr>
          <w:spacing w:val="5"/>
        </w:rPr>
        <w:t>初次评定餐饮服务提供者静态风险因素量化分值时，应当组</w:t>
      </w:r>
      <w:r>
        <w:rPr>
          <w:spacing w:val="11"/>
        </w:rPr>
        <w:t xml:space="preserve"> </w:t>
      </w:r>
      <w:r>
        <w:rPr>
          <w:spacing w:val="4"/>
        </w:rPr>
        <w:t>织人员进入经营场所按照《静态风险表》进行打分评价确定。</w:t>
      </w:r>
    </w:p>
    <w:p w14:paraId="2920D386">
      <w:pPr>
        <w:pStyle w:val="2"/>
        <w:spacing w:before="53" w:line="222" w:lineRule="auto"/>
        <w:ind w:left="652"/>
      </w:pPr>
      <w:r>
        <w:rPr>
          <w:spacing w:val="5"/>
        </w:rPr>
        <w:t>下一年度评定餐饮服务提供者静态风险因素量化分值时，如</w:t>
      </w:r>
    </w:p>
    <w:p w14:paraId="643FFBD6">
      <w:pPr>
        <w:spacing w:line="222" w:lineRule="auto"/>
        <w:sectPr>
          <w:footerReference r:id="rId8" w:type="default"/>
          <w:pgSz w:w="11906" w:h="16839"/>
          <w:pgMar w:top="1431" w:right="1389" w:bottom="989" w:left="1593" w:header="0" w:footer="676" w:gutter="0"/>
          <w:cols w:space="720" w:num="1"/>
        </w:sectPr>
      </w:pPr>
    </w:p>
    <w:p w14:paraId="6D40CC4A">
      <w:pPr>
        <w:pStyle w:val="2"/>
        <w:spacing w:before="275" w:line="318" w:lineRule="auto"/>
        <w:ind w:left="3" w:firstLine="8"/>
      </w:pPr>
      <w:r>
        <w:rPr>
          <w:spacing w:val="5"/>
        </w:rPr>
        <w:t>前一年度未发现食品经营者静态风险因素发生变化的，不需要再</w:t>
      </w:r>
      <w:r>
        <w:rPr>
          <w:spacing w:val="6"/>
        </w:rPr>
        <w:t xml:space="preserve"> </w:t>
      </w:r>
      <w:r>
        <w:rPr>
          <w:spacing w:val="5"/>
        </w:rPr>
        <w:t>进行现场评分，延续上一年度静态风险因素量化分值评定结果。</w:t>
      </w:r>
    </w:p>
    <w:p w14:paraId="02E04B7C">
      <w:pPr>
        <w:pStyle w:val="2"/>
        <w:spacing w:before="49" w:line="317" w:lineRule="auto"/>
        <w:ind w:left="2" w:right="2" w:firstLine="632"/>
      </w:pPr>
      <w:r>
        <w:rPr>
          <w:rFonts w:ascii="黑体" w:hAnsi="黑体" w:eastAsia="黑体" w:cs="黑体"/>
          <w:spacing w:val="5"/>
        </w:rPr>
        <w:t xml:space="preserve">第十二条  </w:t>
      </w:r>
      <w:r>
        <w:rPr>
          <w:spacing w:val="5"/>
        </w:rPr>
        <w:t>餐饮服务提供者静态风险因素发生变化时，当年</w:t>
      </w:r>
      <w:r>
        <w:rPr>
          <w:spacing w:val="6"/>
        </w:rPr>
        <w:t xml:space="preserve"> </w:t>
      </w:r>
      <w:r>
        <w:rPr>
          <w:spacing w:val="5"/>
        </w:rPr>
        <w:t>度不做调整，下一年度重新进行评定。</w:t>
      </w:r>
    </w:p>
    <w:p w14:paraId="5AFBE324">
      <w:pPr>
        <w:pStyle w:val="2"/>
        <w:spacing w:before="57" w:line="327" w:lineRule="auto"/>
        <w:ind w:left="24" w:firstLine="610"/>
      </w:pPr>
      <w:r>
        <w:rPr>
          <w:rFonts w:ascii="黑体" w:hAnsi="黑体" w:eastAsia="黑体" w:cs="黑体"/>
          <w:spacing w:val="5"/>
        </w:rPr>
        <w:t xml:space="preserve">第十三条  </w:t>
      </w:r>
      <w:r>
        <w:rPr>
          <w:spacing w:val="5"/>
        </w:rPr>
        <w:t>初次（首次）评定社会餐饮服务经营者动态风险</w:t>
      </w:r>
      <w:r>
        <w:rPr>
          <w:spacing w:val="4"/>
        </w:rPr>
        <w:t xml:space="preserve"> </w:t>
      </w:r>
      <w:r>
        <w:rPr>
          <w:spacing w:val="5"/>
        </w:rPr>
        <w:t>因素量化分值或初次评定中央厨房与集体用餐配</w:t>
      </w:r>
      <w:r>
        <w:rPr>
          <w:spacing w:val="4"/>
        </w:rPr>
        <w:t>送单位、单位食</w:t>
      </w:r>
      <w:r>
        <w:t xml:space="preserve"> </w:t>
      </w:r>
      <w:r>
        <w:rPr>
          <w:spacing w:val="5"/>
        </w:rPr>
        <w:t>堂风险因素量化分值时，市场监管部门应当组织</w:t>
      </w:r>
      <w:r>
        <w:rPr>
          <w:spacing w:val="4"/>
        </w:rPr>
        <w:t>人员进入餐饮经</w:t>
      </w:r>
      <w:r>
        <w:t xml:space="preserve"> </w:t>
      </w:r>
      <w:r>
        <w:rPr>
          <w:spacing w:val="-15"/>
        </w:rPr>
        <w:t>营场所，分别按照《动态风险因素量化分值表》（见附表</w:t>
      </w:r>
      <w:r>
        <w:rPr>
          <w:spacing w:val="-39"/>
        </w:rPr>
        <w:t xml:space="preserve"> </w:t>
      </w:r>
      <w:r>
        <w:rPr>
          <w:spacing w:val="-15"/>
        </w:rPr>
        <w:t>2）或《风</w:t>
      </w:r>
      <w:r>
        <w:t xml:space="preserve"> </w:t>
      </w:r>
      <w:r>
        <w:rPr>
          <w:spacing w:val="-4"/>
        </w:rPr>
        <w:t>险因素量化分值表》（见附表</w:t>
      </w:r>
      <w:r>
        <w:rPr>
          <w:spacing w:val="-24"/>
        </w:rPr>
        <w:t xml:space="preserve"> </w:t>
      </w:r>
      <w:r>
        <w:rPr>
          <w:spacing w:val="-4"/>
        </w:rPr>
        <w:t>3、附表</w:t>
      </w:r>
      <w:r>
        <w:rPr>
          <w:spacing w:val="-54"/>
        </w:rPr>
        <w:t xml:space="preserve"> </w:t>
      </w:r>
      <w:r>
        <w:rPr>
          <w:spacing w:val="-4"/>
        </w:rPr>
        <w:t>4）进行打分评价确定。</w:t>
      </w:r>
    </w:p>
    <w:p w14:paraId="74C477EA">
      <w:pPr>
        <w:pStyle w:val="2"/>
        <w:spacing w:before="55" w:line="317" w:lineRule="auto"/>
        <w:ind w:right="2" w:firstLine="644"/>
      </w:pPr>
      <w:r>
        <w:rPr>
          <w:spacing w:val="5"/>
        </w:rPr>
        <w:t>现场打分评价人员应当如实作出评价，并将餐饮服务提供者</w:t>
      </w:r>
      <w:r>
        <w:rPr>
          <w:spacing w:val="1"/>
        </w:rPr>
        <w:t xml:space="preserve"> </w:t>
      </w:r>
      <w:r>
        <w:rPr>
          <w:spacing w:val="5"/>
        </w:rPr>
        <w:t>存在的主要风险及防范要求告知其负责人。</w:t>
      </w:r>
    </w:p>
    <w:p w14:paraId="1C0D2114">
      <w:pPr>
        <w:pStyle w:val="2"/>
        <w:spacing w:before="53" w:line="319" w:lineRule="auto"/>
        <w:ind w:left="8" w:right="79" w:firstLine="632"/>
      </w:pPr>
      <w:r>
        <w:rPr>
          <w:spacing w:val="2"/>
        </w:rPr>
        <w:t>对餐饮服务提供者（动态）风险因素量化分值的初次评定，</w:t>
      </w:r>
      <w:r>
        <w:rPr>
          <w:spacing w:val="6"/>
        </w:rPr>
        <w:t xml:space="preserve"> </w:t>
      </w:r>
      <w:r>
        <w:rPr>
          <w:spacing w:val="5"/>
        </w:rPr>
        <w:t>视为完成一次对餐饮服务提供者的日常监督</w:t>
      </w:r>
      <w:r>
        <w:rPr>
          <w:spacing w:val="4"/>
        </w:rPr>
        <w:t>检查。</w:t>
      </w:r>
    </w:p>
    <w:p w14:paraId="68272152">
      <w:pPr>
        <w:pStyle w:val="2"/>
        <w:spacing w:before="51" w:line="323" w:lineRule="auto"/>
        <w:ind w:left="11" w:right="2" w:firstLine="623"/>
      </w:pPr>
      <w:r>
        <w:rPr>
          <w:rFonts w:ascii="黑体" w:hAnsi="黑体" w:eastAsia="黑体" w:cs="黑体"/>
          <w:spacing w:val="5"/>
        </w:rPr>
        <w:t xml:space="preserve">第十四条  </w:t>
      </w:r>
      <w:r>
        <w:rPr>
          <w:spacing w:val="5"/>
        </w:rPr>
        <w:t>新设立的餐饮服务提供者的风险等级评定，原则</w:t>
      </w:r>
      <w:r>
        <w:rPr>
          <w:spacing w:val="6"/>
        </w:rPr>
        <w:t xml:space="preserve"> </w:t>
      </w:r>
      <w:r>
        <w:rPr>
          <w:spacing w:val="-2"/>
        </w:rPr>
        <w:t>上盟市、旗县市场监管部门应当在作出许可决定之日起</w:t>
      </w:r>
      <w:r>
        <w:rPr>
          <w:spacing w:val="-43"/>
        </w:rPr>
        <w:t xml:space="preserve"> </w:t>
      </w:r>
      <w:r>
        <w:rPr>
          <w:spacing w:val="-2"/>
        </w:rPr>
        <w:t>30</w:t>
      </w:r>
      <w:r>
        <w:rPr>
          <w:spacing w:val="-61"/>
        </w:rPr>
        <w:t xml:space="preserve"> </w:t>
      </w:r>
      <w:r>
        <w:rPr>
          <w:spacing w:val="-3"/>
        </w:rPr>
        <w:t>个工作</w:t>
      </w:r>
      <w:r>
        <w:t xml:space="preserve"> </w:t>
      </w:r>
      <w:r>
        <w:rPr>
          <w:spacing w:val="4"/>
        </w:rPr>
        <w:t>日内完成初次风险等级评定。</w:t>
      </w:r>
    </w:p>
    <w:p w14:paraId="22143B0E">
      <w:pPr>
        <w:pStyle w:val="2"/>
        <w:spacing w:before="52" w:line="327" w:lineRule="auto"/>
        <w:ind w:left="3" w:firstLine="631"/>
        <w:jc w:val="both"/>
      </w:pPr>
      <w:r>
        <w:rPr>
          <w:rFonts w:ascii="黑体" w:hAnsi="黑体" w:eastAsia="黑体" w:cs="黑体"/>
          <w:spacing w:val="5"/>
        </w:rPr>
        <w:t xml:space="preserve">第十五条  </w:t>
      </w:r>
      <w:r>
        <w:rPr>
          <w:spacing w:val="5"/>
        </w:rPr>
        <w:t>下一年度，盟市、旗县市场监管部门评定餐饮服</w:t>
      </w:r>
      <w:r>
        <w:rPr>
          <w:spacing w:val="6"/>
        </w:rPr>
        <w:t xml:space="preserve"> </w:t>
      </w:r>
      <w:r>
        <w:rPr>
          <w:spacing w:val="5"/>
        </w:rPr>
        <w:t>务提供者（动态）风险因素量化分值时，应当取上一年度日常监</w:t>
      </w:r>
      <w:r>
        <w:rPr>
          <w:spacing w:val="15"/>
        </w:rPr>
        <w:t xml:space="preserve"> </w:t>
      </w:r>
      <w:r>
        <w:rPr>
          <w:spacing w:val="5"/>
        </w:rPr>
        <w:t>督全项目检查结果的平均值确定餐饮服务提供者动态风险因素量</w:t>
      </w:r>
      <w:r>
        <w:rPr>
          <w:spacing w:val="12"/>
        </w:rPr>
        <w:t xml:space="preserve"> </w:t>
      </w:r>
      <w:r>
        <w:rPr>
          <w:spacing w:val="5"/>
        </w:rPr>
        <w:t>化基础分值，并根据本办法第十六条规定，视情况对（动态）风</w:t>
      </w:r>
      <w:r>
        <w:rPr>
          <w:spacing w:val="12"/>
        </w:rPr>
        <w:t xml:space="preserve"> </w:t>
      </w:r>
      <w:r>
        <w:rPr>
          <w:spacing w:val="4"/>
        </w:rPr>
        <w:t>险因素量化分值进行核减。</w:t>
      </w:r>
    </w:p>
    <w:p w14:paraId="6002406D">
      <w:pPr>
        <w:pStyle w:val="2"/>
        <w:spacing w:before="55" w:line="323" w:lineRule="auto"/>
        <w:ind w:left="6" w:right="2" w:firstLine="629"/>
        <w:jc w:val="both"/>
      </w:pPr>
      <w:r>
        <w:rPr>
          <w:spacing w:val="5"/>
        </w:rPr>
        <w:t>确定风险分值后，盟市、旗县市场监管部门应结合本办法第</w:t>
      </w:r>
      <w:r>
        <w:rPr>
          <w:spacing w:val="7"/>
        </w:rPr>
        <w:t xml:space="preserve"> </w:t>
      </w:r>
      <w:r>
        <w:rPr>
          <w:spacing w:val="5"/>
        </w:rPr>
        <w:t>十七条、第十八条规定，在每年一季度对辖区内的餐饮服务提供</w:t>
      </w:r>
      <w:r>
        <w:rPr>
          <w:spacing w:val="10"/>
        </w:rPr>
        <w:t xml:space="preserve"> </w:t>
      </w:r>
      <w:r>
        <w:rPr>
          <w:spacing w:val="4"/>
        </w:rPr>
        <w:t>者的当年度风险等级进行动态调整。</w:t>
      </w:r>
    </w:p>
    <w:p w14:paraId="13E9F8C5">
      <w:pPr>
        <w:spacing w:line="323" w:lineRule="auto"/>
        <w:sectPr>
          <w:footerReference r:id="rId9" w:type="default"/>
          <w:pgSz w:w="11906" w:h="16839"/>
          <w:pgMar w:top="1431" w:right="1468" w:bottom="985" w:left="1597" w:header="0" w:footer="679" w:gutter="0"/>
          <w:cols w:space="720" w:num="1"/>
        </w:sectPr>
      </w:pPr>
    </w:p>
    <w:p w14:paraId="73DB5BB2">
      <w:pPr>
        <w:pStyle w:val="2"/>
        <w:spacing w:before="274" w:line="316" w:lineRule="auto"/>
        <w:ind w:left="7" w:right="95" w:firstLine="628"/>
      </w:pPr>
      <w:r>
        <w:rPr>
          <w:rFonts w:ascii="黑体" w:hAnsi="黑体" w:eastAsia="黑体" w:cs="黑体"/>
          <w:spacing w:val="17"/>
        </w:rPr>
        <w:t xml:space="preserve">第十六条  </w:t>
      </w:r>
      <w:r>
        <w:rPr>
          <w:spacing w:val="17"/>
        </w:rPr>
        <w:t>取得餐饮食品安全示范店称号的餐饮服务提供</w:t>
      </w:r>
      <w:r>
        <w:rPr>
          <w:spacing w:val="9"/>
        </w:rPr>
        <w:t xml:space="preserve"> </w:t>
      </w:r>
      <w:r>
        <w:rPr>
          <w:spacing w:val="3"/>
        </w:rPr>
        <w:t>者，盟市、旗县市场监管部门可以将其风险分值核减</w:t>
      </w:r>
      <w:r>
        <w:rPr>
          <w:spacing w:val="-39"/>
        </w:rPr>
        <w:t xml:space="preserve"> </w:t>
      </w:r>
      <w:r>
        <w:rPr>
          <w:spacing w:val="3"/>
        </w:rPr>
        <w:t>5</w:t>
      </w:r>
      <w:r>
        <w:rPr>
          <w:spacing w:val="-62"/>
        </w:rPr>
        <w:t xml:space="preserve"> </w:t>
      </w:r>
      <w:r>
        <w:rPr>
          <w:spacing w:val="3"/>
        </w:rPr>
        <w:t>分。</w:t>
      </w:r>
    </w:p>
    <w:p w14:paraId="10C1B7FD">
      <w:pPr>
        <w:pStyle w:val="2"/>
        <w:spacing w:before="60" w:line="319" w:lineRule="auto"/>
        <w:ind w:left="3" w:right="95" w:firstLine="648"/>
      </w:pPr>
      <w:r>
        <w:rPr>
          <w:spacing w:val="-1"/>
        </w:rPr>
        <w:t>实现“互联网+明厨亮灶”的餐饮服务提供者，盟市、</w:t>
      </w:r>
      <w:r>
        <w:rPr>
          <w:spacing w:val="-2"/>
        </w:rPr>
        <w:t>旗县市</w:t>
      </w:r>
      <w:r>
        <w:t xml:space="preserve"> </w:t>
      </w:r>
      <w:r>
        <w:rPr>
          <w:spacing w:val="2"/>
        </w:rPr>
        <w:t>场监管部门可以将其风险分值核减</w:t>
      </w:r>
      <w:r>
        <w:rPr>
          <w:spacing w:val="-41"/>
        </w:rPr>
        <w:t xml:space="preserve"> </w:t>
      </w:r>
      <w:r>
        <w:rPr>
          <w:spacing w:val="2"/>
        </w:rPr>
        <w:t>5</w:t>
      </w:r>
      <w:r>
        <w:rPr>
          <w:spacing w:val="-62"/>
        </w:rPr>
        <w:t xml:space="preserve"> </w:t>
      </w:r>
      <w:r>
        <w:rPr>
          <w:spacing w:val="2"/>
        </w:rPr>
        <w:t>分。</w:t>
      </w:r>
    </w:p>
    <w:p w14:paraId="7DF168B3">
      <w:pPr>
        <w:pStyle w:val="2"/>
        <w:spacing w:before="48" w:line="323" w:lineRule="auto"/>
        <w:ind w:left="5" w:right="92" w:firstLine="631"/>
      </w:pPr>
      <w:r>
        <w:rPr>
          <w:rFonts w:ascii="黑体" w:hAnsi="黑体" w:eastAsia="黑体" w:cs="黑体"/>
          <w:spacing w:val="5"/>
        </w:rPr>
        <w:t xml:space="preserve">第十七条  </w:t>
      </w:r>
      <w:r>
        <w:rPr>
          <w:spacing w:val="5"/>
        </w:rPr>
        <w:t>餐饮服务提供者（特定餐饮服务提供者和校园周</w:t>
      </w:r>
      <w:r>
        <w:rPr>
          <w:spacing w:val="4"/>
        </w:rPr>
        <w:t xml:space="preserve"> 边</w:t>
      </w:r>
      <w:r>
        <w:rPr>
          <w:spacing w:val="-56"/>
        </w:rPr>
        <w:t xml:space="preserve"> </w:t>
      </w:r>
      <w:r>
        <w:rPr>
          <w:spacing w:val="4"/>
        </w:rPr>
        <w:t>200</w:t>
      </w:r>
      <w:r>
        <w:rPr>
          <w:spacing w:val="-55"/>
        </w:rPr>
        <w:t xml:space="preserve"> </w:t>
      </w:r>
      <w:r>
        <w:rPr>
          <w:spacing w:val="4"/>
        </w:rPr>
        <w:t>米范围内餐饮服务经营者除外）符合下列情形</w:t>
      </w:r>
      <w:r>
        <w:rPr>
          <w:spacing w:val="3"/>
        </w:rPr>
        <w:t>之一的，下</w:t>
      </w:r>
      <w:r>
        <w:t xml:space="preserve"> </w:t>
      </w:r>
      <w:r>
        <w:rPr>
          <w:spacing w:val="4"/>
        </w:rPr>
        <w:t>一年度风险等级可以调低一个等级：</w:t>
      </w:r>
    </w:p>
    <w:p w14:paraId="3D0D7F57">
      <w:pPr>
        <w:pStyle w:val="2"/>
        <w:spacing w:before="51" w:line="278" w:lineRule="auto"/>
        <w:ind w:left="20" w:right="95" w:firstLine="608"/>
      </w:pPr>
      <w:r>
        <w:rPr>
          <w:spacing w:val="1"/>
        </w:rPr>
        <w:t>（</w:t>
      </w:r>
      <w:r>
        <w:rPr>
          <w:spacing w:val="-81"/>
        </w:rPr>
        <w:t xml:space="preserve"> </w:t>
      </w:r>
      <w:r>
        <w:rPr>
          <w:spacing w:val="1"/>
        </w:rPr>
        <w:t>一）连续</w:t>
      </w:r>
      <w:r>
        <w:rPr>
          <w:spacing w:val="-43"/>
        </w:rPr>
        <w:t xml:space="preserve"> </w:t>
      </w:r>
      <w:r>
        <w:rPr>
          <w:spacing w:val="1"/>
        </w:rPr>
        <w:t>3</w:t>
      </w:r>
      <w:r>
        <w:rPr>
          <w:spacing w:val="-61"/>
        </w:rPr>
        <w:t xml:space="preserve"> </w:t>
      </w:r>
      <w:r>
        <w:rPr>
          <w:spacing w:val="1"/>
        </w:rPr>
        <w:t>年食品安全监督管理记录没有违反可调高</w:t>
      </w:r>
      <w:r>
        <w:t xml:space="preserve">风险 </w:t>
      </w:r>
      <w:r>
        <w:rPr>
          <w:spacing w:val="2"/>
        </w:rPr>
        <w:t>等级所列情形的；</w:t>
      </w:r>
    </w:p>
    <w:p w14:paraId="655490B1">
      <w:pPr>
        <w:pStyle w:val="2"/>
        <w:spacing w:before="187" w:line="278" w:lineRule="auto"/>
        <w:ind w:left="10" w:firstLine="618"/>
      </w:pPr>
      <w:r>
        <w:rPr>
          <w:spacing w:val="-5"/>
        </w:rPr>
        <w:t>（</w:t>
      </w:r>
      <w:r>
        <w:rPr>
          <w:spacing w:val="-84"/>
        </w:rPr>
        <w:t xml:space="preserve"> </w:t>
      </w:r>
      <w:r>
        <w:rPr>
          <w:spacing w:val="-5"/>
        </w:rPr>
        <w:t>二）获得危害分析与关键控制点体系、食品安全管理体</w:t>
      </w:r>
      <w:r>
        <w:rPr>
          <w:spacing w:val="-6"/>
        </w:rPr>
        <w:t>系、</w:t>
      </w:r>
      <w:r>
        <w:t xml:space="preserve"> </w:t>
      </w:r>
      <w:r>
        <w:rPr>
          <w:spacing w:val="4"/>
        </w:rPr>
        <w:t>食品防护计划等质量管理规范认证的；</w:t>
      </w:r>
    </w:p>
    <w:p w14:paraId="46E5C86B">
      <w:pPr>
        <w:pStyle w:val="2"/>
        <w:spacing w:before="186" w:line="278" w:lineRule="auto"/>
        <w:ind w:right="97" w:firstLine="628"/>
      </w:pPr>
      <w:r>
        <w:rPr>
          <w:spacing w:val="2"/>
        </w:rPr>
        <w:t>（</w:t>
      </w:r>
      <w:r>
        <w:rPr>
          <w:spacing w:val="-60"/>
        </w:rPr>
        <w:t xml:space="preserve"> </w:t>
      </w:r>
      <w:r>
        <w:rPr>
          <w:spacing w:val="2"/>
        </w:rPr>
        <w:t>三）具有法律、法规、规章和自治区市场监管局规定的其</w:t>
      </w:r>
      <w:r>
        <w:t xml:space="preserve"> </w:t>
      </w:r>
      <w:r>
        <w:rPr>
          <w:spacing w:val="5"/>
        </w:rPr>
        <w:t>他可以下调风险等级的情形。</w:t>
      </w:r>
    </w:p>
    <w:p w14:paraId="344ED8BB">
      <w:pPr>
        <w:pStyle w:val="2"/>
        <w:spacing w:before="188" w:line="318" w:lineRule="auto"/>
        <w:ind w:left="8" w:right="95" w:firstLine="662"/>
      </w:pPr>
      <w:r>
        <w:rPr>
          <w:spacing w:val="3"/>
        </w:rPr>
        <w:t>不得调低特定餐饮服务提供者和校园周边</w:t>
      </w:r>
      <w:r>
        <w:rPr>
          <w:spacing w:val="-60"/>
        </w:rPr>
        <w:t xml:space="preserve"> </w:t>
      </w:r>
      <w:r>
        <w:rPr>
          <w:spacing w:val="3"/>
        </w:rPr>
        <w:t>200</w:t>
      </w:r>
      <w:r>
        <w:rPr>
          <w:spacing w:val="-70"/>
        </w:rPr>
        <w:t xml:space="preserve"> </w:t>
      </w:r>
      <w:r>
        <w:rPr>
          <w:spacing w:val="3"/>
        </w:rPr>
        <w:t>米范围内餐饮</w:t>
      </w:r>
      <w:r>
        <w:t xml:space="preserve"> </w:t>
      </w:r>
      <w:r>
        <w:rPr>
          <w:spacing w:val="3"/>
        </w:rPr>
        <w:t>服务经营者风险等级。</w:t>
      </w:r>
    </w:p>
    <w:p w14:paraId="0F31F629">
      <w:pPr>
        <w:pStyle w:val="2"/>
        <w:spacing w:before="51" w:line="316" w:lineRule="auto"/>
        <w:ind w:left="6" w:right="95" w:firstLine="629"/>
      </w:pPr>
      <w:r>
        <w:rPr>
          <w:rFonts w:ascii="黑体" w:hAnsi="黑体" w:eastAsia="黑体" w:cs="黑体"/>
          <w:spacing w:val="5"/>
        </w:rPr>
        <w:t xml:space="preserve">第十八条  </w:t>
      </w:r>
      <w:r>
        <w:rPr>
          <w:spacing w:val="5"/>
        </w:rPr>
        <w:t>餐饮服务提供者存在下列情形之一的，下一年度</w:t>
      </w:r>
      <w:r>
        <w:rPr>
          <w:spacing w:val="6"/>
        </w:rPr>
        <w:t xml:space="preserve"> </w:t>
      </w:r>
      <w:r>
        <w:rPr>
          <w:spacing w:val="4"/>
        </w:rPr>
        <w:t>风险等级可视情况调高一个或者两个等级：</w:t>
      </w:r>
    </w:p>
    <w:p w14:paraId="70D850A9">
      <w:pPr>
        <w:pStyle w:val="2"/>
        <w:spacing w:before="57" w:line="278" w:lineRule="auto"/>
        <w:ind w:left="6" w:right="95" w:firstLine="621"/>
      </w:pPr>
      <w:r>
        <w:rPr>
          <w:spacing w:val="3"/>
        </w:rPr>
        <w:t>（</w:t>
      </w:r>
      <w:r>
        <w:rPr>
          <w:spacing w:val="-81"/>
        </w:rPr>
        <w:t xml:space="preserve"> </w:t>
      </w:r>
      <w:r>
        <w:rPr>
          <w:spacing w:val="3"/>
        </w:rPr>
        <w:t>一）故意违反食品安全法律法规，且受到罚款、没</w:t>
      </w:r>
      <w:r>
        <w:rPr>
          <w:spacing w:val="2"/>
        </w:rPr>
        <w:t>收违法</w:t>
      </w:r>
      <w:r>
        <w:t xml:space="preserve"> </w:t>
      </w:r>
      <w:r>
        <w:rPr>
          <w:spacing w:val="-3"/>
        </w:rPr>
        <w:t>所得（非法财物）、责令停产停业等行政处罚的；</w:t>
      </w:r>
    </w:p>
    <w:p w14:paraId="346A1B04">
      <w:pPr>
        <w:pStyle w:val="2"/>
        <w:spacing w:before="190" w:line="277" w:lineRule="auto"/>
        <w:ind w:left="14" w:right="95" w:firstLine="613"/>
      </w:pPr>
      <w:r>
        <w:rPr>
          <w:spacing w:val="1"/>
        </w:rPr>
        <w:t>（</w:t>
      </w:r>
      <w:r>
        <w:rPr>
          <w:spacing w:val="-84"/>
        </w:rPr>
        <w:t xml:space="preserve"> </w:t>
      </w:r>
      <w:r>
        <w:rPr>
          <w:spacing w:val="1"/>
        </w:rPr>
        <w:t>二）有</w:t>
      </w:r>
      <w:r>
        <w:rPr>
          <w:spacing w:val="-48"/>
        </w:rPr>
        <w:t xml:space="preserve"> </w:t>
      </w:r>
      <w:r>
        <w:rPr>
          <w:spacing w:val="1"/>
        </w:rPr>
        <w:t>1</w:t>
      </w:r>
      <w:r>
        <w:rPr>
          <w:spacing w:val="-55"/>
        </w:rPr>
        <w:t xml:space="preserve"> </w:t>
      </w:r>
      <w:r>
        <w:rPr>
          <w:spacing w:val="1"/>
        </w:rPr>
        <w:t>次及以上监督抽检不符合食品安全标准，且经查</w:t>
      </w:r>
      <w:r>
        <w:t xml:space="preserve"> </w:t>
      </w:r>
      <w:r>
        <w:rPr>
          <w:spacing w:val="3"/>
        </w:rPr>
        <w:t>证未落实相关责任义务的；</w:t>
      </w:r>
    </w:p>
    <w:p w14:paraId="0A06FF2C">
      <w:pPr>
        <w:pStyle w:val="2"/>
        <w:spacing w:before="190" w:line="222" w:lineRule="auto"/>
        <w:ind w:left="628"/>
      </w:pPr>
      <w:r>
        <w:rPr>
          <w:spacing w:val="-1"/>
        </w:rPr>
        <w:t>（</w:t>
      </w:r>
      <w:r>
        <w:rPr>
          <w:spacing w:val="-74"/>
        </w:rPr>
        <w:t xml:space="preserve"> </w:t>
      </w:r>
      <w:r>
        <w:rPr>
          <w:spacing w:val="-1"/>
        </w:rPr>
        <w:t>三）发生食品安全事故的；</w:t>
      </w:r>
    </w:p>
    <w:p w14:paraId="3077F664">
      <w:pPr>
        <w:pStyle w:val="2"/>
        <w:spacing w:before="185" w:line="277" w:lineRule="auto"/>
        <w:ind w:left="18" w:right="95" w:firstLine="609"/>
      </w:pPr>
      <w:r>
        <w:rPr>
          <w:spacing w:val="2"/>
        </w:rPr>
        <w:t>（</w:t>
      </w:r>
      <w:r>
        <w:rPr>
          <w:spacing w:val="-58"/>
        </w:rPr>
        <w:t xml:space="preserve"> </w:t>
      </w:r>
      <w:r>
        <w:rPr>
          <w:spacing w:val="2"/>
        </w:rPr>
        <w:t>四）拒绝、逃避、阻挠执法人员进行监督检查，或者拒不</w:t>
      </w:r>
      <w:r>
        <w:t xml:space="preserve"> </w:t>
      </w:r>
      <w:r>
        <w:rPr>
          <w:spacing w:val="3"/>
        </w:rPr>
        <w:t>配合执法人员依法进行案件调查的；</w:t>
      </w:r>
    </w:p>
    <w:p w14:paraId="0D5D5CE1">
      <w:pPr>
        <w:spacing w:line="277" w:lineRule="auto"/>
        <w:sectPr>
          <w:footerReference r:id="rId10" w:type="default"/>
          <w:pgSz w:w="11906" w:h="16839"/>
          <w:pgMar w:top="1431" w:right="1375" w:bottom="989" w:left="1596" w:header="0" w:footer="679" w:gutter="0"/>
          <w:cols w:space="720" w:num="1"/>
        </w:sectPr>
      </w:pPr>
    </w:p>
    <w:p w14:paraId="1D91C87D">
      <w:pPr>
        <w:pStyle w:val="2"/>
        <w:spacing w:before="277" w:line="318" w:lineRule="auto"/>
        <w:ind w:left="46" w:right="156" w:firstLine="579"/>
      </w:pPr>
      <w:r>
        <w:rPr>
          <w:spacing w:val="3"/>
        </w:rPr>
        <w:t>（</w:t>
      </w:r>
      <w:r>
        <w:rPr>
          <w:spacing w:val="-86"/>
        </w:rPr>
        <w:t xml:space="preserve"> </w:t>
      </w:r>
      <w:r>
        <w:rPr>
          <w:spacing w:val="3"/>
        </w:rPr>
        <w:t>五）具有法律、法规、规章和市市场监管局规定的其他可</w:t>
      </w:r>
      <w:r>
        <w:t xml:space="preserve"> 以上调风险等级的情形。</w:t>
      </w:r>
    </w:p>
    <w:p w14:paraId="6715B9C8">
      <w:pPr>
        <w:pStyle w:val="2"/>
        <w:spacing w:before="49" w:line="326" w:lineRule="auto"/>
        <w:ind w:right="151" w:firstLine="633"/>
        <w:jc w:val="both"/>
      </w:pPr>
      <w:r>
        <w:rPr>
          <w:rFonts w:ascii="黑体" w:hAnsi="黑体" w:eastAsia="黑体" w:cs="黑体"/>
          <w:spacing w:val="5"/>
        </w:rPr>
        <w:t xml:space="preserve">第十九条  </w:t>
      </w:r>
      <w:r>
        <w:rPr>
          <w:spacing w:val="5"/>
        </w:rPr>
        <w:t>监管人员应当根据量化评价结果填写《餐饮服务</w:t>
      </w:r>
      <w:r>
        <w:rPr>
          <w:spacing w:val="6"/>
        </w:rPr>
        <w:t xml:space="preserve"> </w:t>
      </w:r>
      <w:r>
        <w:rPr>
          <w:spacing w:val="2"/>
        </w:rPr>
        <w:t>提供者风险等级确定表》（见附表</w:t>
      </w:r>
      <w:r>
        <w:rPr>
          <w:spacing w:val="-47"/>
        </w:rPr>
        <w:t xml:space="preserve"> </w:t>
      </w:r>
      <w:r>
        <w:rPr>
          <w:spacing w:val="2"/>
        </w:rPr>
        <w:t>5</w:t>
      </w:r>
      <w:r>
        <w:rPr>
          <w:spacing w:val="-79"/>
        </w:rPr>
        <w:t>），</w:t>
      </w:r>
      <w:r>
        <w:rPr>
          <w:spacing w:val="2"/>
        </w:rPr>
        <w:t>并根据第十七条、十</w:t>
      </w:r>
      <w:r>
        <w:rPr>
          <w:spacing w:val="1"/>
        </w:rPr>
        <w:t>八条</w:t>
      </w:r>
      <w:r>
        <w:t xml:space="preserve"> </w:t>
      </w:r>
      <w:r>
        <w:rPr>
          <w:spacing w:val="5"/>
        </w:rPr>
        <w:t>的规定对风险等级进行动态调整，确定餐饮服务提供者年度风险</w:t>
      </w:r>
      <w:r>
        <w:rPr>
          <w:spacing w:val="17"/>
        </w:rPr>
        <w:t xml:space="preserve"> </w:t>
      </w:r>
      <w:r>
        <w:rPr>
          <w:spacing w:val="1"/>
        </w:rPr>
        <w:t>等级。</w:t>
      </w:r>
    </w:p>
    <w:p w14:paraId="5E396BBA">
      <w:pPr>
        <w:pStyle w:val="2"/>
        <w:spacing w:before="50" w:line="315" w:lineRule="auto"/>
        <w:ind w:left="3" w:right="156" w:firstLine="629"/>
      </w:pPr>
      <w:r>
        <w:rPr>
          <w:rFonts w:ascii="黑体" w:hAnsi="黑体" w:eastAsia="黑体" w:cs="黑体"/>
          <w:spacing w:val="5"/>
        </w:rPr>
        <w:t xml:space="preserve">第二十条  </w:t>
      </w:r>
      <w:r>
        <w:rPr>
          <w:spacing w:val="5"/>
        </w:rPr>
        <w:t>盟市、旗县市场监管部门依托自治区市场监管局</w:t>
      </w:r>
      <w:r>
        <w:rPr>
          <w:spacing w:val="4"/>
        </w:rPr>
        <w:t xml:space="preserve"> </w:t>
      </w:r>
      <w:r>
        <w:rPr>
          <w:spacing w:val="5"/>
        </w:rPr>
        <w:t>风险管控平台系统，开展餐饮服务提供者风险分级管理工作。</w:t>
      </w:r>
    </w:p>
    <w:p w14:paraId="6116629C">
      <w:pPr>
        <w:spacing w:line="259" w:lineRule="auto"/>
        <w:rPr>
          <w:rFonts w:ascii="Arial"/>
          <w:sz w:val="21"/>
        </w:rPr>
      </w:pPr>
    </w:p>
    <w:p w14:paraId="4B5C9686">
      <w:pPr>
        <w:spacing w:line="259" w:lineRule="auto"/>
        <w:rPr>
          <w:rFonts w:ascii="Arial"/>
          <w:sz w:val="21"/>
        </w:rPr>
      </w:pPr>
    </w:p>
    <w:p w14:paraId="7E141C52">
      <w:pPr>
        <w:spacing w:before="101" w:line="227" w:lineRule="auto"/>
        <w:ind w:left="316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第四章  结果运用</w:t>
      </w:r>
    </w:p>
    <w:p w14:paraId="027FF9A7">
      <w:pPr>
        <w:spacing w:line="315" w:lineRule="auto"/>
        <w:rPr>
          <w:rFonts w:ascii="Arial"/>
          <w:sz w:val="21"/>
        </w:rPr>
      </w:pPr>
    </w:p>
    <w:p w14:paraId="64C4D435">
      <w:pPr>
        <w:spacing w:line="316" w:lineRule="auto"/>
        <w:rPr>
          <w:rFonts w:ascii="Arial"/>
          <w:sz w:val="21"/>
        </w:rPr>
      </w:pPr>
    </w:p>
    <w:p w14:paraId="64D707E1">
      <w:pPr>
        <w:pStyle w:val="2"/>
        <w:spacing w:before="101" w:line="326" w:lineRule="auto"/>
        <w:ind w:left="2" w:right="151" w:firstLine="631"/>
        <w:jc w:val="both"/>
      </w:pPr>
      <w:r>
        <w:rPr>
          <w:rFonts w:ascii="黑体" w:hAnsi="黑体" w:eastAsia="黑体" w:cs="黑体"/>
          <w:spacing w:val="3"/>
        </w:rPr>
        <w:t xml:space="preserve">第二十一条  </w:t>
      </w:r>
      <w:r>
        <w:rPr>
          <w:spacing w:val="3"/>
        </w:rPr>
        <w:t>旗县（市、</w:t>
      </w:r>
      <w:r>
        <w:rPr>
          <w:spacing w:val="-90"/>
        </w:rPr>
        <w:t xml:space="preserve"> </w:t>
      </w:r>
      <w:r>
        <w:rPr>
          <w:spacing w:val="3"/>
        </w:rPr>
        <w:t>区）市场监管部门</w:t>
      </w:r>
      <w:r>
        <w:rPr>
          <w:spacing w:val="2"/>
        </w:rPr>
        <w:t>应当根据餐饮服</w:t>
      </w:r>
      <w:r>
        <w:t xml:space="preserve"> </w:t>
      </w:r>
      <w:r>
        <w:rPr>
          <w:spacing w:val="5"/>
        </w:rPr>
        <w:t>务提供者风险等级划分结果，对较高风险餐饮服务提供者的监管</w:t>
      </w:r>
      <w:r>
        <w:rPr>
          <w:spacing w:val="15"/>
        </w:rPr>
        <w:t xml:space="preserve"> </w:t>
      </w:r>
      <w:r>
        <w:rPr>
          <w:spacing w:val="5"/>
        </w:rPr>
        <w:t>优先于较低风险餐饮服务提供者的监管，实现对监管资源的科学</w:t>
      </w:r>
      <w:r>
        <w:rPr>
          <w:spacing w:val="15"/>
        </w:rPr>
        <w:t xml:space="preserve"> </w:t>
      </w:r>
      <w:r>
        <w:rPr>
          <w:spacing w:val="4"/>
        </w:rPr>
        <w:t>配置和有效利用。</w:t>
      </w:r>
    </w:p>
    <w:p w14:paraId="06C747E0">
      <w:pPr>
        <w:pStyle w:val="2"/>
        <w:spacing w:before="53" w:line="277" w:lineRule="auto"/>
        <w:ind w:left="2" w:right="153" w:firstLine="623"/>
      </w:pPr>
      <w:r>
        <w:rPr>
          <w:spacing w:val="5"/>
        </w:rPr>
        <w:t>（</w:t>
      </w:r>
      <w:r>
        <w:rPr>
          <w:spacing w:val="-81"/>
        </w:rPr>
        <w:t xml:space="preserve"> </w:t>
      </w:r>
      <w:r>
        <w:rPr>
          <w:spacing w:val="5"/>
        </w:rPr>
        <w:t>一）对风险等级为A</w:t>
      </w:r>
      <w:r>
        <w:rPr>
          <w:spacing w:val="-51"/>
        </w:rPr>
        <w:t xml:space="preserve"> </w:t>
      </w:r>
      <w:r>
        <w:rPr>
          <w:spacing w:val="5"/>
        </w:rPr>
        <w:t>级风险的餐饮服务提供者，</w:t>
      </w:r>
      <w:r>
        <w:rPr>
          <w:spacing w:val="4"/>
        </w:rPr>
        <w:t>每年至少</w:t>
      </w:r>
      <w:r>
        <w:t xml:space="preserve"> </w:t>
      </w:r>
      <w:r>
        <w:rPr>
          <w:spacing w:val="-1"/>
        </w:rPr>
        <w:t>进行</w:t>
      </w:r>
      <w:r>
        <w:rPr>
          <w:spacing w:val="-43"/>
        </w:rPr>
        <w:t xml:space="preserve"> </w:t>
      </w:r>
      <w:r>
        <w:rPr>
          <w:spacing w:val="-1"/>
        </w:rPr>
        <w:t>1</w:t>
      </w:r>
      <w:r>
        <w:rPr>
          <w:spacing w:val="-52"/>
        </w:rPr>
        <w:t xml:space="preserve"> </w:t>
      </w:r>
      <w:r>
        <w:rPr>
          <w:spacing w:val="-1"/>
        </w:rPr>
        <w:t>次日常监督检查；</w:t>
      </w:r>
    </w:p>
    <w:p w14:paraId="42901CBC">
      <w:pPr>
        <w:pStyle w:val="2"/>
        <w:spacing w:before="191" w:line="277" w:lineRule="auto"/>
        <w:ind w:left="2" w:right="153" w:firstLine="623"/>
      </w:pPr>
      <w:r>
        <w:rPr>
          <w:spacing w:val="5"/>
        </w:rPr>
        <w:t>（</w:t>
      </w:r>
      <w:r>
        <w:rPr>
          <w:spacing w:val="-83"/>
        </w:rPr>
        <w:t xml:space="preserve"> </w:t>
      </w:r>
      <w:r>
        <w:rPr>
          <w:spacing w:val="5"/>
        </w:rPr>
        <w:t>二）对风险等级为B</w:t>
      </w:r>
      <w:r>
        <w:rPr>
          <w:spacing w:val="-51"/>
        </w:rPr>
        <w:t xml:space="preserve"> </w:t>
      </w:r>
      <w:r>
        <w:rPr>
          <w:spacing w:val="5"/>
        </w:rPr>
        <w:t>级风险的餐饮服务提供者，每年</w:t>
      </w:r>
      <w:r>
        <w:rPr>
          <w:spacing w:val="4"/>
        </w:rPr>
        <w:t>至少</w:t>
      </w:r>
      <w:r>
        <w:t xml:space="preserve"> 进行</w:t>
      </w:r>
      <w:r>
        <w:rPr>
          <w:spacing w:val="-50"/>
        </w:rPr>
        <w:t xml:space="preserve"> </w:t>
      </w:r>
      <w:r>
        <w:t>2</w:t>
      </w:r>
      <w:r>
        <w:rPr>
          <w:spacing w:val="-53"/>
        </w:rPr>
        <w:t xml:space="preserve"> </w:t>
      </w:r>
      <w:r>
        <w:t>次日常监督检查，每半年至少进行</w:t>
      </w:r>
      <w:r>
        <w:rPr>
          <w:spacing w:val="-47"/>
        </w:rPr>
        <w:t xml:space="preserve"> </w:t>
      </w:r>
      <w:r>
        <w:t>1</w:t>
      </w:r>
      <w:r>
        <w:rPr>
          <w:spacing w:val="-55"/>
        </w:rPr>
        <w:t xml:space="preserve"> </w:t>
      </w:r>
      <w:r>
        <w:t>次；</w:t>
      </w:r>
    </w:p>
    <w:p w14:paraId="52197062">
      <w:pPr>
        <w:pStyle w:val="2"/>
        <w:spacing w:before="188" w:line="277" w:lineRule="auto"/>
        <w:ind w:left="2" w:right="153" w:firstLine="623"/>
      </w:pPr>
      <w:r>
        <w:rPr>
          <w:spacing w:val="4"/>
        </w:rPr>
        <w:t>（</w:t>
      </w:r>
      <w:r>
        <w:rPr>
          <w:spacing w:val="-59"/>
        </w:rPr>
        <w:t xml:space="preserve"> </w:t>
      </w:r>
      <w:r>
        <w:rPr>
          <w:spacing w:val="4"/>
        </w:rPr>
        <w:t>三）对风险等级为C</w:t>
      </w:r>
      <w:r>
        <w:rPr>
          <w:spacing w:val="-51"/>
        </w:rPr>
        <w:t xml:space="preserve"> </w:t>
      </w:r>
      <w:r>
        <w:rPr>
          <w:spacing w:val="4"/>
        </w:rPr>
        <w:t>级风险的餐饮服务提供者，每年至少</w:t>
      </w:r>
      <w:r>
        <w:t xml:space="preserve"> 进行</w:t>
      </w:r>
      <w:r>
        <w:rPr>
          <w:spacing w:val="-44"/>
        </w:rPr>
        <w:t xml:space="preserve"> </w:t>
      </w:r>
      <w:r>
        <w:t>3</w:t>
      </w:r>
      <w:r>
        <w:rPr>
          <w:spacing w:val="-52"/>
        </w:rPr>
        <w:t xml:space="preserve"> </w:t>
      </w:r>
      <w:r>
        <w:t>次日常监督检查，每四个月至少进行</w:t>
      </w:r>
      <w:r>
        <w:rPr>
          <w:spacing w:val="-48"/>
        </w:rPr>
        <w:t xml:space="preserve"> </w:t>
      </w:r>
      <w:r>
        <w:t>1</w:t>
      </w:r>
      <w:r>
        <w:rPr>
          <w:spacing w:val="-54"/>
        </w:rPr>
        <w:t xml:space="preserve"> </w:t>
      </w:r>
      <w:r>
        <w:t>次；</w:t>
      </w:r>
    </w:p>
    <w:p w14:paraId="5BAA17DB">
      <w:pPr>
        <w:pStyle w:val="2"/>
        <w:spacing w:before="190" w:line="277" w:lineRule="auto"/>
        <w:ind w:left="2" w:right="153" w:firstLine="623"/>
      </w:pPr>
      <w:r>
        <w:rPr>
          <w:spacing w:val="4"/>
        </w:rPr>
        <w:t>（</w:t>
      </w:r>
      <w:r>
        <w:rPr>
          <w:spacing w:val="-59"/>
        </w:rPr>
        <w:t xml:space="preserve"> </w:t>
      </w:r>
      <w:r>
        <w:rPr>
          <w:spacing w:val="4"/>
        </w:rPr>
        <w:t>四）对风险等级为D</w:t>
      </w:r>
      <w:r>
        <w:rPr>
          <w:spacing w:val="-51"/>
        </w:rPr>
        <w:t xml:space="preserve"> </w:t>
      </w:r>
      <w:r>
        <w:rPr>
          <w:spacing w:val="4"/>
        </w:rPr>
        <w:t>级风险的餐饮服务提供者，每年至少</w:t>
      </w:r>
      <w:r>
        <w:t xml:space="preserve"> 进行</w:t>
      </w:r>
      <w:r>
        <w:rPr>
          <w:spacing w:val="-50"/>
        </w:rPr>
        <w:t xml:space="preserve"> </w:t>
      </w:r>
      <w:r>
        <w:t>4</w:t>
      </w:r>
      <w:r>
        <w:rPr>
          <w:spacing w:val="-53"/>
        </w:rPr>
        <w:t xml:space="preserve"> </w:t>
      </w:r>
      <w:r>
        <w:t>次日常监督检查，每季度至少进行</w:t>
      </w:r>
      <w:r>
        <w:rPr>
          <w:spacing w:val="-47"/>
        </w:rPr>
        <w:t xml:space="preserve"> </w:t>
      </w:r>
      <w:r>
        <w:t>1</w:t>
      </w:r>
      <w:r>
        <w:rPr>
          <w:spacing w:val="-55"/>
        </w:rPr>
        <w:t xml:space="preserve"> </w:t>
      </w:r>
      <w:r>
        <w:t>次。</w:t>
      </w:r>
    </w:p>
    <w:p w14:paraId="4BA90B4F">
      <w:pPr>
        <w:pStyle w:val="2"/>
        <w:spacing w:before="188" w:line="224" w:lineRule="auto"/>
        <w:jc w:val="right"/>
      </w:pPr>
      <w:r>
        <w:rPr>
          <w:rFonts w:ascii="黑体" w:hAnsi="黑体" w:eastAsia="黑体" w:cs="黑体"/>
          <w:spacing w:val="-2"/>
        </w:rPr>
        <w:t xml:space="preserve">第二十二条  </w:t>
      </w:r>
      <w:r>
        <w:rPr>
          <w:spacing w:val="-2"/>
        </w:rPr>
        <w:t>“双随机”</w:t>
      </w:r>
      <w:r>
        <w:rPr>
          <w:spacing w:val="-114"/>
        </w:rPr>
        <w:t xml:space="preserve"> </w:t>
      </w:r>
      <w:r>
        <w:rPr>
          <w:spacing w:val="-2"/>
        </w:rPr>
        <w:t>日常监督检查，以各旗县（市、区）</w:t>
      </w:r>
    </w:p>
    <w:p w14:paraId="17B60900">
      <w:pPr>
        <w:spacing w:line="224" w:lineRule="auto"/>
        <w:sectPr>
          <w:footerReference r:id="rId11" w:type="default"/>
          <w:pgSz w:w="11906" w:h="16839"/>
          <w:pgMar w:top="1431" w:right="1317" w:bottom="985" w:left="1598" w:header="0" w:footer="679" w:gutter="0"/>
          <w:cols w:space="720" w:num="1"/>
        </w:sectPr>
      </w:pPr>
    </w:p>
    <w:p w14:paraId="1B417CBD">
      <w:pPr>
        <w:pStyle w:val="2"/>
        <w:spacing w:before="277" w:line="323" w:lineRule="auto"/>
        <w:ind w:left="14" w:right="95" w:firstLine="7"/>
        <w:jc w:val="both"/>
      </w:pPr>
      <w:r>
        <w:rPr>
          <w:spacing w:val="5"/>
        </w:rPr>
        <w:t>市场监管所为单位实施，依托自治区市场监管局风险管控平台系</w:t>
      </w:r>
      <w:r>
        <w:t xml:space="preserve"> </w:t>
      </w:r>
      <w:r>
        <w:rPr>
          <w:spacing w:val="5"/>
        </w:rPr>
        <w:t>统，每年度随机抽取该市场监管所</w:t>
      </w:r>
      <w:r>
        <w:rPr>
          <w:spacing w:val="-39"/>
        </w:rPr>
        <w:t xml:space="preserve"> </w:t>
      </w:r>
      <w:r>
        <w:rPr>
          <w:spacing w:val="5"/>
        </w:rPr>
        <w:t>25</w:t>
      </w:r>
      <w:r>
        <w:rPr>
          <w:spacing w:val="-64"/>
        </w:rPr>
        <w:t xml:space="preserve"> </w:t>
      </w:r>
      <w:r>
        <w:rPr>
          <w:spacing w:val="5"/>
        </w:rPr>
        <w:t>%的A</w:t>
      </w:r>
      <w:r>
        <w:rPr>
          <w:spacing w:val="-51"/>
        </w:rPr>
        <w:t xml:space="preserve"> </w:t>
      </w:r>
      <w:r>
        <w:rPr>
          <w:spacing w:val="5"/>
        </w:rPr>
        <w:t>级风险等级的餐饮服</w:t>
      </w:r>
      <w:r>
        <w:t xml:space="preserve"> </w:t>
      </w:r>
      <w:r>
        <w:rPr>
          <w:spacing w:val="5"/>
        </w:rPr>
        <w:t>务提供者，随机平均分配至该市场监管所的每个网格监管员。</w:t>
      </w:r>
    </w:p>
    <w:p w14:paraId="3562E08E">
      <w:pPr>
        <w:pStyle w:val="2"/>
        <w:spacing w:before="46" w:line="328" w:lineRule="auto"/>
        <w:ind w:left="2" w:right="92" w:firstLine="636"/>
        <w:jc w:val="both"/>
      </w:pPr>
      <w:r>
        <w:rPr>
          <w:rFonts w:ascii="黑体" w:hAnsi="黑体" w:eastAsia="黑体" w:cs="黑体"/>
          <w:spacing w:val="17"/>
        </w:rPr>
        <w:t xml:space="preserve">第二十三条  </w:t>
      </w:r>
      <w:r>
        <w:rPr>
          <w:spacing w:val="17"/>
        </w:rPr>
        <w:t>盟市市场监管局应当统计分析辖市内餐饮服</w:t>
      </w:r>
      <w:r>
        <w:rPr>
          <w:spacing w:val="9"/>
        </w:rPr>
        <w:t xml:space="preserve"> </w:t>
      </w:r>
      <w:r>
        <w:rPr>
          <w:spacing w:val="6"/>
        </w:rPr>
        <w:t>务提供者风险分级结果，确定监管重点区域、</w:t>
      </w:r>
      <w:r>
        <w:rPr>
          <w:spacing w:val="5"/>
        </w:rPr>
        <w:t>重点业态、重点单</w:t>
      </w:r>
      <w:r>
        <w:t xml:space="preserve"> </w:t>
      </w:r>
      <w:r>
        <w:rPr>
          <w:spacing w:val="6"/>
        </w:rPr>
        <w:t>位。及时排查食品安全风险隐患，在监督检查</w:t>
      </w:r>
      <w:r>
        <w:rPr>
          <w:spacing w:val="5"/>
        </w:rPr>
        <w:t>、监督抽检和风险</w:t>
      </w:r>
      <w:r>
        <w:t xml:space="preserve"> </w:t>
      </w:r>
      <w:r>
        <w:rPr>
          <w:spacing w:val="6"/>
        </w:rPr>
        <w:t>监测中确定重点单位及重点品种，并合理调配</w:t>
      </w:r>
      <w:r>
        <w:rPr>
          <w:spacing w:val="5"/>
        </w:rPr>
        <w:t>监管力量，实施科</w:t>
      </w:r>
      <w:r>
        <w:t xml:space="preserve"> </w:t>
      </w:r>
      <w:r>
        <w:rPr>
          <w:spacing w:val="3"/>
        </w:rPr>
        <w:t>学监管。</w:t>
      </w:r>
    </w:p>
    <w:p w14:paraId="5B54C3E5">
      <w:pPr>
        <w:pStyle w:val="2"/>
        <w:spacing w:before="50" w:line="321" w:lineRule="auto"/>
        <w:ind w:left="6" w:right="95" w:firstLine="632"/>
        <w:jc w:val="both"/>
      </w:pPr>
      <w:r>
        <w:rPr>
          <w:rFonts w:ascii="黑体" w:hAnsi="黑体" w:eastAsia="黑体" w:cs="黑体"/>
          <w:spacing w:val="14"/>
        </w:rPr>
        <w:t xml:space="preserve">第二十四条  </w:t>
      </w:r>
      <w:r>
        <w:rPr>
          <w:spacing w:val="14"/>
        </w:rPr>
        <w:t>按照自治区食品安全年度考核工作部</w:t>
      </w:r>
      <w:r>
        <w:rPr>
          <w:spacing w:val="13"/>
        </w:rPr>
        <w:t>署</w:t>
      </w:r>
      <w:r>
        <w:rPr>
          <w:rFonts w:ascii="Times New Roman" w:hAnsi="Times New Roman" w:eastAsia="Times New Roman" w:cs="Times New Roman"/>
          <w:spacing w:val="13"/>
        </w:rPr>
        <w:t>,</w:t>
      </w:r>
      <w:r>
        <w:rPr>
          <w:spacing w:val="13"/>
        </w:rPr>
        <w:t>将各</w:t>
      </w:r>
      <w:r>
        <w:t xml:space="preserve"> </w:t>
      </w:r>
      <w:r>
        <w:rPr>
          <w:spacing w:val="14"/>
        </w:rPr>
        <w:t>盟市餐饮服务风险分级管理工作成效</w:t>
      </w:r>
      <w:r>
        <w:rPr>
          <w:rFonts w:ascii="Times New Roman" w:hAnsi="Times New Roman" w:eastAsia="Times New Roman" w:cs="Times New Roman"/>
          <w:spacing w:val="14"/>
        </w:rPr>
        <w:t>,</w:t>
      </w:r>
      <w:r>
        <w:rPr>
          <w:spacing w:val="14"/>
        </w:rPr>
        <w:t>纳入到对盟</w:t>
      </w:r>
      <w:r>
        <w:rPr>
          <w:spacing w:val="13"/>
        </w:rPr>
        <w:t>市食品安全考</w:t>
      </w:r>
      <w:r>
        <w:t xml:space="preserve"> </w:t>
      </w:r>
      <w:r>
        <w:rPr>
          <w:spacing w:val="1"/>
        </w:rPr>
        <w:t>核中。</w:t>
      </w:r>
    </w:p>
    <w:p w14:paraId="2794900D">
      <w:pPr>
        <w:pStyle w:val="2"/>
        <w:spacing w:before="62" w:line="316" w:lineRule="auto"/>
        <w:ind w:left="32" w:right="95" w:firstLine="606"/>
      </w:pPr>
      <w:r>
        <w:rPr>
          <w:rFonts w:ascii="黑体" w:hAnsi="黑体" w:eastAsia="黑体" w:cs="黑体"/>
          <w:spacing w:val="3"/>
        </w:rPr>
        <w:t xml:space="preserve">第二十五条  </w:t>
      </w:r>
      <w:r>
        <w:rPr>
          <w:spacing w:val="3"/>
        </w:rPr>
        <w:t>盟市、旗县（市、</w:t>
      </w:r>
      <w:r>
        <w:rPr>
          <w:spacing w:val="-90"/>
        </w:rPr>
        <w:t xml:space="preserve"> </w:t>
      </w:r>
      <w:r>
        <w:rPr>
          <w:spacing w:val="3"/>
        </w:rPr>
        <w:t>区）食品安全监</w:t>
      </w:r>
      <w:r>
        <w:rPr>
          <w:spacing w:val="2"/>
        </w:rPr>
        <w:t>管人员在风</w:t>
      </w:r>
      <w:r>
        <w:t xml:space="preserve"> </w:t>
      </w:r>
      <w:r>
        <w:rPr>
          <w:spacing w:val="4"/>
        </w:rPr>
        <w:t>险分级管理工作中不得滥用职权、玩忽职守、徇私舞弊。</w:t>
      </w:r>
    </w:p>
    <w:p w14:paraId="43EF0C78">
      <w:pPr>
        <w:spacing w:line="256" w:lineRule="auto"/>
        <w:rPr>
          <w:rFonts w:ascii="Arial"/>
          <w:sz w:val="21"/>
        </w:rPr>
      </w:pPr>
    </w:p>
    <w:p w14:paraId="6854A60F">
      <w:pPr>
        <w:spacing w:line="257" w:lineRule="auto"/>
        <w:rPr>
          <w:rFonts w:ascii="Arial"/>
          <w:sz w:val="21"/>
        </w:rPr>
      </w:pPr>
    </w:p>
    <w:p w14:paraId="33481731">
      <w:pPr>
        <w:spacing w:before="101" w:line="227" w:lineRule="auto"/>
        <w:ind w:left="3324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z w:val="31"/>
          <w:szCs w:val="31"/>
        </w:rPr>
        <w:t>第五章</w:t>
      </w:r>
      <w:r>
        <w:rPr>
          <w:rFonts w:ascii="黑体" w:hAnsi="黑体" w:eastAsia="黑体" w:cs="黑体"/>
          <w:spacing w:val="16"/>
          <w:sz w:val="31"/>
          <w:szCs w:val="31"/>
        </w:rPr>
        <w:t xml:space="preserve">  </w:t>
      </w:r>
      <w:r>
        <w:rPr>
          <w:rFonts w:ascii="黑体" w:hAnsi="黑体" w:eastAsia="黑体" w:cs="黑体"/>
          <w:sz w:val="31"/>
          <w:szCs w:val="31"/>
        </w:rPr>
        <w:t>附  则</w:t>
      </w:r>
    </w:p>
    <w:p w14:paraId="1CE7BD2E">
      <w:pPr>
        <w:spacing w:line="316" w:lineRule="auto"/>
        <w:rPr>
          <w:rFonts w:ascii="Arial"/>
          <w:sz w:val="21"/>
        </w:rPr>
      </w:pPr>
    </w:p>
    <w:p w14:paraId="258E46E8">
      <w:pPr>
        <w:spacing w:line="317" w:lineRule="auto"/>
        <w:rPr>
          <w:rFonts w:ascii="Arial"/>
          <w:sz w:val="21"/>
        </w:rPr>
      </w:pPr>
    </w:p>
    <w:p w14:paraId="4CF01E2F">
      <w:pPr>
        <w:pStyle w:val="2"/>
        <w:spacing w:before="102" w:line="323" w:lineRule="auto"/>
        <w:ind w:firstLine="639"/>
      </w:pPr>
      <w:r>
        <w:rPr>
          <w:rFonts w:ascii="黑体" w:hAnsi="黑体" w:eastAsia="黑体" w:cs="黑体"/>
          <w:spacing w:val="17"/>
        </w:rPr>
        <w:t xml:space="preserve">第二十六条  </w:t>
      </w:r>
      <w:r>
        <w:rPr>
          <w:spacing w:val="17"/>
        </w:rPr>
        <w:t>本办法所称特定餐饮服务提供者，是指学校</w:t>
      </w:r>
      <w:r>
        <w:rPr>
          <w:spacing w:val="9"/>
        </w:rPr>
        <w:t xml:space="preserve"> </w:t>
      </w:r>
      <w:r>
        <w:rPr>
          <w:spacing w:val="-2"/>
        </w:rPr>
        <w:t>（含托幼机构）食堂、养老机构食堂、医疗机构食堂、中央厨房、</w:t>
      </w:r>
      <w:r>
        <w:rPr>
          <w:spacing w:val="3"/>
        </w:rPr>
        <w:t xml:space="preserve"> </w:t>
      </w:r>
      <w:r>
        <w:rPr>
          <w:spacing w:val="5"/>
        </w:rPr>
        <w:t>集体用餐配送单位、工地食堂等。</w:t>
      </w:r>
    </w:p>
    <w:p w14:paraId="0639DE2D">
      <w:pPr>
        <w:pStyle w:val="2"/>
        <w:spacing w:before="54" w:line="318" w:lineRule="auto"/>
        <w:ind w:left="5" w:right="95" w:firstLine="633"/>
      </w:pPr>
      <w:r>
        <w:rPr>
          <w:spacing w:val="5"/>
        </w:rPr>
        <w:t>本办法所称社会餐饮服务经营者，是指除中央厨房、集体用</w:t>
      </w:r>
      <w:r>
        <w:rPr>
          <w:spacing w:val="11"/>
        </w:rPr>
        <w:t xml:space="preserve"> </w:t>
      </w:r>
      <w:r>
        <w:rPr>
          <w:spacing w:val="5"/>
        </w:rPr>
        <w:t>餐配送单位以外取得《食品经营许可证》的餐饮服务经营者。</w:t>
      </w:r>
    </w:p>
    <w:p w14:paraId="6C4DDCBA">
      <w:pPr>
        <w:pStyle w:val="2"/>
        <w:spacing w:before="53" w:line="315" w:lineRule="auto"/>
        <w:ind w:left="21" w:right="172" w:firstLine="617"/>
      </w:pPr>
      <w:r>
        <w:rPr>
          <w:rFonts w:ascii="黑体" w:hAnsi="黑体" w:eastAsia="黑体" w:cs="黑体"/>
          <w:spacing w:val="-9"/>
        </w:rPr>
        <w:t xml:space="preserve">第二十七条  </w:t>
      </w:r>
      <w:r>
        <w:rPr>
          <w:spacing w:val="-9"/>
        </w:rPr>
        <w:t>本办法所附《（动态）风险因素量化分值表》，</w:t>
      </w:r>
      <w:r>
        <w:rPr>
          <w:spacing w:val="6"/>
        </w:rPr>
        <w:t xml:space="preserve"> </w:t>
      </w:r>
      <w:r>
        <w:rPr>
          <w:spacing w:val="4"/>
        </w:rPr>
        <w:t>可作为《餐饮服务经营者日常监督检查要点表》使用。</w:t>
      </w:r>
    </w:p>
    <w:p w14:paraId="69D6C3C6">
      <w:pPr>
        <w:pStyle w:val="2"/>
        <w:spacing w:before="60" w:line="225" w:lineRule="auto"/>
        <w:ind w:left="639"/>
      </w:pPr>
      <w:r>
        <w:rPr>
          <w:rFonts w:ascii="黑体" w:hAnsi="黑体" w:eastAsia="黑体" w:cs="黑体"/>
          <w:spacing w:val="4"/>
        </w:rPr>
        <w:t xml:space="preserve">第二十八条  </w:t>
      </w:r>
      <w:r>
        <w:rPr>
          <w:spacing w:val="4"/>
        </w:rPr>
        <w:t>本办法自印发之日起施行。</w:t>
      </w:r>
    </w:p>
    <w:p w14:paraId="0B4546E0">
      <w:pPr>
        <w:spacing w:line="225" w:lineRule="auto"/>
        <w:sectPr>
          <w:footerReference r:id="rId12" w:type="default"/>
          <w:pgSz w:w="11906" w:h="16839"/>
          <w:pgMar w:top="1431" w:right="1375" w:bottom="989" w:left="1593" w:header="0" w:footer="679" w:gutter="0"/>
          <w:cols w:space="720" w:num="1"/>
        </w:sectPr>
      </w:pPr>
    </w:p>
    <w:p w14:paraId="67F210D0">
      <w:pPr>
        <w:spacing w:line="244" w:lineRule="auto"/>
        <w:rPr>
          <w:rFonts w:ascii="Arial"/>
          <w:sz w:val="21"/>
        </w:rPr>
      </w:pPr>
    </w:p>
    <w:p w14:paraId="7FFFBBC8">
      <w:pPr>
        <w:spacing w:line="244" w:lineRule="auto"/>
        <w:rPr>
          <w:rFonts w:ascii="Arial"/>
          <w:sz w:val="21"/>
        </w:rPr>
      </w:pPr>
    </w:p>
    <w:p w14:paraId="1C1EF44F">
      <w:pPr>
        <w:spacing w:line="245" w:lineRule="auto"/>
        <w:rPr>
          <w:rFonts w:ascii="Arial"/>
          <w:sz w:val="21"/>
        </w:rPr>
      </w:pPr>
    </w:p>
    <w:p w14:paraId="1A9A5671">
      <w:pPr>
        <w:pStyle w:val="2"/>
        <w:spacing w:before="100" w:line="323" w:lineRule="auto"/>
        <w:ind w:left="1406" w:right="578" w:hanging="936"/>
      </w:pPr>
      <w:r>
        <w:rPr>
          <w:spacing w:val="4"/>
        </w:rPr>
        <w:t>附件：1.社会餐饮服务经营者静态风险因素量化分值表</w:t>
      </w:r>
      <w:r>
        <w:rPr>
          <w:spacing w:val="6"/>
        </w:rPr>
        <w:t xml:space="preserve"> </w:t>
      </w:r>
      <w:r>
        <w:rPr>
          <w:spacing w:val="-6"/>
        </w:rPr>
        <w:t>2.社会餐饮服务经营者动态风险因素量化分值表</w:t>
      </w:r>
      <w:r>
        <w:rPr>
          <w:spacing w:val="1"/>
        </w:rPr>
        <w:t xml:space="preserve">  </w:t>
      </w:r>
      <w:r>
        <w:rPr>
          <w:spacing w:val="4"/>
        </w:rPr>
        <w:t>3.中央厨房和集体用餐配送单位风险因素量化</w:t>
      </w:r>
    </w:p>
    <w:p w14:paraId="0A8E22AF">
      <w:pPr>
        <w:pStyle w:val="2"/>
        <w:spacing w:before="51" w:line="223" w:lineRule="auto"/>
        <w:ind w:left="1711"/>
      </w:pPr>
      <w:r>
        <w:rPr>
          <w:spacing w:val="1"/>
        </w:rPr>
        <w:t>分值表</w:t>
      </w:r>
    </w:p>
    <w:p w14:paraId="5578CCB0">
      <w:pPr>
        <w:pStyle w:val="2"/>
        <w:spacing w:before="183" w:line="320" w:lineRule="auto"/>
        <w:ind w:left="1410" w:right="1212" w:hanging="5"/>
      </w:pPr>
      <w:r>
        <w:rPr>
          <w:spacing w:val="4"/>
        </w:rPr>
        <w:t>4.单位食堂(学校食堂)风险因素量化分值表</w:t>
      </w:r>
      <w:r>
        <w:rPr>
          <w:spacing w:val="3"/>
        </w:rPr>
        <w:t xml:space="preserve"> 5.餐饮服务提供者风险等级确定表</w:t>
      </w:r>
    </w:p>
    <w:p w14:paraId="0E09F12E">
      <w:pPr>
        <w:spacing w:line="320" w:lineRule="auto"/>
        <w:sectPr>
          <w:footerReference r:id="rId13" w:type="default"/>
          <w:pgSz w:w="11906" w:h="16839"/>
          <w:pgMar w:top="1431" w:right="1523" w:bottom="989" w:left="1785" w:header="0" w:footer="679" w:gutter="0"/>
          <w:cols w:space="720" w:num="1"/>
        </w:sectPr>
      </w:pPr>
    </w:p>
    <w:p w14:paraId="0853A212">
      <w:pPr>
        <w:spacing w:before="229" w:line="230" w:lineRule="auto"/>
        <w:ind w:left="63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  <w:r>
        <w:rPr>
          <w:rFonts w:ascii="黑体" w:hAnsi="黑体" w:eastAsia="黑体" w:cs="黑体"/>
          <w:spacing w:val="-52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1</w:t>
      </w:r>
    </w:p>
    <w:p w14:paraId="20F51902">
      <w:pPr>
        <w:spacing w:before="174" w:line="223" w:lineRule="auto"/>
        <w:ind w:left="130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2"/>
          <w:sz w:val="31"/>
          <w:szCs w:val="31"/>
        </w:rPr>
        <w:t>社会餐饮服务经营者静态风险因素量化分值表</w:t>
      </w:r>
    </w:p>
    <w:p w14:paraId="7B5206C3">
      <w:pPr>
        <w:spacing w:line="92" w:lineRule="exact"/>
      </w:pPr>
    </w:p>
    <w:tbl>
      <w:tblPr>
        <w:tblStyle w:val="5"/>
        <w:tblW w:w="102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1149"/>
        <w:gridCol w:w="1117"/>
        <w:gridCol w:w="1257"/>
        <w:gridCol w:w="868"/>
        <w:gridCol w:w="851"/>
        <w:gridCol w:w="1274"/>
        <w:gridCol w:w="284"/>
        <w:gridCol w:w="1983"/>
        <w:gridCol w:w="572"/>
      </w:tblGrid>
      <w:tr w14:paraId="6976CD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3149" w:type="dxa"/>
            <w:gridSpan w:val="3"/>
            <w:vAlign w:val="top"/>
          </w:tcPr>
          <w:p w14:paraId="1AA65E88">
            <w:pPr>
              <w:pStyle w:val="6"/>
              <w:spacing w:before="121" w:line="225" w:lineRule="auto"/>
              <w:ind w:left="701"/>
            </w:pPr>
            <w:r>
              <w:rPr>
                <w:b/>
                <w:bCs/>
              </w:rPr>
              <w:t>评分项（共</w:t>
            </w:r>
            <w:r>
              <w:rPr>
                <w:spacing w:val="-33"/>
              </w:rPr>
              <w:t xml:space="preserve"> </w:t>
            </w:r>
            <w:r>
              <w:rPr>
                <w:b/>
                <w:bCs/>
              </w:rPr>
              <w:t>40</w:t>
            </w:r>
            <w:r>
              <w:rPr>
                <w:spacing w:val="-41"/>
              </w:rPr>
              <w:t xml:space="preserve"> </w:t>
            </w:r>
            <w:r>
              <w:rPr>
                <w:b/>
                <w:bCs/>
              </w:rPr>
              <w:t>分）</w:t>
            </w:r>
          </w:p>
        </w:tc>
        <w:tc>
          <w:tcPr>
            <w:tcW w:w="6517" w:type="dxa"/>
            <w:gridSpan w:val="6"/>
            <w:vAlign w:val="top"/>
          </w:tcPr>
          <w:p w14:paraId="4B7159A7">
            <w:pPr>
              <w:pStyle w:val="6"/>
              <w:spacing w:before="121" w:line="225" w:lineRule="auto"/>
              <w:ind w:left="2855"/>
            </w:pPr>
            <w:r>
              <w:rPr>
                <w:b/>
                <w:bCs/>
                <w:spacing w:val="1"/>
              </w:rPr>
              <w:t>参考分值</w:t>
            </w:r>
          </w:p>
        </w:tc>
        <w:tc>
          <w:tcPr>
            <w:tcW w:w="572" w:type="dxa"/>
            <w:vAlign w:val="top"/>
          </w:tcPr>
          <w:p w14:paraId="0F05A96A">
            <w:pPr>
              <w:pStyle w:val="6"/>
              <w:spacing w:before="121" w:line="225" w:lineRule="auto"/>
              <w:ind w:left="89"/>
            </w:pPr>
            <w:r>
              <w:rPr>
                <w:b/>
                <w:bCs/>
                <w:spacing w:val="-1"/>
              </w:rPr>
              <w:t>得分</w:t>
            </w:r>
          </w:p>
        </w:tc>
      </w:tr>
      <w:tr w14:paraId="4FD167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 w14:paraId="0522F89C">
            <w:pPr>
              <w:spacing w:line="438" w:lineRule="auto"/>
              <w:rPr>
                <w:rFonts w:ascii="Arial"/>
                <w:sz w:val="21"/>
              </w:rPr>
            </w:pPr>
          </w:p>
          <w:p w14:paraId="65730918">
            <w:pPr>
              <w:pStyle w:val="6"/>
              <w:spacing w:before="65" w:line="223" w:lineRule="auto"/>
              <w:ind w:left="139" w:right="104" w:firstLine="2"/>
              <w:jc w:val="both"/>
            </w:pPr>
            <w:r>
              <w:rPr>
                <w:spacing w:val="3"/>
              </w:rPr>
              <w:t>社会餐</w:t>
            </w:r>
            <w:r>
              <w:t xml:space="preserve"> </w:t>
            </w:r>
            <w:r>
              <w:rPr>
                <w:spacing w:val="3"/>
              </w:rPr>
              <w:t>饮服务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经营者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(15</w:t>
            </w:r>
            <w:r>
              <w:rPr>
                <w:spacing w:val="-42"/>
              </w:rPr>
              <w:t xml:space="preserve"> </w:t>
            </w:r>
            <w:r>
              <w:rPr>
                <w:spacing w:val="-5"/>
              </w:rPr>
              <w:t>分)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0D10252B">
            <w:pPr>
              <w:pStyle w:val="6"/>
              <w:spacing w:before="200" w:line="224" w:lineRule="auto"/>
              <w:ind w:left="189" w:right="188" w:firstLine="77"/>
            </w:pPr>
            <w:r>
              <w:rPr>
                <w:spacing w:val="5"/>
              </w:rPr>
              <w:t>基础项</w:t>
            </w:r>
            <w:r>
              <w:t xml:space="preserve"> </w:t>
            </w:r>
            <w:r>
              <w:rPr>
                <w:spacing w:val="5"/>
              </w:rPr>
              <w:t>（</w:t>
            </w:r>
            <w:r>
              <w:rPr>
                <w:spacing w:val="-55"/>
              </w:rPr>
              <w:t xml:space="preserve"> </w:t>
            </w:r>
            <w:r>
              <w:rPr>
                <w:spacing w:val="5"/>
              </w:rPr>
              <w:t>5分）</w:t>
            </w:r>
          </w:p>
        </w:tc>
        <w:tc>
          <w:tcPr>
            <w:tcW w:w="1117" w:type="dxa"/>
            <w:vAlign w:val="top"/>
          </w:tcPr>
          <w:p w14:paraId="463A6DB2">
            <w:pPr>
              <w:pStyle w:val="6"/>
              <w:spacing w:before="166" w:line="226" w:lineRule="auto"/>
              <w:ind w:left="363"/>
            </w:pPr>
            <w:r>
              <w:t>规模</w:t>
            </w:r>
          </w:p>
        </w:tc>
        <w:tc>
          <w:tcPr>
            <w:tcW w:w="2125" w:type="dxa"/>
            <w:gridSpan w:val="2"/>
            <w:vAlign w:val="top"/>
          </w:tcPr>
          <w:p w14:paraId="27A111AE">
            <w:pPr>
              <w:pStyle w:val="6"/>
              <w:spacing w:before="164" w:line="227" w:lineRule="auto"/>
              <w:ind w:left="395"/>
            </w:pPr>
            <w:r>
              <w:rPr>
                <w:spacing w:val="-4"/>
              </w:rPr>
              <w:t>面积</w:t>
            </w:r>
            <w:r>
              <w:rPr>
                <w:spacing w:val="-27"/>
              </w:rPr>
              <w:t xml:space="preserve"> </w:t>
            </w:r>
            <w:r>
              <w:rPr>
                <w:spacing w:val="-4"/>
              </w:rPr>
              <w:t>150m</w:t>
            </w:r>
            <w:r>
              <w:rPr>
                <w:spacing w:val="-4"/>
                <w:position w:val="10"/>
                <w:sz w:val="10"/>
                <w:szCs w:val="10"/>
              </w:rPr>
              <w:t>2</w:t>
            </w:r>
            <w:r>
              <w:rPr>
                <w:spacing w:val="10"/>
                <w:position w:val="10"/>
                <w:sz w:val="10"/>
                <w:szCs w:val="10"/>
              </w:rPr>
              <w:t xml:space="preserve"> </w:t>
            </w:r>
            <w:r>
              <w:rPr>
                <w:spacing w:val="-4"/>
              </w:rPr>
              <w:t>以下</w:t>
            </w:r>
          </w:p>
        </w:tc>
        <w:tc>
          <w:tcPr>
            <w:tcW w:w="2125" w:type="dxa"/>
            <w:gridSpan w:val="2"/>
            <w:vAlign w:val="top"/>
          </w:tcPr>
          <w:p w14:paraId="56F55B0C">
            <w:pPr>
              <w:pStyle w:val="6"/>
              <w:spacing w:before="45" w:line="217" w:lineRule="auto"/>
              <w:ind w:left="799" w:right="159" w:hanging="673"/>
              <w:rPr>
                <w:sz w:val="10"/>
                <w:szCs w:val="10"/>
              </w:rPr>
            </w:pPr>
            <w:r>
              <w:t>面积</w:t>
            </w:r>
            <w:r>
              <w:rPr>
                <w:spacing w:val="26"/>
              </w:rPr>
              <w:t xml:space="preserve"> </w:t>
            </w:r>
            <w:r>
              <w:t>150 m</w:t>
            </w:r>
            <w:r>
              <w:rPr>
                <w:position w:val="10"/>
                <w:sz w:val="10"/>
                <w:szCs w:val="10"/>
              </w:rPr>
              <w:t>2</w:t>
            </w:r>
            <w:r>
              <w:t>（含）</w:t>
            </w:r>
            <w:r>
              <w:rPr>
                <w:spacing w:val="-44"/>
              </w:rPr>
              <w:t xml:space="preserve"> </w:t>
            </w:r>
            <w:r>
              <w:t xml:space="preserve">~ </w:t>
            </w:r>
            <w:r>
              <w:rPr>
                <w:spacing w:val="-1"/>
              </w:rPr>
              <w:t>1000m</w:t>
            </w:r>
            <w:r>
              <w:rPr>
                <w:spacing w:val="-1"/>
                <w:position w:val="9"/>
                <w:sz w:val="10"/>
                <w:szCs w:val="10"/>
              </w:rPr>
              <w:t>2</w:t>
            </w:r>
          </w:p>
        </w:tc>
        <w:tc>
          <w:tcPr>
            <w:tcW w:w="2267" w:type="dxa"/>
            <w:gridSpan w:val="2"/>
            <w:vAlign w:val="top"/>
          </w:tcPr>
          <w:p w14:paraId="659491E7">
            <w:pPr>
              <w:pStyle w:val="6"/>
              <w:spacing w:before="165" w:line="227" w:lineRule="auto"/>
              <w:ind w:left="69"/>
            </w:pPr>
            <w:r>
              <w:rPr>
                <w:spacing w:val="2"/>
              </w:rPr>
              <w:t>面积</w:t>
            </w:r>
            <w:r>
              <w:rPr>
                <w:spacing w:val="-31"/>
              </w:rPr>
              <w:t xml:space="preserve"> </w:t>
            </w:r>
            <w:r>
              <w:rPr>
                <w:spacing w:val="2"/>
              </w:rPr>
              <w:t>1000 m</w:t>
            </w:r>
            <w:r>
              <w:rPr>
                <w:spacing w:val="2"/>
                <w:position w:val="10"/>
                <w:sz w:val="10"/>
                <w:szCs w:val="10"/>
              </w:rPr>
              <w:t>2</w:t>
            </w:r>
            <w:r>
              <w:rPr>
                <w:spacing w:val="2"/>
              </w:rPr>
              <w:t>（含）以上</w:t>
            </w:r>
          </w:p>
        </w:tc>
        <w:tc>
          <w:tcPr>
            <w:tcW w:w="572" w:type="dxa"/>
            <w:vMerge w:val="restart"/>
            <w:tcBorders>
              <w:bottom w:val="nil"/>
            </w:tcBorders>
            <w:vAlign w:val="top"/>
          </w:tcPr>
          <w:p w14:paraId="710FC996">
            <w:pPr>
              <w:rPr>
                <w:rFonts w:ascii="Arial"/>
                <w:sz w:val="21"/>
              </w:rPr>
            </w:pPr>
          </w:p>
        </w:tc>
      </w:tr>
      <w:tr w14:paraId="0C2082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276B5596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4F81E058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Align w:val="top"/>
          </w:tcPr>
          <w:p w14:paraId="76BA6EBE">
            <w:pPr>
              <w:pStyle w:val="6"/>
              <w:spacing w:before="43" w:line="226" w:lineRule="auto"/>
              <w:ind w:left="358"/>
            </w:pPr>
            <w:r>
              <w:rPr>
                <w:spacing w:val="2"/>
              </w:rPr>
              <w:t>分值</w:t>
            </w:r>
          </w:p>
        </w:tc>
        <w:tc>
          <w:tcPr>
            <w:tcW w:w="2125" w:type="dxa"/>
            <w:gridSpan w:val="2"/>
            <w:vAlign w:val="top"/>
          </w:tcPr>
          <w:p w14:paraId="0E56F4BF">
            <w:pPr>
              <w:pStyle w:val="6"/>
              <w:spacing w:before="70" w:line="187" w:lineRule="auto"/>
              <w:ind w:left="1032"/>
            </w:pPr>
            <w:r>
              <w:t>3</w:t>
            </w:r>
          </w:p>
        </w:tc>
        <w:tc>
          <w:tcPr>
            <w:tcW w:w="2125" w:type="dxa"/>
            <w:gridSpan w:val="2"/>
            <w:vAlign w:val="top"/>
          </w:tcPr>
          <w:p w14:paraId="3D3238A8">
            <w:pPr>
              <w:pStyle w:val="6"/>
              <w:spacing w:before="70" w:line="185" w:lineRule="auto"/>
              <w:ind w:left="1024"/>
            </w:pPr>
            <w:r>
              <w:t>4</w:t>
            </w:r>
          </w:p>
        </w:tc>
        <w:tc>
          <w:tcPr>
            <w:tcW w:w="2267" w:type="dxa"/>
            <w:gridSpan w:val="2"/>
            <w:vAlign w:val="top"/>
          </w:tcPr>
          <w:p w14:paraId="24805EA7">
            <w:pPr>
              <w:pStyle w:val="6"/>
              <w:spacing w:before="73" w:line="184" w:lineRule="auto"/>
              <w:ind w:left="1101"/>
            </w:pPr>
            <w:r>
              <w:t>5</w:t>
            </w:r>
          </w:p>
        </w:tc>
        <w:tc>
          <w:tcPr>
            <w:tcW w:w="572" w:type="dxa"/>
            <w:vMerge w:val="continue"/>
            <w:tcBorders>
              <w:top w:val="nil"/>
            </w:tcBorders>
            <w:vAlign w:val="top"/>
          </w:tcPr>
          <w:p w14:paraId="1E29AAEB">
            <w:pPr>
              <w:rPr>
                <w:rFonts w:ascii="Arial"/>
                <w:sz w:val="21"/>
              </w:rPr>
            </w:pPr>
          </w:p>
        </w:tc>
      </w:tr>
      <w:tr w14:paraId="6B7AF6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56579237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70033F76">
            <w:pPr>
              <w:spacing w:line="249" w:lineRule="auto"/>
              <w:rPr>
                <w:rFonts w:ascii="Arial"/>
                <w:sz w:val="21"/>
              </w:rPr>
            </w:pPr>
          </w:p>
          <w:p w14:paraId="6C190507">
            <w:pPr>
              <w:pStyle w:val="6"/>
              <w:spacing w:before="65" w:line="224" w:lineRule="auto"/>
              <w:ind w:left="136" w:right="137" w:firstLine="135"/>
            </w:pPr>
            <w:r>
              <w:rPr>
                <w:spacing w:val="3"/>
              </w:rPr>
              <w:t>特殊项</w:t>
            </w:r>
            <w:r>
              <w:t xml:space="preserve">  </w:t>
            </w:r>
            <w:r>
              <w:rPr>
                <w:spacing w:val="-8"/>
              </w:rPr>
              <w:t>（</w:t>
            </w:r>
            <w:r>
              <w:rPr>
                <w:spacing w:val="-51"/>
              </w:rPr>
              <w:t xml:space="preserve"> </w:t>
            </w:r>
            <w:r>
              <w:rPr>
                <w:spacing w:val="-8"/>
              </w:rPr>
              <w:t>10</w:t>
            </w:r>
            <w:r>
              <w:rPr>
                <w:spacing w:val="-41"/>
              </w:rPr>
              <w:t xml:space="preserve"> </w:t>
            </w:r>
            <w:r>
              <w:rPr>
                <w:spacing w:val="-8"/>
              </w:rPr>
              <w:t>分）</w:t>
            </w:r>
          </w:p>
        </w:tc>
        <w:tc>
          <w:tcPr>
            <w:tcW w:w="1117" w:type="dxa"/>
            <w:vAlign w:val="top"/>
          </w:tcPr>
          <w:p w14:paraId="5F2C73C2">
            <w:pPr>
              <w:pStyle w:val="6"/>
              <w:spacing w:before="284" w:line="226" w:lineRule="auto"/>
              <w:ind w:left="367"/>
            </w:pPr>
            <w:r>
              <w:rPr>
                <w:spacing w:val="-2"/>
              </w:rPr>
              <w:t>类别</w:t>
            </w:r>
          </w:p>
        </w:tc>
        <w:tc>
          <w:tcPr>
            <w:tcW w:w="2125" w:type="dxa"/>
            <w:gridSpan w:val="2"/>
            <w:vAlign w:val="top"/>
          </w:tcPr>
          <w:p w14:paraId="001B3032">
            <w:pPr>
              <w:pStyle w:val="6"/>
              <w:spacing w:before="164" w:line="224" w:lineRule="auto"/>
              <w:ind w:left="866" w:right="233" w:hanging="616"/>
            </w:pPr>
            <w:r>
              <w:rPr>
                <w:spacing w:val="4"/>
              </w:rPr>
              <w:t>从事入网餐饮服务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经营</w:t>
            </w:r>
          </w:p>
        </w:tc>
        <w:tc>
          <w:tcPr>
            <w:tcW w:w="2125" w:type="dxa"/>
            <w:gridSpan w:val="2"/>
            <w:vAlign w:val="top"/>
          </w:tcPr>
          <w:p w14:paraId="16C0694C">
            <w:pPr>
              <w:pStyle w:val="6"/>
              <w:spacing w:before="163" w:line="224" w:lineRule="auto"/>
              <w:ind w:left="755" w:right="26" w:hanging="712"/>
            </w:pPr>
            <w:r>
              <w:rPr>
                <w:spacing w:val="5"/>
              </w:rPr>
              <w:t>食品原料采购无固定的</w:t>
            </w:r>
            <w:r>
              <w:t xml:space="preserve"> </w:t>
            </w:r>
            <w:r>
              <w:rPr>
                <w:spacing w:val="5"/>
              </w:rPr>
              <w:t>供应商</w:t>
            </w:r>
          </w:p>
        </w:tc>
        <w:tc>
          <w:tcPr>
            <w:tcW w:w="2267" w:type="dxa"/>
            <w:gridSpan w:val="2"/>
            <w:vAlign w:val="top"/>
          </w:tcPr>
          <w:p w14:paraId="5C268637">
            <w:pPr>
              <w:pStyle w:val="6"/>
              <w:spacing w:before="43" w:line="222" w:lineRule="auto"/>
              <w:ind w:left="525"/>
            </w:pPr>
            <w:r>
              <w:rPr>
                <w:spacing w:val="4"/>
              </w:rPr>
              <w:t>承办集体聚餐</w:t>
            </w:r>
          </w:p>
          <w:p w14:paraId="4A337AF1">
            <w:pPr>
              <w:pStyle w:val="6"/>
              <w:spacing w:before="1" w:line="223" w:lineRule="auto"/>
              <w:ind w:left="320" w:right="140" w:hanging="213"/>
            </w:pPr>
            <w:r>
              <w:rPr>
                <w:spacing w:val="1"/>
              </w:rPr>
              <w:t>（含旅游团餐、婚宴、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会议、年夜饭等）</w:t>
            </w:r>
          </w:p>
        </w:tc>
        <w:tc>
          <w:tcPr>
            <w:tcW w:w="572" w:type="dxa"/>
            <w:vMerge w:val="restart"/>
            <w:tcBorders>
              <w:bottom w:val="nil"/>
            </w:tcBorders>
            <w:vAlign w:val="top"/>
          </w:tcPr>
          <w:p w14:paraId="221811E4">
            <w:pPr>
              <w:rPr>
                <w:rFonts w:ascii="Arial"/>
                <w:sz w:val="21"/>
              </w:rPr>
            </w:pPr>
          </w:p>
        </w:tc>
      </w:tr>
      <w:tr w14:paraId="1C041B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</w:tcBorders>
            <w:vAlign w:val="top"/>
          </w:tcPr>
          <w:p w14:paraId="2837B11C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5D8A5942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Align w:val="top"/>
          </w:tcPr>
          <w:p w14:paraId="35D5B4EF">
            <w:pPr>
              <w:pStyle w:val="6"/>
              <w:spacing w:before="44" w:line="226" w:lineRule="auto"/>
              <w:ind w:left="358"/>
            </w:pPr>
            <w:r>
              <w:rPr>
                <w:spacing w:val="2"/>
              </w:rPr>
              <w:t>分值</w:t>
            </w:r>
          </w:p>
        </w:tc>
        <w:tc>
          <w:tcPr>
            <w:tcW w:w="2125" w:type="dxa"/>
            <w:gridSpan w:val="2"/>
            <w:vAlign w:val="top"/>
          </w:tcPr>
          <w:p w14:paraId="2378E48B">
            <w:pPr>
              <w:pStyle w:val="6"/>
              <w:spacing w:before="71" w:line="185" w:lineRule="auto"/>
              <w:ind w:left="1023"/>
            </w:pPr>
            <w:r>
              <w:t>4</w:t>
            </w:r>
          </w:p>
        </w:tc>
        <w:tc>
          <w:tcPr>
            <w:tcW w:w="2125" w:type="dxa"/>
            <w:gridSpan w:val="2"/>
            <w:vAlign w:val="top"/>
          </w:tcPr>
          <w:p w14:paraId="064309D3">
            <w:pPr>
              <w:pStyle w:val="6"/>
              <w:spacing w:before="71" w:line="185" w:lineRule="auto"/>
              <w:ind w:left="1025"/>
            </w:pPr>
            <w:r>
              <w:t>2</w:t>
            </w:r>
          </w:p>
        </w:tc>
        <w:tc>
          <w:tcPr>
            <w:tcW w:w="2267" w:type="dxa"/>
            <w:gridSpan w:val="2"/>
            <w:vAlign w:val="top"/>
          </w:tcPr>
          <w:p w14:paraId="476F5332">
            <w:pPr>
              <w:pStyle w:val="6"/>
              <w:spacing w:before="71" w:line="185" w:lineRule="auto"/>
              <w:ind w:left="1097"/>
            </w:pPr>
            <w:r>
              <w:t>4</w:t>
            </w:r>
          </w:p>
        </w:tc>
        <w:tc>
          <w:tcPr>
            <w:tcW w:w="572" w:type="dxa"/>
            <w:vMerge w:val="continue"/>
            <w:tcBorders>
              <w:top w:val="nil"/>
            </w:tcBorders>
            <w:vAlign w:val="top"/>
          </w:tcPr>
          <w:p w14:paraId="423497E8">
            <w:pPr>
              <w:rPr>
                <w:rFonts w:ascii="Arial"/>
                <w:sz w:val="21"/>
              </w:rPr>
            </w:pPr>
          </w:p>
        </w:tc>
      </w:tr>
      <w:tr w14:paraId="498CA5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883" w:type="dxa"/>
            <w:vMerge w:val="restart"/>
            <w:tcBorders>
              <w:bottom w:val="nil"/>
            </w:tcBorders>
            <w:vAlign w:val="top"/>
          </w:tcPr>
          <w:p w14:paraId="6946553B">
            <w:pPr>
              <w:pStyle w:val="6"/>
              <w:spacing w:before="217" w:line="531" w:lineRule="auto"/>
              <w:ind w:left="343" w:right="333" w:firstLine="7"/>
              <w:jc w:val="both"/>
            </w:pPr>
            <w:r>
              <w:rPr>
                <w:spacing w:val="-6"/>
              </w:rPr>
              <w:t>制</w:t>
            </w:r>
            <w:r>
              <w:t xml:space="preserve"> </w:t>
            </w:r>
            <w:r>
              <w:rPr>
                <w:spacing w:val="1"/>
              </w:rPr>
              <w:t>作</w:t>
            </w:r>
            <w:r>
              <w:t xml:space="preserve"> </w:t>
            </w:r>
            <w:r>
              <w:rPr>
                <w:spacing w:val="1"/>
              </w:rPr>
              <w:t>食</w:t>
            </w:r>
            <w:r>
              <w:t xml:space="preserve"> </w:t>
            </w:r>
            <w:r>
              <w:rPr>
                <w:spacing w:val="1"/>
              </w:rPr>
              <w:t>品</w:t>
            </w:r>
            <w:r>
              <w:t xml:space="preserve"> </w:t>
            </w:r>
            <w:r>
              <w:rPr>
                <w:spacing w:val="1"/>
              </w:rPr>
              <w:t>的</w:t>
            </w:r>
            <w:r>
              <w:t xml:space="preserve"> </w:t>
            </w:r>
            <w:r>
              <w:rPr>
                <w:spacing w:val="1"/>
              </w:rPr>
              <w:t>类</w:t>
            </w:r>
            <w:r>
              <w:t xml:space="preserve"> </w:t>
            </w:r>
            <w:r>
              <w:rPr>
                <w:spacing w:val="1"/>
              </w:rPr>
              <w:t>别</w:t>
            </w:r>
            <w:r>
              <w:t xml:space="preserve"> </w:t>
            </w:r>
            <w:r>
              <w:rPr>
                <w:spacing w:val="1"/>
              </w:rPr>
              <w:t>和</w:t>
            </w:r>
            <w:r>
              <w:t xml:space="preserve"> </w:t>
            </w:r>
            <w:r>
              <w:rPr>
                <w:spacing w:val="1"/>
              </w:rPr>
              <w:t>数</w:t>
            </w:r>
          </w:p>
          <w:p w14:paraId="1C536EBC">
            <w:pPr>
              <w:pStyle w:val="6"/>
              <w:spacing w:before="31" w:line="230" w:lineRule="auto"/>
              <w:ind w:left="348"/>
            </w:pPr>
            <w:r>
              <w:t>量</w:t>
            </w:r>
          </w:p>
          <w:p w14:paraId="1F9B42B3">
            <w:pPr>
              <w:spacing w:line="265" w:lineRule="auto"/>
              <w:rPr>
                <w:rFonts w:ascii="Arial"/>
                <w:sz w:val="21"/>
              </w:rPr>
            </w:pPr>
          </w:p>
          <w:p w14:paraId="377876BE">
            <w:pPr>
              <w:pStyle w:val="6"/>
              <w:spacing w:before="65" w:line="227" w:lineRule="auto"/>
              <w:ind w:left="155"/>
            </w:pPr>
            <w:r>
              <w:rPr>
                <w:spacing w:val="-9"/>
              </w:rPr>
              <w:t>(25</w:t>
            </w:r>
            <w:r>
              <w:rPr>
                <w:spacing w:val="-38"/>
              </w:rPr>
              <w:t xml:space="preserve"> </w:t>
            </w:r>
            <w:r>
              <w:rPr>
                <w:spacing w:val="-9"/>
              </w:rPr>
              <w:t>分)</w:t>
            </w: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73254F68">
            <w:pPr>
              <w:pStyle w:val="6"/>
              <w:spacing w:before="271" w:line="223" w:lineRule="auto"/>
              <w:ind w:left="169" w:right="159" w:firstLine="102"/>
              <w:jc w:val="both"/>
            </w:pPr>
            <w:r>
              <w:rPr>
                <w:spacing w:val="3"/>
              </w:rPr>
              <w:t>冷食类</w:t>
            </w:r>
            <w:r>
              <w:t xml:space="preserve">  </w:t>
            </w:r>
            <w:r>
              <w:rPr>
                <w:spacing w:val="3"/>
              </w:rPr>
              <w:t>食品制售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（</w:t>
            </w:r>
            <w:r>
              <w:rPr>
                <w:spacing w:val="-56"/>
              </w:rPr>
              <w:t xml:space="preserve"> </w:t>
            </w:r>
            <w:r>
              <w:rPr>
                <w:spacing w:val="10"/>
              </w:rPr>
              <w:t>6分）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78440C16">
            <w:pPr>
              <w:pStyle w:val="6"/>
              <w:spacing w:before="86" w:line="224" w:lineRule="auto"/>
              <w:ind w:left="173" w:right="172" w:firstLine="87"/>
            </w:pPr>
            <w:r>
              <w:rPr>
                <w:spacing w:val="2"/>
              </w:rPr>
              <w:t>单品数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（</w:t>
            </w:r>
            <w:r>
              <w:rPr>
                <w:spacing w:val="-47"/>
              </w:rPr>
              <w:t xml:space="preserve"> </w:t>
            </w:r>
            <w:r>
              <w:rPr>
                <w:spacing w:val="3"/>
              </w:rPr>
              <w:t>3分）</w:t>
            </w:r>
          </w:p>
        </w:tc>
        <w:tc>
          <w:tcPr>
            <w:tcW w:w="1257" w:type="dxa"/>
            <w:vAlign w:val="top"/>
          </w:tcPr>
          <w:p w14:paraId="3B7AD114">
            <w:pPr>
              <w:pStyle w:val="6"/>
              <w:spacing w:before="52" w:line="226" w:lineRule="auto"/>
              <w:ind w:left="433"/>
            </w:pPr>
            <w:r>
              <w:t>数量</w:t>
            </w:r>
          </w:p>
        </w:tc>
        <w:tc>
          <w:tcPr>
            <w:tcW w:w="1719" w:type="dxa"/>
            <w:gridSpan w:val="2"/>
            <w:vAlign w:val="top"/>
          </w:tcPr>
          <w:p w14:paraId="613F08D0">
            <w:pPr>
              <w:pStyle w:val="6"/>
              <w:spacing w:before="79" w:line="187" w:lineRule="auto"/>
              <w:ind w:left="621"/>
            </w:pPr>
            <w:r>
              <w:rPr>
                <w:spacing w:val="-15"/>
              </w:rPr>
              <w:t>1～</w:t>
            </w:r>
            <w:r>
              <w:rPr>
                <w:spacing w:val="-46"/>
              </w:rPr>
              <w:t xml:space="preserve"> </w:t>
            </w:r>
            <w:r>
              <w:rPr>
                <w:spacing w:val="-15"/>
              </w:rPr>
              <w:t>10</w:t>
            </w:r>
          </w:p>
        </w:tc>
        <w:tc>
          <w:tcPr>
            <w:tcW w:w="1558" w:type="dxa"/>
            <w:gridSpan w:val="2"/>
            <w:vAlign w:val="top"/>
          </w:tcPr>
          <w:p w14:paraId="3F37C2C6">
            <w:pPr>
              <w:pStyle w:val="6"/>
              <w:spacing w:before="79" w:line="187" w:lineRule="auto"/>
              <w:ind w:left="488"/>
            </w:pPr>
            <w:r>
              <w:rPr>
                <w:spacing w:val="-10"/>
              </w:rPr>
              <w:t>11～</w:t>
            </w:r>
            <w:r>
              <w:rPr>
                <w:spacing w:val="-52"/>
              </w:rPr>
              <w:t xml:space="preserve"> </w:t>
            </w:r>
            <w:r>
              <w:rPr>
                <w:spacing w:val="-10"/>
              </w:rPr>
              <w:t>40</w:t>
            </w:r>
          </w:p>
        </w:tc>
        <w:tc>
          <w:tcPr>
            <w:tcW w:w="1983" w:type="dxa"/>
            <w:vAlign w:val="top"/>
          </w:tcPr>
          <w:p w14:paraId="31C80132">
            <w:pPr>
              <w:pStyle w:val="6"/>
              <w:spacing w:before="52" w:line="228" w:lineRule="auto"/>
              <w:ind w:left="569"/>
            </w:pPr>
            <w:r>
              <w:rPr>
                <w:spacing w:val="1"/>
              </w:rPr>
              <w:t>41</w:t>
            </w:r>
            <w:r>
              <w:rPr>
                <w:spacing w:val="-43"/>
              </w:rPr>
              <w:t xml:space="preserve"> </w:t>
            </w:r>
            <w:r>
              <w:rPr>
                <w:spacing w:val="1"/>
              </w:rPr>
              <w:t>及以上</w:t>
            </w:r>
          </w:p>
        </w:tc>
        <w:tc>
          <w:tcPr>
            <w:tcW w:w="572" w:type="dxa"/>
            <w:vMerge w:val="restart"/>
            <w:tcBorders>
              <w:bottom w:val="nil"/>
            </w:tcBorders>
            <w:vAlign w:val="top"/>
          </w:tcPr>
          <w:p w14:paraId="2E356651">
            <w:pPr>
              <w:rPr>
                <w:rFonts w:ascii="Arial"/>
                <w:sz w:val="21"/>
              </w:rPr>
            </w:pPr>
          </w:p>
        </w:tc>
      </w:tr>
      <w:tr w14:paraId="780549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02FCFF8A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 w14:paraId="7953F2DC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14726F35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011092E4">
            <w:pPr>
              <w:pStyle w:val="6"/>
              <w:spacing w:before="44" w:line="226" w:lineRule="auto"/>
              <w:ind w:left="429"/>
            </w:pPr>
            <w:r>
              <w:rPr>
                <w:spacing w:val="2"/>
              </w:rPr>
              <w:t>分值</w:t>
            </w:r>
          </w:p>
        </w:tc>
        <w:tc>
          <w:tcPr>
            <w:tcW w:w="1719" w:type="dxa"/>
            <w:gridSpan w:val="2"/>
            <w:vAlign w:val="top"/>
          </w:tcPr>
          <w:p w14:paraId="05FD0693">
            <w:pPr>
              <w:pStyle w:val="6"/>
              <w:spacing w:before="43" w:line="227" w:lineRule="auto"/>
              <w:ind w:left="698"/>
            </w:pPr>
            <w:r>
              <w:rPr>
                <w:spacing w:val="-9"/>
              </w:rPr>
              <w:t>1</w:t>
            </w:r>
            <w:r>
              <w:rPr>
                <w:spacing w:val="-41"/>
              </w:rPr>
              <w:t xml:space="preserve"> </w:t>
            </w:r>
            <w:r>
              <w:rPr>
                <w:spacing w:val="-9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40F450F9">
            <w:pPr>
              <w:pStyle w:val="6"/>
              <w:spacing w:before="43" w:line="227" w:lineRule="auto"/>
              <w:ind w:left="613"/>
            </w:pPr>
            <w:r>
              <w:rPr>
                <w:spacing w:val="-6"/>
              </w:rPr>
              <w:t>2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分</w:t>
            </w:r>
          </w:p>
        </w:tc>
        <w:tc>
          <w:tcPr>
            <w:tcW w:w="1983" w:type="dxa"/>
            <w:vAlign w:val="top"/>
          </w:tcPr>
          <w:p w14:paraId="4768620C">
            <w:pPr>
              <w:pStyle w:val="6"/>
              <w:spacing w:before="43" w:line="227" w:lineRule="auto"/>
              <w:ind w:left="834"/>
            </w:pPr>
            <w:r>
              <w:rPr>
                <w:spacing w:val="-10"/>
              </w:rPr>
              <w:t>3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分</w:t>
            </w:r>
          </w:p>
        </w:tc>
        <w:tc>
          <w:tcPr>
            <w:tcW w:w="572" w:type="dxa"/>
            <w:vMerge w:val="continue"/>
            <w:tcBorders>
              <w:top w:val="nil"/>
            </w:tcBorders>
            <w:vAlign w:val="top"/>
          </w:tcPr>
          <w:p w14:paraId="07EC2D1B">
            <w:pPr>
              <w:rPr>
                <w:rFonts w:ascii="Arial"/>
                <w:sz w:val="21"/>
              </w:rPr>
            </w:pPr>
          </w:p>
        </w:tc>
      </w:tr>
      <w:tr w14:paraId="37E35A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0D281628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 w14:paraId="7AED4C0C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7BA65800">
            <w:pPr>
              <w:pStyle w:val="6"/>
              <w:spacing w:before="76" w:line="224" w:lineRule="auto"/>
              <w:ind w:left="172" w:right="38" w:hanging="126"/>
            </w:pPr>
            <w:r>
              <w:rPr>
                <w:spacing w:val="5"/>
              </w:rPr>
              <w:t>含易腐原料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（</w:t>
            </w:r>
            <w:r>
              <w:rPr>
                <w:spacing w:val="-47"/>
              </w:rPr>
              <w:t xml:space="preserve"> </w:t>
            </w:r>
            <w:r>
              <w:rPr>
                <w:spacing w:val="3"/>
              </w:rPr>
              <w:t>3分）</w:t>
            </w:r>
          </w:p>
        </w:tc>
        <w:tc>
          <w:tcPr>
            <w:tcW w:w="1257" w:type="dxa"/>
            <w:vAlign w:val="top"/>
          </w:tcPr>
          <w:p w14:paraId="0D23EE54">
            <w:pPr>
              <w:pStyle w:val="6"/>
              <w:spacing w:before="45" w:line="226" w:lineRule="auto"/>
              <w:ind w:left="433"/>
            </w:pPr>
            <w:r>
              <w:t>数量</w:t>
            </w:r>
          </w:p>
        </w:tc>
        <w:tc>
          <w:tcPr>
            <w:tcW w:w="1719" w:type="dxa"/>
            <w:gridSpan w:val="2"/>
            <w:vAlign w:val="top"/>
          </w:tcPr>
          <w:p w14:paraId="0707C7DF">
            <w:pPr>
              <w:pStyle w:val="6"/>
              <w:spacing w:before="72" w:line="187" w:lineRule="auto"/>
              <w:ind w:left="621"/>
            </w:pPr>
            <w:r>
              <w:rPr>
                <w:spacing w:val="-15"/>
              </w:rPr>
              <w:t>1～</w:t>
            </w:r>
            <w:r>
              <w:rPr>
                <w:spacing w:val="-46"/>
              </w:rPr>
              <w:t xml:space="preserve"> </w:t>
            </w:r>
            <w:r>
              <w:rPr>
                <w:spacing w:val="-15"/>
              </w:rPr>
              <w:t>10</w:t>
            </w:r>
          </w:p>
        </w:tc>
        <w:tc>
          <w:tcPr>
            <w:tcW w:w="1558" w:type="dxa"/>
            <w:gridSpan w:val="2"/>
            <w:vAlign w:val="top"/>
          </w:tcPr>
          <w:p w14:paraId="1E3C4C97">
            <w:pPr>
              <w:pStyle w:val="6"/>
              <w:spacing w:before="72" w:line="187" w:lineRule="auto"/>
              <w:ind w:left="488"/>
            </w:pPr>
            <w:r>
              <w:rPr>
                <w:spacing w:val="-10"/>
              </w:rPr>
              <w:t>11～</w:t>
            </w:r>
            <w:r>
              <w:rPr>
                <w:spacing w:val="-52"/>
              </w:rPr>
              <w:t xml:space="preserve"> </w:t>
            </w:r>
            <w:r>
              <w:rPr>
                <w:spacing w:val="-10"/>
              </w:rPr>
              <w:t>20</w:t>
            </w:r>
          </w:p>
        </w:tc>
        <w:tc>
          <w:tcPr>
            <w:tcW w:w="1983" w:type="dxa"/>
            <w:vAlign w:val="top"/>
          </w:tcPr>
          <w:p w14:paraId="03999114">
            <w:pPr>
              <w:pStyle w:val="6"/>
              <w:spacing w:before="45" w:line="227" w:lineRule="auto"/>
              <w:ind w:left="569"/>
            </w:pPr>
            <w:r>
              <w:rPr>
                <w:spacing w:val="1"/>
              </w:rPr>
              <w:t>21</w:t>
            </w:r>
            <w:r>
              <w:rPr>
                <w:spacing w:val="-44"/>
              </w:rPr>
              <w:t xml:space="preserve"> </w:t>
            </w:r>
            <w:r>
              <w:rPr>
                <w:spacing w:val="1"/>
              </w:rPr>
              <w:t>及以上</w:t>
            </w:r>
          </w:p>
        </w:tc>
        <w:tc>
          <w:tcPr>
            <w:tcW w:w="572" w:type="dxa"/>
            <w:vMerge w:val="restart"/>
            <w:tcBorders>
              <w:bottom w:val="nil"/>
            </w:tcBorders>
            <w:vAlign w:val="top"/>
          </w:tcPr>
          <w:p w14:paraId="02B70A2C">
            <w:pPr>
              <w:rPr>
                <w:rFonts w:ascii="Arial"/>
                <w:sz w:val="21"/>
              </w:rPr>
            </w:pPr>
          </w:p>
        </w:tc>
      </w:tr>
      <w:tr w14:paraId="0BC4C3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0C0CC742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035995F9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6FF7E466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566B877C">
            <w:pPr>
              <w:pStyle w:val="6"/>
              <w:spacing w:before="44" w:line="226" w:lineRule="auto"/>
              <w:ind w:left="429"/>
            </w:pPr>
            <w:r>
              <w:rPr>
                <w:spacing w:val="2"/>
              </w:rPr>
              <w:t>分值</w:t>
            </w:r>
          </w:p>
        </w:tc>
        <w:tc>
          <w:tcPr>
            <w:tcW w:w="1719" w:type="dxa"/>
            <w:gridSpan w:val="2"/>
            <w:vAlign w:val="top"/>
          </w:tcPr>
          <w:p w14:paraId="319DC83D">
            <w:pPr>
              <w:pStyle w:val="6"/>
              <w:spacing w:before="43" w:line="227" w:lineRule="auto"/>
              <w:ind w:left="698"/>
            </w:pPr>
            <w:r>
              <w:rPr>
                <w:spacing w:val="-9"/>
              </w:rPr>
              <w:t>1</w:t>
            </w:r>
            <w:r>
              <w:rPr>
                <w:spacing w:val="-41"/>
              </w:rPr>
              <w:t xml:space="preserve"> </w:t>
            </w:r>
            <w:r>
              <w:rPr>
                <w:spacing w:val="-9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713663AD">
            <w:pPr>
              <w:pStyle w:val="6"/>
              <w:spacing w:before="43" w:line="227" w:lineRule="auto"/>
              <w:ind w:left="613"/>
            </w:pPr>
            <w:r>
              <w:rPr>
                <w:spacing w:val="-6"/>
              </w:rPr>
              <w:t>2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分</w:t>
            </w:r>
          </w:p>
        </w:tc>
        <w:tc>
          <w:tcPr>
            <w:tcW w:w="1983" w:type="dxa"/>
            <w:vAlign w:val="top"/>
          </w:tcPr>
          <w:p w14:paraId="04E72406">
            <w:pPr>
              <w:pStyle w:val="6"/>
              <w:spacing w:before="43" w:line="227" w:lineRule="auto"/>
              <w:ind w:left="834"/>
            </w:pPr>
            <w:r>
              <w:rPr>
                <w:spacing w:val="-10"/>
              </w:rPr>
              <w:t>3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分</w:t>
            </w:r>
          </w:p>
        </w:tc>
        <w:tc>
          <w:tcPr>
            <w:tcW w:w="572" w:type="dxa"/>
            <w:vMerge w:val="continue"/>
            <w:tcBorders>
              <w:top w:val="nil"/>
            </w:tcBorders>
            <w:vAlign w:val="top"/>
          </w:tcPr>
          <w:p w14:paraId="0F1126F1">
            <w:pPr>
              <w:rPr>
                <w:rFonts w:ascii="Arial"/>
                <w:sz w:val="21"/>
              </w:rPr>
            </w:pPr>
          </w:p>
        </w:tc>
      </w:tr>
      <w:tr w14:paraId="289EF0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78D94299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4714D29F">
            <w:pPr>
              <w:pStyle w:val="6"/>
              <w:spacing w:before="45" w:line="223" w:lineRule="auto"/>
              <w:ind w:left="169" w:right="159" w:firstLine="113"/>
              <w:jc w:val="both"/>
            </w:pPr>
            <w:r>
              <w:t xml:space="preserve">生食类  </w:t>
            </w:r>
            <w:r>
              <w:rPr>
                <w:spacing w:val="3"/>
              </w:rPr>
              <w:t>食品制售</w:t>
            </w:r>
            <w:r>
              <w:rPr>
                <w:spacing w:val="1"/>
              </w:rPr>
              <w:t xml:space="preserve"> </w:t>
            </w:r>
            <w:r>
              <w:rPr>
                <w:spacing w:val="10"/>
              </w:rPr>
              <w:t>（</w:t>
            </w:r>
            <w:r>
              <w:rPr>
                <w:spacing w:val="-56"/>
              </w:rPr>
              <w:t xml:space="preserve"> </w:t>
            </w:r>
            <w:r>
              <w:rPr>
                <w:spacing w:val="10"/>
              </w:rPr>
              <w:t>6分）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2ABA0B1B">
            <w:pPr>
              <w:pStyle w:val="6"/>
              <w:spacing w:before="165" w:line="224" w:lineRule="auto"/>
              <w:ind w:left="173" w:right="172" w:firstLine="87"/>
            </w:pPr>
            <w:r>
              <w:rPr>
                <w:spacing w:val="2"/>
              </w:rPr>
              <w:t>单品数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（</w:t>
            </w:r>
            <w:r>
              <w:rPr>
                <w:spacing w:val="-55"/>
              </w:rPr>
              <w:t xml:space="preserve"> </w:t>
            </w:r>
            <w:r>
              <w:rPr>
                <w:spacing w:val="5"/>
              </w:rPr>
              <w:t>6分）</w:t>
            </w:r>
          </w:p>
        </w:tc>
        <w:tc>
          <w:tcPr>
            <w:tcW w:w="1257" w:type="dxa"/>
            <w:vAlign w:val="top"/>
          </w:tcPr>
          <w:p w14:paraId="3DDDB2A4">
            <w:pPr>
              <w:pStyle w:val="6"/>
              <w:spacing w:before="45" w:line="226" w:lineRule="auto"/>
              <w:ind w:left="433"/>
            </w:pPr>
            <w:r>
              <w:t>数量</w:t>
            </w:r>
          </w:p>
        </w:tc>
        <w:tc>
          <w:tcPr>
            <w:tcW w:w="1719" w:type="dxa"/>
            <w:gridSpan w:val="2"/>
            <w:vAlign w:val="top"/>
          </w:tcPr>
          <w:p w14:paraId="01B6AE4C">
            <w:pPr>
              <w:pStyle w:val="6"/>
              <w:spacing w:before="72" w:line="187" w:lineRule="auto"/>
              <w:ind w:left="621"/>
            </w:pPr>
            <w:r>
              <w:rPr>
                <w:spacing w:val="-15"/>
              </w:rPr>
              <w:t>1～</w:t>
            </w:r>
            <w:r>
              <w:rPr>
                <w:spacing w:val="-46"/>
              </w:rPr>
              <w:t xml:space="preserve"> </w:t>
            </w:r>
            <w:r>
              <w:rPr>
                <w:spacing w:val="-15"/>
              </w:rPr>
              <w:t>10</w:t>
            </w:r>
          </w:p>
        </w:tc>
        <w:tc>
          <w:tcPr>
            <w:tcW w:w="1558" w:type="dxa"/>
            <w:gridSpan w:val="2"/>
            <w:vAlign w:val="top"/>
          </w:tcPr>
          <w:p w14:paraId="6DD6F8DB">
            <w:pPr>
              <w:pStyle w:val="6"/>
              <w:spacing w:before="72" w:line="187" w:lineRule="auto"/>
              <w:ind w:left="488"/>
            </w:pPr>
            <w:r>
              <w:rPr>
                <w:spacing w:val="-10"/>
              </w:rPr>
              <w:t>11～</w:t>
            </w:r>
            <w:r>
              <w:rPr>
                <w:spacing w:val="-52"/>
              </w:rPr>
              <w:t xml:space="preserve"> </w:t>
            </w:r>
            <w:r>
              <w:rPr>
                <w:spacing w:val="-10"/>
              </w:rPr>
              <w:t>20</w:t>
            </w:r>
          </w:p>
        </w:tc>
        <w:tc>
          <w:tcPr>
            <w:tcW w:w="1983" w:type="dxa"/>
            <w:vAlign w:val="top"/>
          </w:tcPr>
          <w:p w14:paraId="4F4ABC22">
            <w:pPr>
              <w:pStyle w:val="6"/>
              <w:spacing w:before="45" w:line="227" w:lineRule="auto"/>
              <w:ind w:left="569"/>
            </w:pPr>
            <w:r>
              <w:rPr>
                <w:spacing w:val="1"/>
              </w:rPr>
              <w:t>21</w:t>
            </w:r>
            <w:r>
              <w:rPr>
                <w:spacing w:val="-44"/>
              </w:rPr>
              <w:t xml:space="preserve"> </w:t>
            </w:r>
            <w:r>
              <w:rPr>
                <w:spacing w:val="1"/>
              </w:rPr>
              <w:t>及以上</w:t>
            </w:r>
          </w:p>
        </w:tc>
        <w:tc>
          <w:tcPr>
            <w:tcW w:w="572" w:type="dxa"/>
            <w:vMerge w:val="restart"/>
            <w:tcBorders>
              <w:bottom w:val="nil"/>
            </w:tcBorders>
            <w:vAlign w:val="top"/>
          </w:tcPr>
          <w:p w14:paraId="62D66A5F">
            <w:pPr>
              <w:rPr>
                <w:rFonts w:ascii="Arial"/>
                <w:sz w:val="21"/>
              </w:rPr>
            </w:pPr>
          </w:p>
        </w:tc>
      </w:tr>
      <w:tr w14:paraId="3C8AD9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62CBDBD5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5149CCEA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5321B80F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3422F459">
            <w:pPr>
              <w:pStyle w:val="6"/>
              <w:spacing w:before="130" w:line="226" w:lineRule="auto"/>
              <w:ind w:left="429"/>
            </w:pPr>
            <w:r>
              <w:rPr>
                <w:spacing w:val="2"/>
              </w:rPr>
              <w:t>分值</w:t>
            </w:r>
          </w:p>
        </w:tc>
        <w:tc>
          <w:tcPr>
            <w:tcW w:w="1719" w:type="dxa"/>
            <w:gridSpan w:val="2"/>
            <w:vAlign w:val="top"/>
          </w:tcPr>
          <w:p w14:paraId="30D1A5C1">
            <w:pPr>
              <w:pStyle w:val="6"/>
              <w:spacing w:before="130" w:line="227" w:lineRule="auto"/>
              <w:ind w:left="693"/>
            </w:pPr>
            <w:r>
              <w:rPr>
                <w:spacing w:val="-6"/>
              </w:rPr>
              <w:t>2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4F56B9DE">
            <w:pPr>
              <w:pStyle w:val="6"/>
              <w:spacing w:before="130" w:line="227" w:lineRule="auto"/>
              <w:ind w:left="612"/>
            </w:pPr>
            <w:r>
              <w:rPr>
                <w:spacing w:val="-6"/>
              </w:rPr>
              <w:t>4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分</w:t>
            </w:r>
          </w:p>
        </w:tc>
        <w:tc>
          <w:tcPr>
            <w:tcW w:w="1983" w:type="dxa"/>
            <w:vAlign w:val="top"/>
          </w:tcPr>
          <w:p w14:paraId="75C5253E">
            <w:pPr>
              <w:pStyle w:val="6"/>
              <w:spacing w:before="130" w:line="227" w:lineRule="auto"/>
              <w:ind w:left="828"/>
            </w:pPr>
            <w:r>
              <w:rPr>
                <w:spacing w:val="-7"/>
              </w:rPr>
              <w:t>6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分</w:t>
            </w:r>
          </w:p>
        </w:tc>
        <w:tc>
          <w:tcPr>
            <w:tcW w:w="572" w:type="dxa"/>
            <w:vMerge w:val="continue"/>
            <w:tcBorders>
              <w:top w:val="nil"/>
            </w:tcBorders>
            <w:vAlign w:val="top"/>
          </w:tcPr>
          <w:p w14:paraId="51252FD0">
            <w:pPr>
              <w:rPr>
                <w:rFonts w:ascii="Arial"/>
                <w:sz w:val="21"/>
              </w:rPr>
            </w:pPr>
          </w:p>
        </w:tc>
      </w:tr>
      <w:tr w14:paraId="7817EE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07245CB3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3EA11943">
            <w:pPr>
              <w:pStyle w:val="6"/>
              <w:spacing w:before="142" w:line="222" w:lineRule="auto"/>
              <w:ind w:left="65"/>
            </w:pPr>
            <w:r>
              <w:rPr>
                <w:spacing w:val="4"/>
              </w:rPr>
              <w:t>糕点类食品</w:t>
            </w:r>
          </w:p>
          <w:p w14:paraId="3107AAB7">
            <w:pPr>
              <w:pStyle w:val="6"/>
              <w:spacing w:line="221" w:lineRule="auto"/>
              <w:ind w:left="69"/>
            </w:pPr>
            <w:r>
              <w:rPr>
                <w:spacing w:val="3"/>
              </w:rPr>
              <w:t>制售，包括</w:t>
            </w:r>
          </w:p>
          <w:p w14:paraId="621ACA82">
            <w:pPr>
              <w:pStyle w:val="6"/>
              <w:spacing w:line="221" w:lineRule="auto"/>
              <w:ind w:left="169"/>
            </w:pPr>
            <w:r>
              <w:rPr>
                <w:spacing w:val="3"/>
              </w:rPr>
              <w:t>裱花蛋糕</w:t>
            </w:r>
          </w:p>
          <w:p w14:paraId="7CDBD611">
            <w:pPr>
              <w:pStyle w:val="6"/>
              <w:spacing w:line="226" w:lineRule="auto"/>
              <w:ind w:left="189"/>
            </w:pPr>
            <w:r>
              <w:rPr>
                <w:spacing w:val="5"/>
              </w:rPr>
              <w:t>（</w:t>
            </w:r>
            <w:r>
              <w:rPr>
                <w:spacing w:val="-55"/>
              </w:rPr>
              <w:t xml:space="preserve"> </w:t>
            </w:r>
            <w:r>
              <w:rPr>
                <w:spacing w:val="5"/>
              </w:rPr>
              <w:t>5分）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0D2C4975">
            <w:pPr>
              <w:pStyle w:val="6"/>
              <w:spacing w:before="78" w:line="224" w:lineRule="auto"/>
              <w:ind w:left="173" w:right="172" w:firstLine="87"/>
            </w:pPr>
            <w:r>
              <w:rPr>
                <w:spacing w:val="2"/>
              </w:rPr>
              <w:t>单品数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（</w:t>
            </w:r>
            <w:r>
              <w:rPr>
                <w:spacing w:val="-55"/>
              </w:rPr>
              <w:t xml:space="preserve"> </w:t>
            </w:r>
            <w:r>
              <w:rPr>
                <w:spacing w:val="5"/>
              </w:rPr>
              <w:t>2分）</w:t>
            </w:r>
          </w:p>
        </w:tc>
        <w:tc>
          <w:tcPr>
            <w:tcW w:w="1257" w:type="dxa"/>
            <w:vAlign w:val="top"/>
          </w:tcPr>
          <w:p w14:paraId="791CE575">
            <w:pPr>
              <w:pStyle w:val="6"/>
              <w:spacing w:before="45" w:line="226" w:lineRule="auto"/>
              <w:ind w:left="433"/>
            </w:pPr>
            <w:r>
              <w:t>数量</w:t>
            </w:r>
          </w:p>
        </w:tc>
        <w:tc>
          <w:tcPr>
            <w:tcW w:w="1719" w:type="dxa"/>
            <w:gridSpan w:val="2"/>
            <w:vAlign w:val="top"/>
          </w:tcPr>
          <w:p w14:paraId="3E39033A">
            <w:pPr>
              <w:pStyle w:val="6"/>
              <w:spacing w:before="71" w:line="187" w:lineRule="auto"/>
              <w:ind w:left="621"/>
            </w:pPr>
            <w:r>
              <w:rPr>
                <w:spacing w:val="-14"/>
              </w:rPr>
              <w:t>1～</w:t>
            </w:r>
            <w:r>
              <w:rPr>
                <w:spacing w:val="-50"/>
              </w:rPr>
              <w:t xml:space="preserve"> </w:t>
            </w:r>
            <w:r>
              <w:rPr>
                <w:spacing w:val="-14"/>
              </w:rPr>
              <w:t>20</w:t>
            </w:r>
          </w:p>
        </w:tc>
        <w:tc>
          <w:tcPr>
            <w:tcW w:w="1558" w:type="dxa"/>
            <w:gridSpan w:val="2"/>
            <w:vAlign w:val="top"/>
          </w:tcPr>
          <w:p w14:paraId="50AAF257">
            <w:pPr>
              <w:pStyle w:val="6"/>
              <w:spacing w:before="71" w:line="187" w:lineRule="auto"/>
              <w:ind w:left="483"/>
            </w:pPr>
            <w:r>
              <w:rPr>
                <w:spacing w:val="-9"/>
              </w:rPr>
              <w:t>21～</w:t>
            </w:r>
            <w:r>
              <w:rPr>
                <w:spacing w:val="-52"/>
              </w:rPr>
              <w:t xml:space="preserve"> </w:t>
            </w:r>
            <w:r>
              <w:rPr>
                <w:spacing w:val="-9"/>
              </w:rPr>
              <w:t>40</w:t>
            </w:r>
          </w:p>
        </w:tc>
        <w:tc>
          <w:tcPr>
            <w:tcW w:w="1983" w:type="dxa"/>
            <w:vAlign w:val="top"/>
          </w:tcPr>
          <w:p w14:paraId="77FC5BD2">
            <w:pPr>
              <w:pStyle w:val="6"/>
              <w:spacing w:before="45" w:line="227" w:lineRule="auto"/>
              <w:ind w:left="569"/>
            </w:pPr>
            <w:r>
              <w:rPr>
                <w:spacing w:val="1"/>
              </w:rPr>
              <w:t>41</w:t>
            </w:r>
            <w:r>
              <w:rPr>
                <w:spacing w:val="-43"/>
              </w:rPr>
              <w:t xml:space="preserve"> </w:t>
            </w:r>
            <w:r>
              <w:rPr>
                <w:spacing w:val="1"/>
              </w:rPr>
              <w:t>及以上</w:t>
            </w:r>
          </w:p>
        </w:tc>
        <w:tc>
          <w:tcPr>
            <w:tcW w:w="572" w:type="dxa"/>
            <w:vMerge w:val="restart"/>
            <w:tcBorders>
              <w:bottom w:val="nil"/>
            </w:tcBorders>
            <w:vAlign w:val="top"/>
          </w:tcPr>
          <w:p w14:paraId="2D788E28">
            <w:pPr>
              <w:rPr>
                <w:rFonts w:ascii="Arial"/>
                <w:sz w:val="21"/>
              </w:rPr>
            </w:pPr>
          </w:p>
        </w:tc>
      </w:tr>
      <w:tr w14:paraId="599CB9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1D4E5CBB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 w14:paraId="44E28DCF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1CF0E8CA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07045526">
            <w:pPr>
              <w:pStyle w:val="6"/>
              <w:spacing w:before="46" w:line="226" w:lineRule="auto"/>
              <w:ind w:left="429"/>
            </w:pPr>
            <w:r>
              <w:rPr>
                <w:spacing w:val="2"/>
              </w:rPr>
              <w:t>分值</w:t>
            </w:r>
          </w:p>
        </w:tc>
        <w:tc>
          <w:tcPr>
            <w:tcW w:w="1719" w:type="dxa"/>
            <w:gridSpan w:val="2"/>
            <w:vAlign w:val="top"/>
          </w:tcPr>
          <w:p w14:paraId="73019257">
            <w:pPr>
              <w:pStyle w:val="6"/>
              <w:spacing w:before="46" w:line="226" w:lineRule="auto"/>
              <w:ind w:left="698"/>
            </w:pPr>
            <w:r>
              <w:rPr>
                <w:spacing w:val="-9"/>
              </w:rPr>
              <w:t>1</w:t>
            </w:r>
            <w:r>
              <w:rPr>
                <w:spacing w:val="-41"/>
              </w:rPr>
              <w:t xml:space="preserve"> </w:t>
            </w:r>
            <w:r>
              <w:rPr>
                <w:spacing w:val="-9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7C9CD8F5">
            <w:pPr>
              <w:pStyle w:val="6"/>
              <w:spacing w:before="46" w:line="226" w:lineRule="auto"/>
              <w:ind w:left="515"/>
            </w:pPr>
            <w:r>
              <w:rPr>
                <w:spacing w:val="-3"/>
              </w:rPr>
              <w:t>1.5</w:t>
            </w:r>
            <w:r>
              <w:rPr>
                <w:spacing w:val="-41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1983" w:type="dxa"/>
            <w:vAlign w:val="top"/>
          </w:tcPr>
          <w:p w14:paraId="3874C1A3">
            <w:pPr>
              <w:pStyle w:val="6"/>
              <w:spacing w:before="46" w:line="226" w:lineRule="auto"/>
              <w:ind w:left="826"/>
            </w:pPr>
            <w:r>
              <w:rPr>
                <w:spacing w:val="-6"/>
              </w:rPr>
              <w:t>2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分</w:t>
            </w:r>
          </w:p>
        </w:tc>
        <w:tc>
          <w:tcPr>
            <w:tcW w:w="572" w:type="dxa"/>
            <w:vMerge w:val="continue"/>
            <w:tcBorders>
              <w:top w:val="nil"/>
            </w:tcBorders>
            <w:vAlign w:val="top"/>
          </w:tcPr>
          <w:p w14:paraId="2C952568">
            <w:pPr>
              <w:rPr>
                <w:rFonts w:ascii="Arial"/>
                <w:sz w:val="21"/>
              </w:rPr>
            </w:pPr>
          </w:p>
        </w:tc>
      </w:tr>
      <w:tr w14:paraId="32AAE5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631C1DA8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 w14:paraId="68587399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14459D7C">
            <w:pPr>
              <w:pStyle w:val="6"/>
              <w:spacing w:before="78" w:line="224" w:lineRule="auto"/>
              <w:ind w:left="172" w:right="38" w:hanging="126"/>
            </w:pPr>
            <w:r>
              <w:rPr>
                <w:spacing w:val="5"/>
              </w:rPr>
              <w:t>含易腐原料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（</w:t>
            </w:r>
            <w:r>
              <w:rPr>
                <w:spacing w:val="-47"/>
              </w:rPr>
              <w:t xml:space="preserve"> </w:t>
            </w:r>
            <w:r>
              <w:rPr>
                <w:spacing w:val="3"/>
              </w:rPr>
              <w:t>3分）</w:t>
            </w:r>
          </w:p>
        </w:tc>
        <w:tc>
          <w:tcPr>
            <w:tcW w:w="1257" w:type="dxa"/>
            <w:vAlign w:val="top"/>
          </w:tcPr>
          <w:p w14:paraId="1EB3926A">
            <w:pPr>
              <w:pStyle w:val="6"/>
              <w:spacing w:before="45" w:line="226" w:lineRule="auto"/>
              <w:ind w:left="433"/>
            </w:pPr>
            <w:r>
              <w:t>数量</w:t>
            </w:r>
          </w:p>
        </w:tc>
        <w:tc>
          <w:tcPr>
            <w:tcW w:w="1719" w:type="dxa"/>
            <w:gridSpan w:val="2"/>
            <w:vAlign w:val="top"/>
          </w:tcPr>
          <w:p w14:paraId="6527CFE0">
            <w:pPr>
              <w:pStyle w:val="6"/>
              <w:spacing w:before="71" w:line="187" w:lineRule="auto"/>
              <w:ind w:left="621"/>
            </w:pPr>
            <w:r>
              <w:rPr>
                <w:spacing w:val="-15"/>
              </w:rPr>
              <w:t>1～</w:t>
            </w:r>
            <w:r>
              <w:rPr>
                <w:spacing w:val="-46"/>
              </w:rPr>
              <w:t xml:space="preserve"> </w:t>
            </w:r>
            <w:r>
              <w:rPr>
                <w:spacing w:val="-15"/>
              </w:rPr>
              <w:t>10</w:t>
            </w:r>
          </w:p>
        </w:tc>
        <w:tc>
          <w:tcPr>
            <w:tcW w:w="1558" w:type="dxa"/>
            <w:gridSpan w:val="2"/>
            <w:vAlign w:val="top"/>
          </w:tcPr>
          <w:p w14:paraId="3E630CCD">
            <w:pPr>
              <w:pStyle w:val="6"/>
              <w:spacing w:before="71" w:line="187" w:lineRule="auto"/>
              <w:ind w:left="488"/>
            </w:pPr>
            <w:r>
              <w:rPr>
                <w:spacing w:val="-10"/>
              </w:rPr>
              <w:t>11～</w:t>
            </w:r>
            <w:r>
              <w:rPr>
                <w:spacing w:val="-52"/>
              </w:rPr>
              <w:t xml:space="preserve"> </w:t>
            </w:r>
            <w:r>
              <w:rPr>
                <w:spacing w:val="-10"/>
              </w:rPr>
              <w:t>20</w:t>
            </w:r>
          </w:p>
        </w:tc>
        <w:tc>
          <w:tcPr>
            <w:tcW w:w="1983" w:type="dxa"/>
            <w:vAlign w:val="top"/>
          </w:tcPr>
          <w:p w14:paraId="04E1D881">
            <w:pPr>
              <w:pStyle w:val="6"/>
              <w:spacing w:before="45" w:line="227" w:lineRule="auto"/>
              <w:ind w:left="569"/>
            </w:pPr>
            <w:r>
              <w:rPr>
                <w:spacing w:val="1"/>
              </w:rPr>
              <w:t>21</w:t>
            </w:r>
            <w:r>
              <w:rPr>
                <w:spacing w:val="-44"/>
              </w:rPr>
              <w:t xml:space="preserve"> </w:t>
            </w:r>
            <w:r>
              <w:rPr>
                <w:spacing w:val="1"/>
              </w:rPr>
              <w:t>及以上</w:t>
            </w:r>
          </w:p>
        </w:tc>
        <w:tc>
          <w:tcPr>
            <w:tcW w:w="572" w:type="dxa"/>
            <w:vMerge w:val="restart"/>
            <w:tcBorders>
              <w:bottom w:val="nil"/>
            </w:tcBorders>
            <w:vAlign w:val="top"/>
          </w:tcPr>
          <w:p w14:paraId="0D78950A">
            <w:pPr>
              <w:rPr>
                <w:rFonts w:ascii="Arial"/>
                <w:sz w:val="21"/>
              </w:rPr>
            </w:pPr>
          </w:p>
        </w:tc>
      </w:tr>
      <w:tr w14:paraId="654084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5F0252F2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74D99AB7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1B452E9E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669349A8">
            <w:pPr>
              <w:pStyle w:val="6"/>
              <w:spacing w:before="46" w:line="226" w:lineRule="auto"/>
              <w:ind w:left="429"/>
            </w:pPr>
            <w:r>
              <w:rPr>
                <w:spacing w:val="2"/>
              </w:rPr>
              <w:t>分值</w:t>
            </w:r>
          </w:p>
        </w:tc>
        <w:tc>
          <w:tcPr>
            <w:tcW w:w="1719" w:type="dxa"/>
            <w:gridSpan w:val="2"/>
            <w:vAlign w:val="top"/>
          </w:tcPr>
          <w:p w14:paraId="0593F7B0">
            <w:pPr>
              <w:pStyle w:val="6"/>
              <w:spacing w:before="46" w:line="226" w:lineRule="auto"/>
              <w:ind w:left="698"/>
            </w:pPr>
            <w:r>
              <w:rPr>
                <w:spacing w:val="-9"/>
              </w:rPr>
              <w:t>1</w:t>
            </w:r>
            <w:r>
              <w:rPr>
                <w:spacing w:val="-41"/>
              </w:rPr>
              <w:t xml:space="preserve"> </w:t>
            </w:r>
            <w:r>
              <w:rPr>
                <w:spacing w:val="-9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041DAE32">
            <w:pPr>
              <w:pStyle w:val="6"/>
              <w:spacing w:before="46" w:line="226" w:lineRule="auto"/>
              <w:ind w:left="613"/>
            </w:pPr>
            <w:r>
              <w:rPr>
                <w:spacing w:val="-6"/>
              </w:rPr>
              <w:t>2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分</w:t>
            </w:r>
          </w:p>
        </w:tc>
        <w:tc>
          <w:tcPr>
            <w:tcW w:w="1983" w:type="dxa"/>
            <w:vAlign w:val="top"/>
          </w:tcPr>
          <w:p w14:paraId="684F8B7C">
            <w:pPr>
              <w:pStyle w:val="6"/>
              <w:spacing w:before="46" w:line="226" w:lineRule="auto"/>
              <w:ind w:left="834"/>
            </w:pPr>
            <w:r>
              <w:rPr>
                <w:spacing w:val="-10"/>
              </w:rPr>
              <w:t>3</w:t>
            </w:r>
            <w:r>
              <w:rPr>
                <w:spacing w:val="-42"/>
              </w:rPr>
              <w:t xml:space="preserve"> </w:t>
            </w:r>
            <w:r>
              <w:rPr>
                <w:spacing w:val="-10"/>
              </w:rPr>
              <w:t>分</w:t>
            </w:r>
          </w:p>
        </w:tc>
        <w:tc>
          <w:tcPr>
            <w:tcW w:w="572" w:type="dxa"/>
            <w:vMerge w:val="continue"/>
            <w:tcBorders>
              <w:top w:val="nil"/>
            </w:tcBorders>
            <w:vAlign w:val="top"/>
          </w:tcPr>
          <w:p w14:paraId="02F34C7C">
            <w:pPr>
              <w:rPr>
                <w:rFonts w:ascii="Arial"/>
                <w:sz w:val="21"/>
              </w:rPr>
            </w:pPr>
          </w:p>
        </w:tc>
      </w:tr>
      <w:tr w14:paraId="1665CB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19F0A55B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57536862">
            <w:pPr>
              <w:pStyle w:val="6"/>
              <w:spacing w:before="264" w:line="223" w:lineRule="auto"/>
              <w:ind w:left="169" w:right="159" w:firstLine="108"/>
              <w:jc w:val="both"/>
            </w:pPr>
            <w:r>
              <w:rPr>
                <w:spacing w:val="1"/>
              </w:rPr>
              <w:t>热食类</w:t>
            </w:r>
            <w:r>
              <w:t xml:space="preserve">  </w:t>
            </w:r>
            <w:r>
              <w:rPr>
                <w:spacing w:val="3"/>
              </w:rPr>
              <w:t>食品制售</w:t>
            </w:r>
            <w:r>
              <w:rPr>
                <w:spacing w:val="1"/>
              </w:rPr>
              <w:t xml:space="preserve"> </w:t>
            </w:r>
            <w:r>
              <w:rPr>
                <w:spacing w:val="21"/>
              </w:rPr>
              <w:t>（4分）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0C73E556">
            <w:pPr>
              <w:pStyle w:val="6"/>
              <w:spacing w:before="78" w:line="224" w:lineRule="auto"/>
              <w:ind w:left="173" w:right="172" w:firstLine="87"/>
            </w:pPr>
            <w:r>
              <w:rPr>
                <w:spacing w:val="2"/>
              </w:rPr>
              <w:t>单品数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（</w:t>
            </w:r>
            <w:r>
              <w:rPr>
                <w:spacing w:val="-55"/>
              </w:rPr>
              <w:t xml:space="preserve"> </w:t>
            </w:r>
            <w:r>
              <w:rPr>
                <w:spacing w:val="5"/>
              </w:rPr>
              <w:t>2分）</w:t>
            </w:r>
          </w:p>
        </w:tc>
        <w:tc>
          <w:tcPr>
            <w:tcW w:w="1257" w:type="dxa"/>
            <w:vAlign w:val="top"/>
          </w:tcPr>
          <w:p w14:paraId="4341F3E7">
            <w:pPr>
              <w:pStyle w:val="6"/>
              <w:spacing w:before="45" w:line="226" w:lineRule="auto"/>
              <w:ind w:left="433"/>
            </w:pPr>
            <w:r>
              <w:t>数量</w:t>
            </w:r>
          </w:p>
        </w:tc>
        <w:tc>
          <w:tcPr>
            <w:tcW w:w="1719" w:type="dxa"/>
            <w:gridSpan w:val="2"/>
            <w:vAlign w:val="top"/>
          </w:tcPr>
          <w:p w14:paraId="0CE77943">
            <w:pPr>
              <w:pStyle w:val="6"/>
              <w:spacing w:before="71" w:line="187" w:lineRule="auto"/>
              <w:ind w:left="621"/>
            </w:pPr>
            <w:r>
              <w:rPr>
                <w:spacing w:val="-16"/>
              </w:rPr>
              <w:t>1～</w:t>
            </w:r>
            <w:r>
              <w:rPr>
                <w:spacing w:val="-42"/>
              </w:rPr>
              <w:t xml:space="preserve"> </w:t>
            </w:r>
            <w:r>
              <w:rPr>
                <w:spacing w:val="-16"/>
              </w:rPr>
              <w:t>30</w:t>
            </w:r>
          </w:p>
        </w:tc>
        <w:tc>
          <w:tcPr>
            <w:tcW w:w="1558" w:type="dxa"/>
            <w:gridSpan w:val="2"/>
            <w:vAlign w:val="top"/>
          </w:tcPr>
          <w:p w14:paraId="6225814F">
            <w:pPr>
              <w:pStyle w:val="6"/>
              <w:spacing w:before="71" w:line="187" w:lineRule="auto"/>
              <w:ind w:left="441"/>
            </w:pPr>
            <w:r>
              <w:rPr>
                <w:spacing w:val="-9"/>
              </w:rPr>
              <w:t>31～</w:t>
            </w:r>
            <w:r>
              <w:rPr>
                <w:spacing w:val="-51"/>
              </w:rPr>
              <w:t xml:space="preserve"> </w:t>
            </w:r>
            <w:r>
              <w:rPr>
                <w:spacing w:val="-9"/>
              </w:rPr>
              <w:t>200</w:t>
            </w:r>
          </w:p>
        </w:tc>
        <w:tc>
          <w:tcPr>
            <w:tcW w:w="1983" w:type="dxa"/>
            <w:vAlign w:val="top"/>
          </w:tcPr>
          <w:p w14:paraId="24B8A83C">
            <w:pPr>
              <w:pStyle w:val="6"/>
              <w:spacing w:before="45" w:line="227" w:lineRule="auto"/>
              <w:ind w:left="519"/>
            </w:pPr>
            <w:r>
              <w:rPr>
                <w:spacing w:val="1"/>
              </w:rPr>
              <w:t>201</w:t>
            </w:r>
            <w:r>
              <w:rPr>
                <w:spacing w:val="-42"/>
              </w:rPr>
              <w:t xml:space="preserve"> </w:t>
            </w:r>
            <w:r>
              <w:rPr>
                <w:spacing w:val="1"/>
              </w:rPr>
              <w:t>及以上</w:t>
            </w:r>
          </w:p>
        </w:tc>
        <w:tc>
          <w:tcPr>
            <w:tcW w:w="572" w:type="dxa"/>
            <w:vMerge w:val="restart"/>
            <w:tcBorders>
              <w:bottom w:val="nil"/>
            </w:tcBorders>
            <w:vAlign w:val="top"/>
          </w:tcPr>
          <w:p w14:paraId="4BAF7196">
            <w:pPr>
              <w:rPr>
                <w:rFonts w:ascii="Arial"/>
                <w:sz w:val="21"/>
              </w:rPr>
            </w:pPr>
          </w:p>
        </w:tc>
      </w:tr>
      <w:tr w14:paraId="4EFAF3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3E99E4B8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 w14:paraId="77192EB9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05640680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4733D564">
            <w:pPr>
              <w:pStyle w:val="6"/>
              <w:spacing w:before="46" w:line="226" w:lineRule="auto"/>
              <w:ind w:left="429"/>
            </w:pPr>
            <w:r>
              <w:rPr>
                <w:spacing w:val="2"/>
              </w:rPr>
              <w:t>分值</w:t>
            </w:r>
          </w:p>
        </w:tc>
        <w:tc>
          <w:tcPr>
            <w:tcW w:w="1719" w:type="dxa"/>
            <w:gridSpan w:val="2"/>
            <w:vAlign w:val="top"/>
          </w:tcPr>
          <w:p w14:paraId="6010524E">
            <w:pPr>
              <w:pStyle w:val="6"/>
              <w:spacing w:before="46" w:line="226" w:lineRule="auto"/>
              <w:ind w:left="698"/>
            </w:pPr>
            <w:r>
              <w:rPr>
                <w:spacing w:val="-9"/>
              </w:rPr>
              <w:t>1</w:t>
            </w:r>
            <w:r>
              <w:rPr>
                <w:spacing w:val="-41"/>
              </w:rPr>
              <w:t xml:space="preserve"> </w:t>
            </w:r>
            <w:r>
              <w:rPr>
                <w:spacing w:val="-9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7C025D23">
            <w:pPr>
              <w:pStyle w:val="6"/>
              <w:spacing w:before="46" w:line="226" w:lineRule="auto"/>
              <w:ind w:left="515"/>
            </w:pPr>
            <w:r>
              <w:rPr>
                <w:spacing w:val="-3"/>
              </w:rPr>
              <w:t>1.5</w:t>
            </w:r>
            <w:r>
              <w:rPr>
                <w:spacing w:val="-41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1983" w:type="dxa"/>
            <w:vAlign w:val="top"/>
          </w:tcPr>
          <w:p w14:paraId="0C5972F8">
            <w:pPr>
              <w:pStyle w:val="6"/>
              <w:spacing w:before="46" w:line="226" w:lineRule="auto"/>
              <w:ind w:left="826"/>
            </w:pPr>
            <w:r>
              <w:rPr>
                <w:spacing w:val="-6"/>
              </w:rPr>
              <w:t>2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分</w:t>
            </w:r>
          </w:p>
        </w:tc>
        <w:tc>
          <w:tcPr>
            <w:tcW w:w="572" w:type="dxa"/>
            <w:vMerge w:val="continue"/>
            <w:tcBorders>
              <w:top w:val="nil"/>
            </w:tcBorders>
            <w:vAlign w:val="top"/>
          </w:tcPr>
          <w:p w14:paraId="40627D02">
            <w:pPr>
              <w:rPr>
                <w:rFonts w:ascii="Arial"/>
                <w:sz w:val="21"/>
              </w:rPr>
            </w:pPr>
          </w:p>
        </w:tc>
      </w:tr>
      <w:tr w14:paraId="2D520D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038FD819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 w14:paraId="36315C1A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4285335A">
            <w:pPr>
              <w:pStyle w:val="6"/>
              <w:spacing w:before="78" w:line="224" w:lineRule="auto"/>
              <w:ind w:left="172" w:right="38" w:hanging="126"/>
            </w:pPr>
            <w:r>
              <w:rPr>
                <w:spacing w:val="5"/>
              </w:rPr>
              <w:t>含易腐原料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（</w:t>
            </w:r>
            <w:r>
              <w:rPr>
                <w:spacing w:val="-55"/>
              </w:rPr>
              <w:t xml:space="preserve"> </w:t>
            </w:r>
            <w:r>
              <w:rPr>
                <w:spacing w:val="5"/>
              </w:rPr>
              <w:t>2分）</w:t>
            </w:r>
          </w:p>
        </w:tc>
        <w:tc>
          <w:tcPr>
            <w:tcW w:w="1257" w:type="dxa"/>
            <w:vAlign w:val="top"/>
          </w:tcPr>
          <w:p w14:paraId="1D1A2C69">
            <w:pPr>
              <w:pStyle w:val="6"/>
              <w:spacing w:before="45" w:line="226" w:lineRule="auto"/>
              <w:ind w:left="433"/>
            </w:pPr>
            <w:r>
              <w:t>数量</w:t>
            </w:r>
          </w:p>
        </w:tc>
        <w:tc>
          <w:tcPr>
            <w:tcW w:w="1719" w:type="dxa"/>
            <w:gridSpan w:val="2"/>
            <w:vAlign w:val="top"/>
          </w:tcPr>
          <w:p w14:paraId="442A1BC8">
            <w:pPr>
              <w:pStyle w:val="6"/>
              <w:spacing w:before="71" w:line="187" w:lineRule="auto"/>
              <w:ind w:left="621"/>
            </w:pPr>
            <w:r>
              <w:rPr>
                <w:spacing w:val="-14"/>
              </w:rPr>
              <w:t>1～</w:t>
            </w:r>
            <w:r>
              <w:rPr>
                <w:spacing w:val="-50"/>
              </w:rPr>
              <w:t xml:space="preserve"> </w:t>
            </w:r>
            <w:r>
              <w:rPr>
                <w:spacing w:val="-14"/>
              </w:rPr>
              <w:t>20</w:t>
            </w:r>
          </w:p>
        </w:tc>
        <w:tc>
          <w:tcPr>
            <w:tcW w:w="1558" w:type="dxa"/>
            <w:gridSpan w:val="2"/>
            <w:vAlign w:val="top"/>
          </w:tcPr>
          <w:p w14:paraId="4061C9ED">
            <w:pPr>
              <w:pStyle w:val="6"/>
              <w:spacing w:before="71" w:line="187" w:lineRule="auto"/>
              <w:ind w:left="483"/>
            </w:pPr>
            <w:r>
              <w:rPr>
                <w:spacing w:val="-10"/>
              </w:rPr>
              <w:t>21～</w:t>
            </w:r>
            <w:r>
              <w:rPr>
                <w:spacing w:val="-47"/>
              </w:rPr>
              <w:t xml:space="preserve"> </w:t>
            </w:r>
            <w:r>
              <w:rPr>
                <w:spacing w:val="-10"/>
              </w:rPr>
              <w:t>80</w:t>
            </w:r>
          </w:p>
        </w:tc>
        <w:tc>
          <w:tcPr>
            <w:tcW w:w="1983" w:type="dxa"/>
            <w:vAlign w:val="top"/>
          </w:tcPr>
          <w:p w14:paraId="180C57D8">
            <w:pPr>
              <w:pStyle w:val="6"/>
              <w:spacing w:before="45" w:line="227" w:lineRule="auto"/>
              <w:ind w:left="571"/>
            </w:pPr>
            <w:r>
              <w:rPr>
                <w:spacing w:val="1"/>
              </w:rPr>
              <w:t>81</w:t>
            </w:r>
            <w:r>
              <w:rPr>
                <w:spacing w:val="-46"/>
              </w:rPr>
              <w:t xml:space="preserve"> </w:t>
            </w:r>
            <w:r>
              <w:rPr>
                <w:spacing w:val="1"/>
              </w:rPr>
              <w:t>及以上</w:t>
            </w:r>
          </w:p>
        </w:tc>
        <w:tc>
          <w:tcPr>
            <w:tcW w:w="572" w:type="dxa"/>
            <w:vMerge w:val="restart"/>
            <w:tcBorders>
              <w:bottom w:val="nil"/>
            </w:tcBorders>
            <w:vAlign w:val="top"/>
          </w:tcPr>
          <w:p w14:paraId="45A85582">
            <w:pPr>
              <w:rPr>
                <w:rFonts w:ascii="Arial"/>
                <w:sz w:val="21"/>
              </w:rPr>
            </w:pPr>
          </w:p>
        </w:tc>
      </w:tr>
      <w:tr w14:paraId="597999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151B7FF9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382211B0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282129D1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383B22F7">
            <w:pPr>
              <w:pStyle w:val="6"/>
              <w:spacing w:before="46" w:line="226" w:lineRule="auto"/>
              <w:ind w:left="429"/>
            </w:pPr>
            <w:r>
              <w:rPr>
                <w:spacing w:val="2"/>
              </w:rPr>
              <w:t>分值</w:t>
            </w:r>
          </w:p>
        </w:tc>
        <w:tc>
          <w:tcPr>
            <w:tcW w:w="1719" w:type="dxa"/>
            <w:gridSpan w:val="2"/>
            <w:vAlign w:val="top"/>
          </w:tcPr>
          <w:p w14:paraId="494D2A1C">
            <w:pPr>
              <w:pStyle w:val="6"/>
              <w:spacing w:before="46" w:line="226" w:lineRule="auto"/>
              <w:ind w:left="698"/>
            </w:pPr>
            <w:r>
              <w:rPr>
                <w:spacing w:val="-9"/>
              </w:rPr>
              <w:t>1</w:t>
            </w:r>
            <w:r>
              <w:rPr>
                <w:spacing w:val="-41"/>
              </w:rPr>
              <w:t xml:space="preserve"> </w:t>
            </w:r>
            <w:r>
              <w:rPr>
                <w:spacing w:val="-9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2A7CA0F8">
            <w:pPr>
              <w:pStyle w:val="6"/>
              <w:spacing w:before="46" w:line="226" w:lineRule="auto"/>
              <w:ind w:left="515"/>
            </w:pPr>
            <w:r>
              <w:rPr>
                <w:spacing w:val="-3"/>
              </w:rPr>
              <w:t>1.5</w:t>
            </w:r>
            <w:r>
              <w:rPr>
                <w:spacing w:val="-41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1983" w:type="dxa"/>
            <w:vAlign w:val="top"/>
          </w:tcPr>
          <w:p w14:paraId="58F46830">
            <w:pPr>
              <w:pStyle w:val="6"/>
              <w:spacing w:before="46" w:line="226" w:lineRule="auto"/>
              <w:ind w:left="826"/>
            </w:pPr>
            <w:r>
              <w:rPr>
                <w:spacing w:val="-6"/>
              </w:rPr>
              <w:t>2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分</w:t>
            </w:r>
          </w:p>
        </w:tc>
        <w:tc>
          <w:tcPr>
            <w:tcW w:w="572" w:type="dxa"/>
            <w:vMerge w:val="continue"/>
            <w:tcBorders>
              <w:top w:val="nil"/>
            </w:tcBorders>
            <w:vAlign w:val="top"/>
          </w:tcPr>
          <w:p w14:paraId="16023F52">
            <w:pPr>
              <w:rPr>
                <w:rFonts w:ascii="Arial"/>
                <w:sz w:val="21"/>
              </w:rPr>
            </w:pPr>
          </w:p>
        </w:tc>
      </w:tr>
      <w:tr w14:paraId="4AFC33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4FA292D8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restart"/>
            <w:tcBorders>
              <w:bottom w:val="nil"/>
            </w:tcBorders>
            <w:vAlign w:val="top"/>
          </w:tcPr>
          <w:p w14:paraId="39A8775B">
            <w:pPr>
              <w:spacing w:line="281" w:lineRule="auto"/>
              <w:rPr>
                <w:rFonts w:ascii="Arial"/>
                <w:sz w:val="21"/>
              </w:rPr>
            </w:pPr>
          </w:p>
          <w:p w14:paraId="1130D544">
            <w:pPr>
              <w:spacing w:line="282" w:lineRule="auto"/>
              <w:rPr>
                <w:rFonts w:ascii="Arial"/>
                <w:sz w:val="21"/>
              </w:rPr>
            </w:pPr>
          </w:p>
          <w:p w14:paraId="2869351D">
            <w:pPr>
              <w:pStyle w:val="6"/>
              <w:spacing w:before="65" w:line="222" w:lineRule="auto"/>
              <w:ind w:left="379" w:right="159" w:hanging="175"/>
            </w:pPr>
            <w:r>
              <w:rPr>
                <w:spacing w:val="-5"/>
              </w:rPr>
              <w:t>自制饮品</w:t>
            </w:r>
            <w:r>
              <w:t xml:space="preserve"> 制售</w:t>
            </w:r>
          </w:p>
          <w:p w14:paraId="770CA5F2">
            <w:pPr>
              <w:pStyle w:val="6"/>
              <w:spacing w:line="226" w:lineRule="auto"/>
              <w:ind w:left="189"/>
            </w:pPr>
            <w:r>
              <w:rPr>
                <w:spacing w:val="16"/>
              </w:rPr>
              <w:t>（4分）</w:t>
            </w: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51B38F23">
            <w:pPr>
              <w:pStyle w:val="6"/>
              <w:spacing w:before="78" w:line="224" w:lineRule="auto"/>
              <w:ind w:left="173" w:right="172" w:firstLine="87"/>
            </w:pPr>
            <w:r>
              <w:rPr>
                <w:spacing w:val="2"/>
              </w:rPr>
              <w:t>单品数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（</w:t>
            </w:r>
            <w:r>
              <w:rPr>
                <w:spacing w:val="-55"/>
              </w:rPr>
              <w:t xml:space="preserve"> </w:t>
            </w:r>
            <w:r>
              <w:rPr>
                <w:spacing w:val="5"/>
              </w:rPr>
              <w:t>2分）</w:t>
            </w:r>
          </w:p>
        </w:tc>
        <w:tc>
          <w:tcPr>
            <w:tcW w:w="1257" w:type="dxa"/>
            <w:vAlign w:val="top"/>
          </w:tcPr>
          <w:p w14:paraId="0DD71F9E">
            <w:pPr>
              <w:pStyle w:val="6"/>
              <w:spacing w:before="45" w:line="226" w:lineRule="auto"/>
              <w:ind w:left="433"/>
            </w:pPr>
            <w:r>
              <w:t>数量</w:t>
            </w:r>
          </w:p>
        </w:tc>
        <w:tc>
          <w:tcPr>
            <w:tcW w:w="1719" w:type="dxa"/>
            <w:gridSpan w:val="2"/>
            <w:vAlign w:val="top"/>
          </w:tcPr>
          <w:p w14:paraId="6DE169E9">
            <w:pPr>
              <w:pStyle w:val="6"/>
              <w:spacing w:before="71" w:line="187" w:lineRule="auto"/>
              <w:ind w:left="671"/>
            </w:pPr>
            <w:r>
              <w:rPr>
                <w:spacing w:val="-15"/>
              </w:rPr>
              <w:t>1～</w:t>
            </w:r>
            <w:r>
              <w:rPr>
                <w:spacing w:val="-49"/>
              </w:rPr>
              <w:t xml:space="preserve"> </w:t>
            </w:r>
            <w:r>
              <w:rPr>
                <w:spacing w:val="-15"/>
              </w:rPr>
              <w:t>5</w:t>
            </w:r>
          </w:p>
        </w:tc>
        <w:tc>
          <w:tcPr>
            <w:tcW w:w="1558" w:type="dxa"/>
            <w:gridSpan w:val="2"/>
            <w:vAlign w:val="top"/>
          </w:tcPr>
          <w:p w14:paraId="4F4407F0">
            <w:pPr>
              <w:pStyle w:val="6"/>
              <w:spacing w:before="71" w:line="187" w:lineRule="auto"/>
              <w:ind w:left="538"/>
            </w:pPr>
            <w:r>
              <w:rPr>
                <w:spacing w:val="-13"/>
              </w:rPr>
              <w:t>6～</w:t>
            </w:r>
            <w:r>
              <w:rPr>
                <w:spacing w:val="-53"/>
              </w:rPr>
              <w:t xml:space="preserve"> </w:t>
            </w:r>
            <w:r>
              <w:rPr>
                <w:spacing w:val="-13"/>
              </w:rPr>
              <w:t>20</w:t>
            </w:r>
          </w:p>
        </w:tc>
        <w:tc>
          <w:tcPr>
            <w:tcW w:w="1983" w:type="dxa"/>
            <w:vAlign w:val="top"/>
          </w:tcPr>
          <w:p w14:paraId="46AE3A69">
            <w:pPr>
              <w:pStyle w:val="6"/>
              <w:spacing w:before="45" w:line="227" w:lineRule="auto"/>
              <w:ind w:left="569"/>
            </w:pPr>
            <w:r>
              <w:rPr>
                <w:spacing w:val="1"/>
              </w:rPr>
              <w:t>21</w:t>
            </w:r>
            <w:r>
              <w:rPr>
                <w:spacing w:val="-44"/>
              </w:rPr>
              <w:t xml:space="preserve"> </w:t>
            </w:r>
            <w:r>
              <w:rPr>
                <w:spacing w:val="1"/>
              </w:rPr>
              <w:t>及以上</w:t>
            </w:r>
          </w:p>
        </w:tc>
        <w:tc>
          <w:tcPr>
            <w:tcW w:w="572" w:type="dxa"/>
            <w:vMerge w:val="restart"/>
            <w:tcBorders>
              <w:bottom w:val="nil"/>
            </w:tcBorders>
            <w:vAlign w:val="top"/>
          </w:tcPr>
          <w:p w14:paraId="446F4304">
            <w:pPr>
              <w:rPr>
                <w:rFonts w:ascii="Arial"/>
                <w:sz w:val="21"/>
              </w:rPr>
            </w:pPr>
          </w:p>
        </w:tc>
      </w:tr>
      <w:tr w14:paraId="7410F7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45E9FBCA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 w14:paraId="74EE6666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7C9FA4D0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24949816">
            <w:pPr>
              <w:pStyle w:val="6"/>
              <w:spacing w:before="46" w:line="226" w:lineRule="auto"/>
              <w:ind w:left="429"/>
            </w:pPr>
            <w:r>
              <w:rPr>
                <w:spacing w:val="2"/>
              </w:rPr>
              <w:t>分值</w:t>
            </w:r>
          </w:p>
        </w:tc>
        <w:tc>
          <w:tcPr>
            <w:tcW w:w="1719" w:type="dxa"/>
            <w:gridSpan w:val="2"/>
            <w:vAlign w:val="top"/>
          </w:tcPr>
          <w:p w14:paraId="73BBFE01">
            <w:pPr>
              <w:pStyle w:val="6"/>
              <w:spacing w:before="46" w:line="226" w:lineRule="auto"/>
              <w:ind w:left="698"/>
            </w:pPr>
            <w:r>
              <w:rPr>
                <w:spacing w:val="-9"/>
              </w:rPr>
              <w:t>1</w:t>
            </w:r>
            <w:r>
              <w:rPr>
                <w:spacing w:val="-41"/>
              </w:rPr>
              <w:t xml:space="preserve"> </w:t>
            </w:r>
            <w:r>
              <w:rPr>
                <w:spacing w:val="-9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69A35020">
            <w:pPr>
              <w:pStyle w:val="6"/>
              <w:spacing w:before="46" w:line="226" w:lineRule="auto"/>
              <w:ind w:left="515"/>
            </w:pPr>
            <w:r>
              <w:rPr>
                <w:spacing w:val="-3"/>
              </w:rPr>
              <w:t>1.5</w:t>
            </w:r>
            <w:r>
              <w:rPr>
                <w:spacing w:val="-41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1983" w:type="dxa"/>
            <w:vAlign w:val="top"/>
          </w:tcPr>
          <w:p w14:paraId="11820AD1">
            <w:pPr>
              <w:pStyle w:val="6"/>
              <w:spacing w:before="46" w:line="226" w:lineRule="auto"/>
              <w:ind w:left="826"/>
            </w:pPr>
            <w:r>
              <w:rPr>
                <w:spacing w:val="-6"/>
              </w:rPr>
              <w:t>2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分</w:t>
            </w:r>
          </w:p>
        </w:tc>
        <w:tc>
          <w:tcPr>
            <w:tcW w:w="572" w:type="dxa"/>
            <w:vMerge w:val="continue"/>
            <w:tcBorders>
              <w:top w:val="nil"/>
            </w:tcBorders>
            <w:vAlign w:val="top"/>
          </w:tcPr>
          <w:p w14:paraId="55F1F177">
            <w:pPr>
              <w:rPr>
                <w:rFonts w:ascii="Arial"/>
                <w:sz w:val="21"/>
              </w:rPr>
            </w:pPr>
          </w:p>
        </w:tc>
      </w:tr>
      <w:tr w14:paraId="675803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883" w:type="dxa"/>
            <w:vMerge w:val="continue"/>
            <w:tcBorders>
              <w:top w:val="nil"/>
              <w:bottom w:val="nil"/>
            </w:tcBorders>
            <w:vAlign w:val="top"/>
          </w:tcPr>
          <w:p w14:paraId="1A846E0C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  <w:bottom w:val="nil"/>
            </w:tcBorders>
            <w:vAlign w:val="top"/>
          </w:tcPr>
          <w:p w14:paraId="187FDA5E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restart"/>
            <w:tcBorders>
              <w:bottom w:val="nil"/>
            </w:tcBorders>
            <w:vAlign w:val="top"/>
          </w:tcPr>
          <w:p w14:paraId="281D6BF2">
            <w:pPr>
              <w:spacing w:line="378" w:lineRule="auto"/>
              <w:rPr>
                <w:rFonts w:ascii="Arial"/>
                <w:sz w:val="21"/>
              </w:rPr>
            </w:pPr>
          </w:p>
          <w:p w14:paraId="79D97409">
            <w:pPr>
              <w:pStyle w:val="6"/>
              <w:spacing w:before="65" w:line="224" w:lineRule="auto"/>
              <w:ind w:left="172" w:right="38" w:hanging="126"/>
            </w:pPr>
            <w:r>
              <w:rPr>
                <w:spacing w:val="5"/>
              </w:rPr>
              <w:t>含易腐原料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（</w:t>
            </w:r>
            <w:r>
              <w:rPr>
                <w:spacing w:val="-55"/>
              </w:rPr>
              <w:t xml:space="preserve"> </w:t>
            </w:r>
            <w:r>
              <w:rPr>
                <w:spacing w:val="5"/>
              </w:rPr>
              <w:t>2分）</w:t>
            </w:r>
          </w:p>
        </w:tc>
        <w:tc>
          <w:tcPr>
            <w:tcW w:w="1257" w:type="dxa"/>
            <w:vAlign w:val="top"/>
          </w:tcPr>
          <w:p w14:paraId="7C724DC4">
            <w:pPr>
              <w:pStyle w:val="6"/>
              <w:spacing w:before="45" w:line="226" w:lineRule="auto"/>
              <w:ind w:left="433"/>
            </w:pPr>
            <w:r>
              <w:t>数量</w:t>
            </w:r>
          </w:p>
        </w:tc>
        <w:tc>
          <w:tcPr>
            <w:tcW w:w="1719" w:type="dxa"/>
            <w:gridSpan w:val="2"/>
            <w:vAlign w:val="top"/>
          </w:tcPr>
          <w:p w14:paraId="24F3E774">
            <w:pPr>
              <w:pStyle w:val="6"/>
              <w:spacing w:before="71" w:line="187" w:lineRule="auto"/>
              <w:ind w:left="671"/>
            </w:pPr>
            <w:r>
              <w:rPr>
                <w:spacing w:val="-15"/>
              </w:rPr>
              <w:t>1～</w:t>
            </w:r>
            <w:r>
              <w:rPr>
                <w:spacing w:val="-49"/>
              </w:rPr>
              <w:t xml:space="preserve"> </w:t>
            </w:r>
            <w:r>
              <w:rPr>
                <w:spacing w:val="-15"/>
              </w:rPr>
              <w:t>5</w:t>
            </w:r>
          </w:p>
        </w:tc>
        <w:tc>
          <w:tcPr>
            <w:tcW w:w="1558" w:type="dxa"/>
            <w:gridSpan w:val="2"/>
            <w:vAlign w:val="top"/>
          </w:tcPr>
          <w:p w14:paraId="57BED374">
            <w:pPr>
              <w:pStyle w:val="6"/>
              <w:spacing w:before="71" w:line="187" w:lineRule="auto"/>
              <w:ind w:left="538"/>
            </w:pPr>
            <w:r>
              <w:rPr>
                <w:spacing w:val="-13"/>
              </w:rPr>
              <w:t>6～</w:t>
            </w:r>
            <w:r>
              <w:rPr>
                <w:spacing w:val="-53"/>
              </w:rPr>
              <w:t xml:space="preserve"> </w:t>
            </w:r>
            <w:r>
              <w:rPr>
                <w:spacing w:val="-13"/>
              </w:rPr>
              <w:t>20</w:t>
            </w:r>
          </w:p>
        </w:tc>
        <w:tc>
          <w:tcPr>
            <w:tcW w:w="1983" w:type="dxa"/>
            <w:vAlign w:val="top"/>
          </w:tcPr>
          <w:p w14:paraId="662E742F">
            <w:pPr>
              <w:pStyle w:val="6"/>
              <w:spacing w:before="45" w:line="227" w:lineRule="auto"/>
              <w:ind w:left="569"/>
            </w:pPr>
            <w:r>
              <w:rPr>
                <w:spacing w:val="1"/>
              </w:rPr>
              <w:t>21</w:t>
            </w:r>
            <w:r>
              <w:rPr>
                <w:spacing w:val="-44"/>
              </w:rPr>
              <w:t xml:space="preserve"> </w:t>
            </w:r>
            <w:r>
              <w:rPr>
                <w:spacing w:val="1"/>
              </w:rPr>
              <w:t>及以上</w:t>
            </w:r>
          </w:p>
        </w:tc>
        <w:tc>
          <w:tcPr>
            <w:tcW w:w="572" w:type="dxa"/>
            <w:vMerge w:val="restart"/>
            <w:tcBorders>
              <w:bottom w:val="nil"/>
            </w:tcBorders>
            <w:vAlign w:val="top"/>
          </w:tcPr>
          <w:p w14:paraId="1E30DB6F">
            <w:pPr>
              <w:rPr>
                <w:rFonts w:ascii="Arial"/>
                <w:sz w:val="21"/>
              </w:rPr>
            </w:pPr>
          </w:p>
        </w:tc>
      </w:tr>
      <w:tr w14:paraId="370A7E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883" w:type="dxa"/>
            <w:vMerge w:val="continue"/>
            <w:tcBorders>
              <w:top w:val="nil"/>
            </w:tcBorders>
            <w:vAlign w:val="top"/>
          </w:tcPr>
          <w:p w14:paraId="22732E50">
            <w:pPr>
              <w:rPr>
                <w:rFonts w:ascii="Arial"/>
                <w:sz w:val="21"/>
              </w:rPr>
            </w:pPr>
          </w:p>
        </w:tc>
        <w:tc>
          <w:tcPr>
            <w:tcW w:w="1149" w:type="dxa"/>
            <w:vMerge w:val="continue"/>
            <w:tcBorders>
              <w:top w:val="nil"/>
            </w:tcBorders>
            <w:vAlign w:val="top"/>
          </w:tcPr>
          <w:p w14:paraId="7C7C3574">
            <w:pPr>
              <w:rPr>
                <w:rFonts w:ascii="Arial"/>
                <w:sz w:val="21"/>
              </w:rPr>
            </w:pPr>
          </w:p>
        </w:tc>
        <w:tc>
          <w:tcPr>
            <w:tcW w:w="1117" w:type="dxa"/>
            <w:vMerge w:val="continue"/>
            <w:tcBorders>
              <w:top w:val="nil"/>
            </w:tcBorders>
            <w:vAlign w:val="top"/>
          </w:tcPr>
          <w:p w14:paraId="67ECF50C">
            <w:pPr>
              <w:rPr>
                <w:rFonts w:ascii="Arial"/>
                <w:sz w:val="21"/>
              </w:rPr>
            </w:pPr>
          </w:p>
        </w:tc>
        <w:tc>
          <w:tcPr>
            <w:tcW w:w="1257" w:type="dxa"/>
            <w:vAlign w:val="top"/>
          </w:tcPr>
          <w:p w14:paraId="27A11238">
            <w:pPr>
              <w:spacing w:line="346" w:lineRule="auto"/>
              <w:rPr>
                <w:rFonts w:ascii="Arial"/>
                <w:sz w:val="21"/>
              </w:rPr>
            </w:pPr>
          </w:p>
          <w:p w14:paraId="2ECE2037">
            <w:pPr>
              <w:pStyle w:val="6"/>
              <w:spacing w:before="65" w:line="226" w:lineRule="auto"/>
              <w:ind w:left="429"/>
            </w:pPr>
            <w:r>
              <w:rPr>
                <w:spacing w:val="2"/>
              </w:rPr>
              <w:t>分值</w:t>
            </w:r>
          </w:p>
        </w:tc>
        <w:tc>
          <w:tcPr>
            <w:tcW w:w="1719" w:type="dxa"/>
            <w:gridSpan w:val="2"/>
            <w:vAlign w:val="top"/>
          </w:tcPr>
          <w:p w14:paraId="277732E3">
            <w:pPr>
              <w:spacing w:line="346" w:lineRule="auto"/>
              <w:rPr>
                <w:rFonts w:ascii="Arial"/>
                <w:sz w:val="21"/>
              </w:rPr>
            </w:pPr>
          </w:p>
          <w:p w14:paraId="56D2D01C">
            <w:pPr>
              <w:pStyle w:val="6"/>
              <w:spacing w:before="65" w:line="227" w:lineRule="auto"/>
              <w:ind w:left="698"/>
            </w:pPr>
            <w:r>
              <w:rPr>
                <w:spacing w:val="-9"/>
              </w:rPr>
              <w:t>1</w:t>
            </w:r>
            <w:r>
              <w:rPr>
                <w:spacing w:val="-41"/>
              </w:rPr>
              <w:t xml:space="preserve"> </w:t>
            </w:r>
            <w:r>
              <w:rPr>
                <w:spacing w:val="-9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67419FA8">
            <w:pPr>
              <w:spacing w:line="346" w:lineRule="auto"/>
              <w:rPr>
                <w:rFonts w:ascii="Arial"/>
                <w:sz w:val="21"/>
              </w:rPr>
            </w:pPr>
          </w:p>
          <w:p w14:paraId="316D43BA">
            <w:pPr>
              <w:pStyle w:val="6"/>
              <w:spacing w:before="65" w:line="227" w:lineRule="auto"/>
              <w:ind w:left="515"/>
            </w:pPr>
            <w:r>
              <w:rPr>
                <w:spacing w:val="-3"/>
              </w:rPr>
              <w:t>1.5</w:t>
            </w:r>
            <w:r>
              <w:rPr>
                <w:spacing w:val="-41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1983" w:type="dxa"/>
            <w:vAlign w:val="top"/>
          </w:tcPr>
          <w:p w14:paraId="0054F79F">
            <w:pPr>
              <w:spacing w:line="346" w:lineRule="auto"/>
              <w:rPr>
                <w:rFonts w:ascii="Arial"/>
                <w:sz w:val="21"/>
              </w:rPr>
            </w:pPr>
          </w:p>
          <w:p w14:paraId="4D4DA0DF">
            <w:pPr>
              <w:pStyle w:val="6"/>
              <w:spacing w:before="65" w:line="227" w:lineRule="auto"/>
              <w:ind w:left="826"/>
            </w:pPr>
            <w:r>
              <w:rPr>
                <w:spacing w:val="-6"/>
              </w:rPr>
              <w:t>2</w:t>
            </w:r>
            <w:r>
              <w:rPr>
                <w:spacing w:val="-42"/>
              </w:rPr>
              <w:t xml:space="preserve"> </w:t>
            </w:r>
            <w:r>
              <w:rPr>
                <w:spacing w:val="-6"/>
              </w:rPr>
              <w:t>分</w:t>
            </w:r>
          </w:p>
        </w:tc>
        <w:tc>
          <w:tcPr>
            <w:tcW w:w="572" w:type="dxa"/>
            <w:vMerge w:val="continue"/>
            <w:tcBorders>
              <w:top w:val="nil"/>
            </w:tcBorders>
            <w:vAlign w:val="top"/>
          </w:tcPr>
          <w:p w14:paraId="6F4CDAAD">
            <w:pPr>
              <w:rPr>
                <w:rFonts w:ascii="Arial"/>
                <w:sz w:val="21"/>
              </w:rPr>
            </w:pPr>
          </w:p>
        </w:tc>
      </w:tr>
      <w:tr w14:paraId="7BD108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3149" w:type="dxa"/>
            <w:gridSpan w:val="3"/>
            <w:vAlign w:val="top"/>
          </w:tcPr>
          <w:p w14:paraId="0BAFE0B4">
            <w:pPr>
              <w:pStyle w:val="6"/>
              <w:spacing w:before="111" w:line="225" w:lineRule="auto"/>
              <w:ind w:left="1172"/>
            </w:pPr>
            <w:r>
              <w:rPr>
                <w:spacing w:val="3"/>
              </w:rPr>
              <w:t>得分总和</w:t>
            </w:r>
          </w:p>
        </w:tc>
        <w:tc>
          <w:tcPr>
            <w:tcW w:w="7089" w:type="dxa"/>
            <w:gridSpan w:val="7"/>
            <w:vAlign w:val="top"/>
          </w:tcPr>
          <w:p w14:paraId="1A759F99">
            <w:pPr>
              <w:rPr>
                <w:rFonts w:ascii="Arial"/>
                <w:sz w:val="21"/>
              </w:rPr>
            </w:pPr>
          </w:p>
        </w:tc>
      </w:tr>
      <w:tr w14:paraId="69BB9D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0" w:hRule="atLeast"/>
        </w:trPr>
        <w:tc>
          <w:tcPr>
            <w:tcW w:w="883" w:type="dxa"/>
            <w:textDirection w:val="tbRlV"/>
            <w:vAlign w:val="top"/>
          </w:tcPr>
          <w:p w14:paraId="0B85F527">
            <w:pPr>
              <w:spacing w:line="258" w:lineRule="auto"/>
              <w:rPr>
                <w:rFonts w:ascii="Arial"/>
                <w:sz w:val="21"/>
              </w:rPr>
            </w:pPr>
          </w:p>
          <w:p w14:paraId="36BE066B">
            <w:pPr>
              <w:pStyle w:val="6"/>
              <w:spacing w:before="67" w:line="214" w:lineRule="auto"/>
              <w:ind w:left="451"/>
            </w:pPr>
            <w:r>
              <w:rPr>
                <w:spacing w:val="7"/>
              </w:rPr>
              <w:t>备</w:t>
            </w:r>
            <w:r>
              <w:rPr>
                <w:spacing w:val="13"/>
              </w:rPr>
              <w:t xml:space="preserve">    </w:t>
            </w:r>
            <w:r>
              <w:rPr>
                <w:spacing w:val="7"/>
              </w:rPr>
              <w:t>注</w:t>
            </w:r>
          </w:p>
        </w:tc>
        <w:tc>
          <w:tcPr>
            <w:tcW w:w="9355" w:type="dxa"/>
            <w:gridSpan w:val="9"/>
            <w:vAlign w:val="top"/>
          </w:tcPr>
          <w:p w14:paraId="40991BB4">
            <w:pPr>
              <w:pStyle w:val="6"/>
              <w:spacing w:before="122" w:line="204" w:lineRule="auto"/>
              <w:ind w:left="45"/>
            </w:pPr>
            <w:r>
              <w:rPr>
                <w:spacing w:val="5"/>
              </w:rPr>
              <w:t>1.社会餐饮服务经营者是指除中央厨房、集体用餐配送单位以外的餐饮服务经营</w:t>
            </w:r>
            <w:r>
              <w:rPr>
                <w:spacing w:val="4"/>
              </w:rPr>
              <w:t>者。</w:t>
            </w:r>
          </w:p>
          <w:p w14:paraId="3EF49223">
            <w:pPr>
              <w:pStyle w:val="6"/>
              <w:spacing w:before="1" w:line="202" w:lineRule="auto"/>
              <w:ind w:left="248" w:right="61" w:hanging="208"/>
            </w:pPr>
            <w:r>
              <w:rPr>
                <w:spacing w:val="3"/>
              </w:rPr>
              <w:t>2.各项分值总和为</w:t>
            </w:r>
            <w:r>
              <w:rPr>
                <w:spacing w:val="-37"/>
              </w:rPr>
              <w:t xml:space="preserve"> </w:t>
            </w:r>
            <w:r>
              <w:rPr>
                <w:spacing w:val="3"/>
              </w:rPr>
              <w:t>40</w:t>
            </w:r>
            <w:r>
              <w:rPr>
                <w:spacing w:val="-38"/>
              </w:rPr>
              <w:t xml:space="preserve"> </w:t>
            </w:r>
            <w:r>
              <w:rPr>
                <w:spacing w:val="3"/>
              </w:rPr>
              <w:t>分。</w:t>
            </w:r>
            <w:r>
              <w:rPr>
                <w:spacing w:val="-49"/>
              </w:rPr>
              <w:t xml:space="preserve"> </w:t>
            </w:r>
            <w:r>
              <w:rPr>
                <w:spacing w:val="3"/>
              </w:rPr>
              <w:t>因实际情况存在缺项情形的，该项评分为</w:t>
            </w:r>
            <w:r>
              <w:rPr>
                <w:spacing w:val="-71"/>
              </w:rPr>
              <w:t xml:space="preserve"> </w:t>
            </w:r>
            <w:r>
              <w:rPr>
                <w:spacing w:val="3"/>
              </w:rPr>
              <w:t>“0”。特殊项得分为各特殊项分值</w:t>
            </w:r>
            <w:r>
              <w:t xml:space="preserve"> </w:t>
            </w:r>
            <w:r>
              <w:rPr>
                <w:spacing w:val="-2"/>
              </w:rPr>
              <w:t>累加。</w:t>
            </w:r>
          </w:p>
          <w:p w14:paraId="34F95008">
            <w:pPr>
              <w:pStyle w:val="6"/>
              <w:spacing w:line="203" w:lineRule="auto"/>
              <w:ind w:left="48"/>
            </w:pPr>
            <w:r>
              <w:rPr>
                <w:spacing w:val="-1"/>
              </w:rPr>
              <w:t>3.数量单位为</w:t>
            </w:r>
            <w:r>
              <w:rPr>
                <w:spacing w:val="-60"/>
              </w:rPr>
              <w:t xml:space="preserve"> </w:t>
            </w:r>
            <w:r>
              <w:rPr>
                <w:spacing w:val="-1"/>
              </w:rPr>
              <w:t>“个”。</w:t>
            </w:r>
          </w:p>
          <w:p w14:paraId="0AC4DE8F">
            <w:pPr>
              <w:pStyle w:val="6"/>
              <w:spacing w:before="1" w:line="202" w:lineRule="auto"/>
              <w:ind w:left="42" w:hanging="3"/>
            </w:pPr>
            <w:r>
              <w:rPr>
                <w:spacing w:val="5"/>
              </w:rPr>
              <w:t>4.单品数是指最新菜单中所展示的独立销售的</w:t>
            </w:r>
            <w:r>
              <w:rPr>
                <w:spacing w:val="4"/>
              </w:rPr>
              <w:t>食品品种数,不含制作过程中各类食品原料和半成品数量。</w:t>
            </w:r>
            <w:r>
              <w:t xml:space="preserve"> 5.具有热食、冷食、生食等多种情形,难以明确归类的食品，可按食品安全风险等级最高的情形进行归类。</w:t>
            </w:r>
          </w:p>
          <w:p w14:paraId="530DC131">
            <w:pPr>
              <w:pStyle w:val="6"/>
              <w:spacing w:line="210" w:lineRule="auto"/>
              <w:ind w:left="233" w:right="59" w:hanging="192"/>
            </w:pPr>
            <w:r>
              <w:rPr>
                <w:spacing w:val="4"/>
              </w:rPr>
              <w:t>6.易腐原料是指蛋白质或碳水化合物含量较高，通常</w:t>
            </w:r>
            <w:r>
              <w:rPr>
                <w:spacing w:val="-36"/>
              </w:rPr>
              <w:t xml:space="preserve"> </w:t>
            </w:r>
            <w:r>
              <w:t>pH</w:t>
            </w:r>
            <w:r>
              <w:rPr>
                <w:spacing w:val="-34"/>
              </w:rPr>
              <w:t xml:space="preserve"> </w:t>
            </w:r>
            <w:r>
              <w:rPr>
                <w:spacing w:val="4"/>
              </w:rPr>
              <w:t>大于</w:t>
            </w:r>
            <w:r>
              <w:rPr>
                <w:spacing w:val="-37"/>
              </w:rPr>
              <w:t xml:space="preserve"> </w:t>
            </w:r>
            <w:r>
              <w:rPr>
                <w:spacing w:val="4"/>
              </w:rPr>
              <w:t>4</w:t>
            </w:r>
            <w:r>
              <w:rPr>
                <w:spacing w:val="3"/>
              </w:rPr>
              <w:t>.6</w:t>
            </w:r>
            <w:r>
              <w:rPr>
                <w:spacing w:val="-37"/>
              </w:rPr>
              <w:t xml:space="preserve"> </w:t>
            </w:r>
            <w:r>
              <w:rPr>
                <w:spacing w:val="3"/>
              </w:rPr>
              <w:t>且水分活度大于</w:t>
            </w:r>
            <w:r>
              <w:rPr>
                <w:spacing w:val="-27"/>
              </w:rPr>
              <w:t xml:space="preserve"> </w:t>
            </w:r>
            <w:r>
              <w:rPr>
                <w:spacing w:val="3"/>
              </w:rPr>
              <w:t>0.85，需要控制温度</w:t>
            </w:r>
            <w:r>
              <w:t xml:space="preserve"> </w:t>
            </w:r>
            <w:r>
              <w:rPr>
                <w:spacing w:val="6"/>
              </w:rPr>
              <w:t>和时间以防止腐败变质和细菌生长、繁殖、产毒的食品，如乳、蛋、禽、畜、</w:t>
            </w:r>
            <w:r>
              <w:rPr>
                <w:spacing w:val="5"/>
              </w:rPr>
              <w:t>水产品等动物源性食品</w:t>
            </w:r>
            <w:r>
              <w:t xml:space="preserve"> </w:t>
            </w:r>
            <w:r>
              <w:rPr>
                <w:spacing w:val="4"/>
              </w:rPr>
              <w:t>（含）及豆制品等。</w:t>
            </w:r>
          </w:p>
        </w:tc>
      </w:tr>
    </w:tbl>
    <w:p w14:paraId="15CB0AD3">
      <w:pPr>
        <w:rPr>
          <w:rFonts w:ascii="Arial"/>
          <w:sz w:val="21"/>
        </w:rPr>
      </w:pPr>
    </w:p>
    <w:p w14:paraId="21EEB6B3"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1906" w:h="16839"/>
          <w:pgMar w:top="1431" w:right="107" w:bottom="989" w:left="1555" w:header="0" w:footer="679" w:gutter="0"/>
          <w:cols w:space="720" w:num="1"/>
        </w:sectPr>
      </w:pPr>
    </w:p>
    <w:p w14:paraId="6EBAB288">
      <w:pPr>
        <w:spacing w:before="203" w:line="230" w:lineRule="auto"/>
        <w:ind w:left="106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  <w:r>
        <w:rPr>
          <w:rFonts w:ascii="黑体" w:hAnsi="黑体" w:eastAsia="黑体" w:cs="黑体"/>
          <w:spacing w:val="-68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2</w:t>
      </w:r>
    </w:p>
    <w:p w14:paraId="13992E7D">
      <w:pPr>
        <w:spacing w:before="11" w:line="245" w:lineRule="auto"/>
        <w:ind w:left="2201" w:right="2199" w:hanging="53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2"/>
          <w:sz w:val="31"/>
          <w:szCs w:val="31"/>
        </w:rPr>
        <w:t>社会餐饮服务经营者动态风险因素量化分值表</w:t>
      </w:r>
      <w:r>
        <w:rPr>
          <w:rFonts w:ascii="宋体" w:hAnsi="宋体" w:eastAsia="宋体" w:cs="宋体"/>
          <w:spacing w:val="7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4"/>
          <w:sz w:val="31"/>
          <w:szCs w:val="31"/>
        </w:rPr>
        <w:t>（社会餐饮服务经营者日常监督检查要点表）</w:t>
      </w:r>
    </w:p>
    <w:p w14:paraId="72188C35">
      <w:pPr>
        <w:pStyle w:val="2"/>
        <w:spacing w:before="117" w:line="231" w:lineRule="auto"/>
        <w:ind w:left="103"/>
        <w:rPr>
          <w:sz w:val="20"/>
          <w:szCs w:val="20"/>
        </w:rPr>
      </w:pPr>
      <w:r>
        <w:rPr>
          <w:spacing w:val="2"/>
          <w:sz w:val="20"/>
          <w:szCs w:val="20"/>
        </w:rPr>
        <w:t xml:space="preserve">被评定人：                              </w:t>
      </w:r>
      <w:r>
        <w:rPr>
          <w:spacing w:val="1"/>
          <w:sz w:val="20"/>
          <w:szCs w:val="20"/>
        </w:rPr>
        <w:t xml:space="preserve">                           评定时间：</w:t>
      </w:r>
    </w:p>
    <w:p w14:paraId="3F42CFBD">
      <w:pPr>
        <w:spacing w:line="201" w:lineRule="exact"/>
      </w:pPr>
    </w:p>
    <w:tbl>
      <w:tblPr>
        <w:tblStyle w:val="5"/>
        <w:tblW w:w="107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708"/>
        <w:gridCol w:w="1133"/>
        <w:gridCol w:w="851"/>
        <w:gridCol w:w="4959"/>
        <w:gridCol w:w="1275"/>
        <w:gridCol w:w="713"/>
      </w:tblGrid>
      <w:tr w14:paraId="5FFD66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105" w:type="dxa"/>
            <w:vAlign w:val="top"/>
          </w:tcPr>
          <w:p w14:paraId="75161470">
            <w:pPr>
              <w:pStyle w:val="6"/>
              <w:spacing w:before="73" w:line="226" w:lineRule="auto"/>
              <w:ind w:left="368" w:right="134" w:hanging="211"/>
            </w:pPr>
            <w:r>
              <w:rPr>
                <w:b/>
                <w:bCs/>
                <w:spacing w:val="-1"/>
              </w:rPr>
              <w:t>重点检查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-8"/>
              </w:rPr>
              <w:t>点位</w:t>
            </w:r>
          </w:p>
        </w:tc>
        <w:tc>
          <w:tcPr>
            <w:tcW w:w="708" w:type="dxa"/>
            <w:vAlign w:val="top"/>
          </w:tcPr>
          <w:p w14:paraId="0447605B">
            <w:pPr>
              <w:pStyle w:val="6"/>
              <w:spacing w:before="74" w:line="226" w:lineRule="auto"/>
              <w:ind w:left="157" w:right="144"/>
            </w:pPr>
            <w:r>
              <w:rPr>
                <w:b/>
                <w:bCs/>
                <w:spacing w:val="-2"/>
              </w:rPr>
              <w:t>项目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序号</w:t>
            </w:r>
          </w:p>
        </w:tc>
        <w:tc>
          <w:tcPr>
            <w:tcW w:w="1133" w:type="dxa"/>
            <w:vAlign w:val="top"/>
          </w:tcPr>
          <w:p w14:paraId="27738F8F">
            <w:pPr>
              <w:pStyle w:val="6"/>
              <w:spacing w:before="73" w:line="227" w:lineRule="auto"/>
              <w:ind w:left="369" w:right="357"/>
            </w:pPr>
            <w:r>
              <w:rPr>
                <w:b/>
                <w:bCs/>
                <w:spacing w:val="-3"/>
              </w:rPr>
              <w:t>检查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项目</w:t>
            </w:r>
          </w:p>
        </w:tc>
        <w:tc>
          <w:tcPr>
            <w:tcW w:w="851" w:type="dxa"/>
            <w:vAlign w:val="top"/>
          </w:tcPr>
          <w:p w14:paraId="359245C8">
            <w:pPr>
              <w:pStyle w:val="6"/>
              <w:spacing w:before="74" w:line="226" w:lineRule="auto"/>
              <w:ind w:left="229" w:right="215" w:firstLine="1"/>
            </w:pPr>
            <w:r>
              <w:rPr>
                <w:b/>
                <w:bCs/>
                <w:spacing w:val="-3"/>
              </w:rPr>
              <w:t>检查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序号</w:t>
            </w:r>
          </w:p>
        </w:tc>
        <w:tc>
          <w:tcPr>
            <w:tcW w:w="4959" w:type="dxa"/>
            <w:vAlign w:val="top"/>
          </w:tcPr>
          <w:p w14:paraId="3CE229B8">
            <w:pPr>
              <w:pStyle w:val="6"/>
              <w:spacing w:before="193" w:line="229" w:lineRule="auto"/>
              <w:ind w:left="2079"/>
            </w:pPr>
            <w:r>
              <w:rPr>
                <w:b/>
                <w:bCs/>
                <w:spacing w:val="1"/>
              </w:rPr>
              <w:t>检查内容</w:t>
            </w:r>
          </w:p>
        </w:tc>
        <w:tc>
          <w:tcPr>
            <w:tcW w:w="1275" w:type="dxa"/>
            <w:vAlign w:val="top"/>
          </w:tcPr>
          <w:p w14:paraId="31F3F54B">
            <w:pPr>
              <w:pStyle w:val="6"/>
              <w:spacing w:before="193" w:line="229" w:lineRule="auto"/>
              <w:ind w:left="238"/>
            </w:pPr>
            <w:r>
              <w:rPr>
                <w:b/>
                <w:bCs/>
                <w:spacing w:val="1"/>
              </w:rPr>
              <w:t>检查结果</w:t>
            </w:r>
          </w:p>
        </w:tc>
        <w:tc>
          <w:tcPr>
            <w:tcW w:w="713" w:type="dxa"/>
            <w:vAlign w:val="top"/>
          </w:tcPr>
          <w:p w14:paraId="41BBC0ED">
            <w:pPr>
              <w:pStyle w:val="6"/>
              <w:spacing w:before="193" w:line="232" w:lineRule="auto"/>
              <w:ind w:left="164"/>
            </w:pPr>
            <w:r>
              <w:rPr>
                <w:b/>
                <w:bCs/>
                <w:spacing w:val="-3"/>
              </w:rPr>
              <w:t>分值</w:t>
            </w:r>
          </w:p>
        </w:tc>
      </w:tr>
      <w:tr w14:paraId="0E8DB3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5FA7AA62">
            <w:pPr>
              <w:spacing w:line="424" w:lineRule="auto"/>
              <w:rPr>
                <w:rFonts w:ascii="Arial"/>
                <w:sz w:val="21"/>
              </w:rPr>
            </w:pPr>
          </w:p>
          <w:p w14:paraId="1A479AF9">
            <w:pPr>
              <w:pStyle w:val="6"/>
              <w:spacing w:before="65" w:line="228" w:lineRule="auto"/>
              <w:ind w:left="258" w:right="237" w:firstLine="99"/>
            </w:pPr>
            <w:r>
              <w:t xml:space="preserve">信息  </w:t>
            </w:r>
            <w:r>
              <w:rPr>
                <w:spacing w:val="1"/>
              </w:rPr>
              <w:t>公示区</w:t>
            </w:r>
          </w:p>
        </w:tc>
        <w:tc>
          <w:tcPr>
            <w:tcW w:w="708" w:type="dxa"/>
            <w:vAlign w:val="top"/>
          </w:tcPr>
          <w:p w14:paraId="720E0A77">
            <w:pPr>
              <w:spacing w:line="279" w:lineRule="auto"/>
              <w:rPr>
                <w:rFonts w:ascii="Arial"/>
                <w:sz w:val="21"/>
              </w:rPr>
            </w:pPr>
          </w:p>
          <w:p w14:paraId="4780B493">
            <w:pPr>
              <w:pStyle w:val="6"/>
              <w:spacing w:before="65" w:line="187" w:lineRule="auto"/>
              <w:ind w:left="319"/>
            </w:pPr>
            <w:r>
              <w:t>1</w:t>
            </w:r>
          </w:p>
        </w:tc>
        <w:tc>
          <w:tcPr>
            <w:tcW w:w="1133" w:type="dxa"/>
            <w:vAlign w:val="top"/>
          </w:tcPr>
          <w:p w14:paraId="522B1B14">
            <w:pPr>
              <w:spacing w:line="244" w:lineRule="auto"/>
              <w:rPr>
                <w:rFonts w:ascii="Arial"/>
                <w:sz w:val="21"/>
              </w:rPr>
            </w:pPr>
          </w:p>
          <w:p w14:paraId="4391487B">
            <w:pPr>
              <w:pStyle w:val="6"/>
              <w:spacing w:before="65" w:line="230" w:lineRule="auto"/>
              <w:ind w:left="164"/>
            </w:pPr>
            <w:r>
              <w:rPr>
                <w:spacing w:val="2"/>
              </w:rPr>
              <w:t>信息公示</w:t>
            </w:r>
          </w:p>
        </w:tc>
        <w:tc>
          <w:tcPr>
            <w:tcW w:w="851" w:type="dxa"/>
            <w:vAlign w:val="top"/>
          </w:tcPr>
          <w:p w14:paraId="0F04203E">
            <w:pPr>
              <w:spacing w:line="244" w:lineRule="auto"/>
              <w:rPr>
                <w:rFonts w:ascii="Arial"/>
                <w:sz w:val="21"/>
              </w:rPr>
            </w:pPr>
          </w:p>
          <w:p w14:paraId="628C32CC">
            <w:pPr>
              <w:pStyle w:val="6"/>
              <w:spacing w:before="65" w:line="239" w:lineRule="auto"/>
              <w:ind w:left="176"/>
            </w:pPr>
            <w:r>
              <w:t>★1.1</w:t>
            </w:r>
          </w:p>
        </w:tc>
        <w:tc>
          <w:tcPr>
            <w:tcW w:w="4959" w:type="dxa"/>
            <w:vAlign w:val="top"/>
          </w:tcPr>
          <w:p w14:paraId="6A28F99A">
            <w:pPr>
              <w:pStyle w:val="6"/>
              <w:spacing w:before="70" w:line="226" w:lineRule="auto"/>
              <w:ind w:left="105" w:right="79" w:hanging="8"/>
              <w:jc w:val="both"/>
            </w:pPr>
            <w:r>
              <w:rPr>
                <w:spacing w:val="7"/>
              </w:rPr>
              <w:t>在经营场所醒目位置公示食品经营许可证、上一次日</w:t>
            </w:r>
            <w:r>
              <w:rPr>
                <w:spacing w:val="15"/>
              </w:rPr>
              <w:t xml:space="preserve"> </w:t>
            </w:r>
            <w:r>
              <w:rPr>
                <w:spacing w:val="7"/>
              </w:rPr>
              <w:t>常监督检查结果记录表、食品安全负责人和管理员信</w:t>
            </w:r>
            <w:r>
              <w:rPr>
                <w:spacing w:val="6"/>
              </w:rPr>
              <w:t xml:space="preserve"> </w:t>
            </w:r>
            <w:r>
              <w:rPr>
                <w:spacing w:val="-8"/>
              </w:rPr>
              <w:t>息。</w:t>
            </w:r>
          </w:p>
        </w:tc>
        <w:tc>
          <w:tcPr>
            <w:tcW w:w="1275" w:type="dxa"/>
            <w:vAlign w:val="top"/>
          </w:tcPr>
          <w:p w14:paraId="7100D85A">
            <w:pPr>
              <w:spacing w:line="244" w:lineRule="auto"/>
              <w:rPr>
                <w:rFonts w:ascii="Arial"/>
                <w:sz w:val="21"/>
              </w:rPr>
            </w:pPr>
          </w:p>
          <w:p w14:paraId="4A8DD847">
            <w:pPr>
              <w:pStyle w:val="6"/>
              <w:spacing w:before="65" w:line="233" w:lineRule="auto"/>
              <w:ind w:left="254"/>
            </w:pPr>
            <w:r>
              <w:rPr>
                <w:spacing w:val="-1"/>
              </w:rPr>
              <w:t>□是□否</w:t>
            </w:r>
          </w:p>
        </w:tc>
        <w:tc>
          <w:tcPr>
            <w:tcW w:w="713" w:type="dxa"/>
            <w:vAlign w:val="top"/>
          </w:tcPr>
          <w:p w14:paraId="38FA1079">
            <w:pPr>
              <w:spacing w:line="279" w:lineRule="auto"/>
              <w:rPr>
                <w:rFonts w:ascii="Arial"/>
                <w:sz w:val="21"/>
              </w:rPr>
            </w:pPr>
          </w:p>
          <w:p w14:paraId="2CB18C2C">
            <w:pPr>
              <w:pStyle w:val="6"/>
              <w:spacing w:before="65" w:line="187" w:lineRule="auto"/>
              <w:ind w:left="324"/>
            </w:pPr>
            <w:r>
              <w:t>1</w:t>
            </w:r>
          </w:p>
        </w:tc>
      </w:tr>
      <w:tr w14:paraId="7D013D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2A1467F5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54AF5969">
            <w:pPr>
              <w:pStyle w:val="6"/>
              <w:spacing w:before="226" w:line="186" w:lineRule="auto"/>
              <w:ind w:left="307"/>
            </w:pPr>
            <w:r>
              <w:t>2</w:t>
            </w:r>
          </w:p>
        </w:tc>
        <w:tc>
          <w:tcPr>
            <w:tcW w:w="1133" w:type="dxa"/>
            <w:vAlign w:val="top"/>
          </w:tcPr>
          <w:p w14:paraId="57EB2D12">
            <w:pPr>
              <w:pStyle w:val="6"/>
              <w:spacing w:before="70" w:line="226" w:lineRule="auto"/>
              <w:ind w:left="372" w:right="151" w:hanging="208"/>
            </w:pPr>
            <w:r>
              <w:rPr>
                <w:spacing w:val="2"/>
              </w:rPr>
              <w:t xml:space="preserve">食品经营 </w:t>
            </w:r>
            <w:r>
              <w:rPr>
                <w:spacing w:val="-1"/>
              </w:rPr>
              <w:t>许可</w:t>
            </w:r>
          </w:p>
        </w:tc>
        <w:tc>
          <w:tcPr>
            <w:tcW w:w="851" w:type="dxa"/>
            <w:vAlign w:val="top"/>
          </w:tcPr>
          <w:p w14:paraId="1025E48D">
            <w:pPr>
              <w:pStyle w:val="6"/>
              <w:spacing w:before="190" w:line="239" w:lineRule="auto"/>
              <w:ind w:left="176"/>
            </w:pPr>
            <w:r>
              <w:t>★2.1</w:t>
            </w:r>
          </w:p>
        </w:tc>
        <w:tc>
          <w:tcPr>
            <w:tcW w:w="4959" w:type="dxa"/>
            <w:vAlign w:val="top"/>
          </w:tcPr>
          <w:p w14:paraId="045CD695">
            <w:pPr>
              <w:pStyle w:val="6"/>
              <w:spacing w:before="70" w:line="226" w:lineRule="auto"/>
              <w:ind w:left="117" w:right="79" w:hanging="22"/>
            </w:pPr>
            <w:r>
              <w:rPr>
                <w:spacing w:val="7"/>
              </w:rPr>
              <w:t>食品经营许可证合法有效，经营地址、经营项目与食</w:t>
            </w:r>
            <w:r>
              <w:rPr>
                <w:spacing w:val="17"/>
              </w:rPr>
              <w:t xml:space="preserve"> </w:t>
            </w:r>
            <w:r>
              <w:rPr>
                <w:spacing w:val="1"/>
              </w:rPr>
              <w:t>品经营许可证一致。</w:t>
            </w:r>
          </w:p>
        </w:tc>
        <w:tc>
          <w:tcPr>
            <w:tcW w:w="1275" w:type="dxa"/>
            <w:vAlign w:val="top"/>
          </w:tcPr>
          <w:p w14:paraId="59C8670C">
            <w:pPr>
              <w:pStyle w:val="6"/>
              <w:spacing w:before="190" w:line="233" w:lineRule="auto"/>
              <w:ind w:left="254"/>
            </w:pPr>
            <w:r>
              <w:rPr>
                <w:spacing w:val="-1"/>
              </w:rPr>
              <w:t>□是□否</w:t>
            </w:r>
          </w:p>
        </w:tc>
        <w:tc>
          <w:tcPr>
            <w:tcW w:w="713" w:type="dxa"/>
            <w:vAlign w:val="top"/>
          </w:tcPr>
          <w:p w14:paraId="7BD61729">
            <w:pPr>
              <w:pStyle w:val="6"/>
              <w:spacing w:before="226" w:line="186" w:lineRule="auto"/>
              <w:ind w:left="311"/>
            </w:pPr>
            <w:r>
              <w:t>2</w:t>
            </w:r>
          </w:p>
        </w:tc>
      </w:tr>
      <w:tr w14:paraId="11B3A2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64215725">
            <w:pPr>
              <w:spacing w:line="245" w:lineRule="auto"/>
              <w:rPr>
                <w:rFonts w:ascii="Arial"/>
                <w:sz w:val="21"/>
              </w:rPr>
            </w:pPr>
          </w:p>
          <w:p w14:paraId="2FB11305">
            <w:pPr>
              <w:spacing w:line="246" w:lineRule="auto"/>
              <w:rPr>
                <w:rFonts w:ascii="Arial"/>
                <w:sz w:val="21"/>
              </w:rPr>
            </w:pPr>
          </w:p>
          <w:p w14:paraId="0CDC9E97">
            <w:pPr>
              <w:spacing w:line="246" w:lineRule="auto"/>
              <w:rPr>
                <w:rFonts w:ascii="Arial"/>
                <w:sz w:val="21"/>
              </w:rPr>
            </w:pPr>
          </w:p>
          <w:p w14:paraId="3C0B1929">
            <w:pPr>
              <w:spacing w:line="246" w:lineRule="auto"/>
              <w:rPr>
                <w:rFonts w:ascii="Arial"/>
                <w:sz w:val="21"/>
              </w:rPr>
            </w:pPr>
          </w:p>
          <w:p w14:paraId="359DF268">
            <w:pPr>
              <w:spacing w:line="246" w:lineRule="auto"/>
              <w:rPr>
                <w:rFonts w:ascii="Arial"/>
                <w:sz w:val="21"/>
              </w:rPr>
            </w:pPr>
          </w:p>
          <w:p w14:paraId="0F3E8CF8">
            <w:pPr>
              <w:spacing w:line="246" w:lineRule="auto"/>
              <w:rPr>
                <w:rFonts w:ascii="Arial"/>
                <w:sz w:val="21"/>
              </w:rPr>
            </w:pPr>
          </w:p>
          <w:p w14:paraId="5C70C1AF">
            <w:pPr>
              <w:spacing w:line="246" w:lineRule="auto"/>
              <w:rPr>
                <w:rFonts w:ascii="Arial"/>
                <w:sz w:val="21"/>
              </w:rPr>
            </w:pPr>
          </w:p>
          <w:p w14:paraId="32171DF1">
            <w:pPr>
              <w:spacing w:line="246" w:lineRule="auto"/>
              <w:rPr>
                <w:rFonts w:ascii="Arial"/>
                <w:sz w:val="21"/>
              </w:rPr>
            </w:pPr>
          </w:p>
          <w:p w14:paraId="78FA1DB7">
            <w:pPr>
              <w:spacing w:line="246" w:lineRule="auto"/>
              <w:rPr>
                <w:rFonts w:ascii="Arial"/>
                <w:sz w:val="21"/>
              </w:rPr>
            </w:pPr>
          </w:p>
          <w:p w14:paraId="72E11C2A">
            <w:pPr>
              <w:spacing w:line="246" w:lineRule="auto"/>
              <w:rPr>
                <w:rFonts w:ascii="Arial"/>
                <w:sz w:val="21"/>
              </w:rPr>
            </w:pPr>
          </w:p>
          <w:p w14:paraId="0B0D4732">
            <w:pPr>
              <w:spacing w:line="246" w:lineRule="auto"/>
              <w:rPr>
                <w:rFonts w:ascii="Arial"/>
                <w:sz w:val="21"/>
              </w:rPr>
            </w:pPr>
          </w:p>
          <w:p w14:paraId="58D4B3F3">
            <w:pPr>
              <w:spacing w:line="246" w:lineRule="auto"/>
              <w:rPr>
                <w:rFonts w:ascii="Arial"/>
                <w:sz w:val="21"/>
              </w:rPr>
            </w:pPr>
          </w:p>
          <w:p w14:paraId="148B98BC">
            <w:pPr>
              <w:spacing w:line="246" w:lineRule="auto"/>
              <w:rPr>
                <w:rFonts w:ascii="Arial"/>
                <w:sz w:val="21"/>
              </w:rPr>
            </w:pPr>
          </w:p>
          <w:p w14:paraId="5F89FE84">
            <w:pPr>
              <w:spacing w:line="246" w:lineRule="auto"/>
              <w:rPr>
                <w:rFonts w:ascii="Arial"/>
                <w:sz w:val="21"/>
              </w:rPr>
            </w:pPr>
          </w:p>
          <w:p w14:paraId="34909EE0">
            <w:pPr>
              <w:spacing w:line="246" w:lineRule="auto"/>
              <w:rPr>
                <w:rFonts w:ascii="Arial"/>
                <w:sz w:val="21"/>
              </w:rPr>
            </w:pPr>
          </w:p>
          <w:p w14:paraId="0B6A0192">
            <w:pPr>
              <w:pStyle w:val="6"/>
              <w:spacing w:before="65" w:line="222" w:lineRule="auto"/>
              <w:ind w:left="98" w:right="21"/>
              <w:jc w:val="both"/>
            </w:pPr>
            <w:r>
              <w:rPr>
                <w:spacing w:val="-4"/>
              </w:rPr>
              <w:t>食品原料、</w:t>
            </w:r>
            <w:r>
              <w:t xml:space="preserve"> </w:t>
            </w:r>
            <w:r>
              <w:rPr>
                <w:spacing w:val="-17"/>
              </w:rPr>
              <w:t>半成品、成</w:t>
            </w:r>
            <w:r>
              <w:rPr>
                <w:spacing w:val="3"/>
              </w:rPr>
              <w:t xml:space="preserve"> </w:t>
            </w:r>
            <w:r>
              <w:t>品</w:t>
            </w:r>
          </w:p>
          <w:p w14:paraId="0D1150DC">
            <w:pPr>
              <w:pStyle w:val="6"/>
              <w:spacing w:before="1" w:line="227" w:lineRule="auto"/>
              <w:ind w:left="255"/>
            </w:pPr>
            <w:r>
              <w:rPr>
                <w:spacing w:val="2"/>
              </w:rPr>
              <w:t>贮存区</w:t>
            </w: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430D2F5A">
            <w:pPr>
              <w:spacing w:line="253" w:lineRule="auto"/>
              <w:rPr>
                <w:rFonts w:ascii="Arial"/>
                <w:sz w:val="21"/>
              </w:rPr>
            </w:pPr>
          </w:p>
          <w:p w14:paraId="65D7F4B1">
            <w:pPr>
              <w:spacing w:line="254" w:lineRule="auto"/>
              <w:rPr>
                <w:rFonts w:ascii="Arial"/>
                <w:sz w:val="21"/>
              </w:rPr>
            </w:pPr>
          </w:p>
          <w:p w14:paraId="4F641625">
            <w:pPr>
              <w:spacing w:line="254" w:lineRule="auto"/>
              <w:rPr>
                <w:rFonts w:ascii="Arial"/>
                <w:sz w:val="21"/>
              </w:rPr>
            </w:pPr>
          </w:p>
          <w:p w14:paraId="09193A1F">
            <w:pPr>
              <w:spacing w:line="254" w:lineRule="auto"/>
              <w:rPr>
                <w:rFonts w:ascii="Arial"/>
                <w:sz w:val="21"/>
              </w:rPr>
            </w:pPr>
          </w:p>
          <w:p w14:paraId="734F64B8">
            <w:pPr>
              <w:spacing w:line="254" w:lineRule="auto"/>
              <w:rPr>
                <w:rFonts w:ascii="Arial"/>
                <w:sz w:val="21"/>
              </w:rPr>
            </w:pPr>
          </w:p>
          <w:p w14:paraId="6D257B66">
            <w:pPr>
              <w:spacing w:line="254" w:lineRule="auto"/>
              <w:rPr>
                <w:rFonts w:ascii="Arial"/>
                <w:sz w:val="21"/>
              </w:rPr>
            </w:pPr>
          </w:p>
          <w:p w14:paraId="2DD6322D">
            <w:pPr>
              <w:spacing w:line="254" w:lineRule="auto"/>
              <w:rPr>
                <w:rFonts w:ascii="Arial"/>
                <w:sz w:val="21"/>
              </w:rPr>
            </w:pPr>
          </w:p>
          <w:p w14:paraId="0DF5605C">
            <w:pPr>
              <w:spacing w:line="254" w:lineRule="auto"/>
              <w:rPr>
                <w:rFonts w:ascii="Arial"/>
                <w:sz w:val="21"/>
              </w:rPr>
            </w:pPr>
          </w:p>
          <w:p w14:paraId="58CEFBD6">
            <w:pPr>
              <w:spacing w:line="254" w:lineRule="auto"/>
              <w:rPr>
                <w:rFonts w:ascii="Arial"/>
                <w:sz w:val="21"/>
              </w:rPr>
            </w:pPr>
          </w:p>
          <w:p w14:paraId="4EEF0AC8">
            <w:pPr>
              <w:spacing w:line="254" w:lineRule="auto"/>
              <w:rPr>
                <w:rFonts w:ascii="Arial"/>
                <w:sz w:val="21"/>
              </w:rPr>
            </w:pPr>
          </w:p>
          <w:p w14:paraId="0272F9A4">
            <w:pPr>
              <w:pStyle w:val="6"/>
              <w:spacing w:before="65" w:line="186" w:lineRule="auto"/>
              <w:ind w:left="308"/>
            </w:pPr>
            <w:r>
              <w:t>3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1B32A4E9">
            <w:pPr>
              <w:spacing w:line="250" w:lineRule="auto"/>
              <w:rPr>
                <w:rFonts w:ascii="Arial"/>
                <w:sz w:val="21"/>
              </w:rPr>
            </w:pPr>
          </w:p>
          <w:p w14:paraId="257450BD">
            <w:pPr>
              <w:spacing w:line="250" w:lineRule="auto"/>
              <w:rPr>
                <w:rFonts w:ascii="Arial"/>
                <w:sz w:val="21"/>
              </w:rPr>
            </w:pPr>
          </w:p>
          <w:p w14:paraId="1084B2F9">
            <w:pPr>
              <w:spacing w:line="250" w:lineRule="auto"/>
              <w:rPr>
                <w:rFonts w:ascii="Arial"/>
                <w:sz w:val="21"/>
              </w:rPr>
            </w:pPr>
          </w:p>
          <w:p w14:paraId="270AFAAE">
            <w:pPr>
              <w:spacing w:line="250" w:lineRule="auto"/>
              <w:rPr>
                <w:rFonts w:ascii="Arial"/>
                <w:sz w:val="21"/>
              </w:rPr>
            </w:pPr>
          </w:p>
          <w:p w14:paraId="347FCC8C">
            <w:pPr>
              <w:spacing w:line="250" w:lineRule="auto"/>
              <w:rPr>
                <w:rFonts w:ascii="Arial"/>
                <w:sz w:val="21"/>
              </w:rPr>
            </w:pPr>
          </w:p>
          <w:p w14:paraId="6E9E5827">
            <w:pPr>
              <w:spacing w:line="250" w:lineRule="auto"/>
              <w:rPr>
                <w:rFonts w:ascii="Arial"/>
                <w:sz w:val="21"/>
              </w:rPr>
            </w:pPr>
          </w:p>
          <w:p w14:paraId="238778D2">
            <w:pPr>
              <w:spacing w:line="250" w:lineRule="auto"/>
              <w:rPr>
                <w:rFonts w:ascii="Arial"/>
                <w:sz w:val="21"/>
              </w:rPr>
            </w:pPr>
          </w:p>
          <w:p w14:paraId="4BEC7CED">
            <w:pPr>
              <w:spacing w:line="251" w:lineRule="auto"/>
              <w:rPr>
                <w:rFonts w:ascii="Arial"/>
                <w:sz w:val="21"/>
              </w:rPr>
            </w:pPr>
          </w:p>
          <w:p w14:paraId="113F9880">
            <w:pPr>
              <w:spacing w:line="251" w:lineRule="auto"/>
              <w:rPr>
                <w:rFonts w:ascii="Arial"/>
                <w:sz w:val="21"/>
              </w:rPr>
            </w:pPr>
          </w:p>
          <w:p w14:paraId="0B8723E5">
            <w:pPr>
              <w:spacing w:line="251" w:lineRule="auto"/>
              <w:rPr>
                <w:rFonts w:ascii="Arial"/>
                <w:sz w:val="21"/>
              </w:rPr>
            </w:pPr>
          </w:p>
          <w:p w14:paraId="0EFDBEE9">
            <w:pPr>
              <w:pStyle w:val="6"/>
              <w:spacing w:before="65" w:line="228" w:lineRule="auto"/>
              <w:ind w:left="371"/>
            </w:pPr>
            <w:r>
              <w:t>贮存</w:t>
            </w:r>
          </w:p>
        </w:tc>
        <w:tc>
          <w:tcPr>
            <w:tcW w:w="851" w:type="dxa"/>
            <w:vAlign w:val="top"/>
          </w:tcPr>
          <w:p w14:paraId="35C235ED">
            <w:pPr>
              <w:pStyle w:val="6"/>
              <w:spacing w:before="226" w:line="187" w:lineRule="auto"/>
              <w:ind w:left="279"/>
            </w:pPr>
            <w:r>
              <w:rPr>
                <w:spacing w:val="-1"/>
              </w:rPr>
              <w:t>3.1</w:t>
            </w:r>
          </w:p>
        </w:tc>
        <w:tc>
          <w:tcPr>
            <w:tcW w:w="4959" w:type="dxa"/>
            <w:vAlign w:val="top"/>
          </w:tcPr>
          <w:p w14:paraId="33A378B8">
            <w:pPr>
              <w:pStyle w:val="6"/>
              <w:spacing w:before="72" w:line="225" w:lineRule="auto"/>
              <w:ind w:left="93" w:right="79" w:firstLine="2"/>
            </w:pPr>
            <w:r>
              <w:rPr>
                <w:spacing w:val="7"/>
              </w:rPr>
              <w:t>食品库房和非食品库房分开设置，食品库房不得存放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有毒有害物质。</w:t>
            </w:r>
          </w:p>
        </w:tc>
        <w:tc>
          <w:tcPr>
            <w:tcW w:w="1275" w:type="dxa"/>
            <w:vAlign w:val="top"/>
          </w:tcPr>
          <w:p w14:paraId="2BD4FD87">
            <w:pPr>
              <w:pStyle w:val="6"/>
              <w:spacing w:before="70" w:line="222" w:lineRule="auto"/>
              <w:ind w:left="254"/>
            </w:pPr>
            <w:r>
              <w:rPr>
                <w:spacing w:val="-1"/>
              </w:rPr>
              <w:t>□是□否</w:t>
            </w:r>
          </w:p>
          <w:p w14:paraId="2C27B060">
            <w:pPr>
              <w:pStyle w:val="6"/>
              <w:spacing w:line="232" w:lineRule="auto"/>
              <w:ind w:left="151"/>
            </w:pPr>
            <w:r>
              <w:t>□合理缺项</w:t>
            </w:r>
          </w:p>
        </w:tc>
        <w:tc>
          <w:tcPr>
            <w:tcW w:w="713" w:type="dxa"/>
            <w:vAlign w:val="top"/>
          </w:tcPr>
          <w:p w14:paraId="7B46F474">
            <w:pPr>
              <w:pStyle w:val="6"/>
              <w:spacing w:before="227" w:line="186" w:lineRule="auto"/>
              <w:ind w:left="209"/>
            </w:pPr>
            <w:r>
              <w:t>0.5</w:t>
            </w:r>
          </w:p>
        </w:tc>
      </w:tr>
      <w:tr w14:paraId="2FD6CC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010D12F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779F9BE9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20A9D4F5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600FBBB4">
            <w:pPr>
              <w:spacing w:line="400" w:lineRule="auto"/>
              <w:rPr>
                <w:rFonts w:ascii="Arial"/>
                <w:sz w:val="21"/>
              </w:rPr>
            </w:pPr>
          </w:p>
          <w:p w14:paraId="233F2A73">
            <w:pPr>
              <w:pStyle w:val="6"/>
              <w:spacing w:before="65" w:line="186" w:lineRule="auto"/>
              <w:ind w:left="279"/>
            </w:pPr>
            <w:r>
              <w:rPr>
                <w:spacing w:val="-1"/>
              </w:rPr>
              <w:t>3.2</w:t>
            </w:r>
          </w:p>
        </w:tc>
        <w:tc>
          <w:tcPr>
            <w:tcW w:w="4959" w:type="dxa"/>
            <w:vAlign w:val="top"/>
          </w:tcPr>
          <w:p w14:paraId="45381AE8">
            <w:pPr>
              <w:pStyle w:val="6"/>
              <w:spacing w:before="74" w:line="223" w:lineRule="auto"/>
              <w:ind w:left="95" w:right="79" w:firstLine="25"/>
              <w:jc w:val="both"/>
            </w:pPr>
            <w:r>
              <w:rPr>
                <w:spacing w:val="6"/>
              </w:rPr>
              <w:t>同一食品库房内贮存的食品和非食品（如食品包装材</w:t>
            </w:r>
            <w:r>
              <w:rPr>
                <w:spacing w:val="15"/>
              </w:rPr>
              <w:t xml:space="preserve"> </w:t>
            </w:r>
            <w:r>
              <w:rPr>
                <w:spacing w:val="7"/>
              </w:rPr>
              <w:t>料等）分设存放区域，食品贮存符合分类、分架、隔</w:t>
            </w:r>
            <w:r>
              <w:rPr>
                <w:spacing w:val="17"/>
              </w:rPr>
              <w:t xml:space="preserve"> </w:t>
            </w:r>
            <w:r>
              <w:rPr>
                <w:spacing w:val="7"/>
              </w:rPr>
              <w:t>墙离地、有标示等要求。散装食品有食品储物箱，并</w:t>
            </w:r>
            <w:r>
              <w:rPr>
                <w:spacing w:val="17"/>
              </w:rPr>
              <w:t xml:space="preserve"> </w:t>
            </w:r>
            <w:r>
              <w:rPr>
                <w:spacing w:val="5"/>
              </w:rPr>
              <w:t>标明名称、生产日期或批号、使用期限等内容。</w:t>
            </w:r>
          </w:p>
        </w:tc>
        <w:tc>
          <w:tcPr>
            <w:tcW w:w="1275" w:type="dxa"/>
            <w:vAlign w:val="top"/>
          </w:tcPr>
          <w:p w14:paraId="2B2268EB">
            <w:pPr>
              <w:spacing w:line="244" w:lineRule="auto"/>
              <w:rPr>
                <w:rFonts w:ascii="Arial"/>
                <w:sz w:val="21"/>
              </w:rPr>
            </w:pPr>
          </w:p>
          <w:p w14:paraId="7AE31B66">
            <w:pPr>
              <w:pStyle w:val="6"/>
              <w:spacing w:before="65" w:line="222" w:lineRule="auto"/>
              <w:ind w:left="254"/>
            </w:pPr>
            <w:r>
              <w:rPr>
                <w:spacing w:val="-1"/>
              </w:rPr>
              <w:t>□是□否</w:t>
            </w:r>
          </w:p>
          <w:p w14:paraId="2F95A430">
            <w:pPr>
              <w:pStyle w:val="6"/>
              <w:spacing w:line="232" w:lineRule="auto"/>
              <w:ind w:left="151"/>
            </w:pPr>
            <w:r>
              <w:t>□合理缺项</w:t>
            </w:r>
          </w:p>
        </w:tc>
        <w:tc>
          <w:tcPr>
            <w:tcW w:w="713" w:type="dxa"/>
            <w:vAlign w:val="top"/>
          </w:tcPr>
          <w:p w14:paraId="24051365">
            <w:pPr>
              <w:spacing w:line="400" w:lineRule="auto"/>
              <w:rPr>
                <w:rFonts w:ascii="Arial"/>
                <w:sz w:val="21"/>
              </w:rPr>
            </w:pPr>
          </w:p>
          <w:p w14:paraId="1F6B8E88">
            <w:pPr>
              <w:pStyle w:val="6"/>
              <w:spacing w:before="65" w:line="186" w:lineRule="auto"/>
              <w:ind w:left="209"/>
            </w:pPr>
            <w:r>
              <w:t>0.5</w:t>
            </w:r>
          </w:p>
        </w:tc>
      </w:tr>
      <w:tr w14:paraId="18EF82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60C264F2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00514386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47E6A176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727321C8">
            <w:pPr>
              <w:pStyle w:val="6"/>
              <w:spacing w:before="265" w:line="186" w:lineRule="auto"/>
              <w:ind w:left="279"/>
            </w:pPr>
            <w:r>
              <w:rPr>
                <w:spacing w:val="-1"/>
              </w:rPr>
              <w:t>3.3</w:t>
            </w:r>
          </w:p>
        </w:tc>
        <w:tc>
          <w:tcPr>
            <w:tcW w:w="4959" w:type="dxa"/>
            <w:vAlign w:val="top"/>
          </w:tcPr>
          <w:p w14:paraId="07D9D3D7">
            <w:pPr>
              <w:pStyle w:val="6"/>
              <w:spacing w:before="110" w:line="225" w:lineRule="auto"/>
              <w:ind w:left="107" w:right="79" w:hanging="9"/>
            </w:pPr>
            <w:r>
              <w:rPr>
                <w:spacing w:val="7"/>
              </w:rPr>
              <w:t>冷冻（藏）设施正常运转，有正确显示设施内部温度</w:t>
            </w:r>
            <w:r>
              <w:rPr>
                <w:spacing w:val="14"/>
              </w:rPr>
              <w:t xml:space="preserve"> </w:t>
            </w:r>
            <w:r>
              <w:rPr>
                <w:spacing w:val="4"/>
              </w:rPr>
              <w:t>的温度计或温度显示装置，设施内部温度符合规定。</w:t>
            </w:r>
          </w:p>
        </w:tc>
        <w:tc>
          <w:tcPr>
            <w:tcW w:w="1275" w:type="dxa"/>
            <w:vAlign w:val="top"/>
          </w:tcPr>
          <w:p w14:paraId="35882F03">
            <w:pPr>
              <w:pStyle w:val="6"/>
              <w:spacing w:before="229" w:line="233" w:lineRule="auto"/>
              <w:ind w:left="254"/>
            </w:pPr>
            <w:r>
              <w:rPr>
                <w:spacing w:val="-1"/>
              </w:rPr>
              <w:t>□是□否</w:t>
            </w:r>
          </w:p>
        </w:tc>
        <w:tc>
          <w:tcPr>
            <w:tcW w:w="713" w:type="dxa"/>
            <w:vAlign w:val="top"/>
          </w:tcPr>
          <w:p w14:paraId="398E60B4">
            <w:pPr>
              <w:pStyle w:val="6"/>
              <w:spacing w:before="265" w:line="186" w:lineRule="auto"/>
              <w:ind w:left="209"/>
            </w:pPr>
            <w:r>
              <w:t>0.5</w:t>
            </w:r>
          </w:p>
        </w:tc>
      </w:tr>
      <w:tr w14:paraId="3FDC93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D35C021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327C4ABB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07684506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3D14E8A4">
            <w:pPr>
              <w:pStyle w:val="6"/>
              <w:spacing w:before="227" w:line="186" w:lineRule="auto"/>
              <w:ind w:left="279"/>
            </w:pPr>
            <w:r>
              <w:rPr>
                <w:spacing w:val="-1"/>
              </w:rPr>
              <w:t>3.4</w:t>
            </w:r>
          </w:p>
        </w:tc>
        <w:tc>
          <w:tcPr>
            <w:tcW w:w="4959" w:type="dxa"/>
            <w:vAlign w:val="top"/>
          </w:tcPr>
          <w:p w14:paraId="7CBD13D0">
            <w:pPr>
              <w:pStyle w:val="6"/>
              <w:spacing w:before="191" w:line="231" w:lineRule="auto"/>
              <w:ind w:left="98"/>
            </w:pPr>
            <w:r>
              <w:rPr>
                <w:spacing w:val="4"/>
              </w:rPr>
              <w:t>冷冻（藏）库使用防爆灯。</w:t>
            </w:r>
          </w:p>
        </w:tc>
        <w:tc>
          <w:tcPr>
            <w:tcW w:w="1275" w:type="dxa"/>
            <w:vAlign w:val="top"/>
          </w:tcPr>
          <w:p w14:paraId="639FCAF2">
            <w:pPr>
              <w:pStyle w:val="6"/>
              <w:spacing w:before="71" w:line="222" w:lineRule="auto"/>
              <w:ind w:left="254"/>
            </w:pPr>
            <w:r>
              <w:rPr>
                <w:spacing w:val="-1"/>
              </w:rPr>
              <w:t>□是□否</w:t>
            </w:r>
          </w:p>
          <w:p w14:paraId="22A4C94A">
            <w:pPr>
              <w:pStyle w:val="6"/>
              <w:spacing w:line="232" w:lineRule="auto"/>
              <w:ind w:left="151"/>
            </w:pPr>
            <w:r>
              <w:t>□合理缺项</w:t>
            </w:r>
          </w:p>
        </w:tc>
        <w:tc>
          <w:tcPr>
            <w:tcW w:w="713" w:type="dxa"/>
            <w:vAlign w:val="top"/>
          </w:tcPr>
          <w:p w14:paraId="71612334">
            <w:pPr>
              <w:pStyle w:val="6"/>
              <w:spacing w:before="227" w:line="186" w:lineRule="auto"/>
              <w:ind w:left="209"/>
            </w:pPr>
            <w:r>
              <w:t>0.5</w:t>
            </w:r>
          </w:p>
        </w:tc>
      </w:tr>
      <w:tr w14:paraId="3C4D77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9985F74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6B6E228C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44DE6FD0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6E406352">
            <w:pPr>
              <w:pStyle w:val="6"/>
              <w:spacing w:before="228" w:line="186" w:lineRule="auto"/>
              <w:ind w:left="279"/>
            </w:pPr>
            <w:r>
              <w:rPr>
                <w:spacing w:val="-1"/>
              </w:rPr>
              <w:t>3.5</w:t>
            </w:r>
          </w:p>
        </w:tc>
        <w:tc>
          <w:tcPr>
            <w:tcW w:w="4959" w:type="dxa"/>
            <w:vAlign w:val="top"/>
          </w:tcPr>
          <w:p w14:paraId="0C5A770B">
            <w:pPr>
              <w:pStyle w:val="6"/>
              <w:spacing w:before="72" w:line="225" w:lineRule="auto"/>
              <w:ind w:left="98" w:right="182"/>
            </w:pPr>
            <w:r>
              <w:rPr>
                <w:spacing w:val="3"/>
              </w:rPr>
              <w:t>冷冻（藏）设施中的原料、半成品、成品分开存放， 并有明显区分标识。</w:t>
            </w:r>
          </w:p>
        </w:tc>
        <w:tc>
          <w:tcPr>
            <w:tcW w:w="1275" w:type="dxa"/>
            <w:vAlign w:val="top"/>
          </w:tcPr>
          <w:p w14:paraId="5A62E0AD">
            <w:pPr>
              <w:pStyle w:val="6"/>
              <w:spacing w:before="192" w:line="233" w:lineRule="auto"/>
              <w:ind w:left="254"/>
            </w:pPr>
            <w:r>
              <w:rPr>
                <w:spacing w:val="-1"/>
              </w:rPr>
              <w:t>□是□否</w:t>
            </w:r>
          </w:p>
        </w:tc>
        <w:tc>
          <w:tcPr>
            <w:tcW w:w="713" w:type="dxa"/>
            <w:vAlign w:val="top"/>
          </w:tcPr>
          <w:p w14:paraId="493F6201">
            <w:pPr>
              <w:pStyle w:val="6"/>
              <w:spacing w:before="228" w:line="186" w:lineRule="auto"/>
              <w:ind w:left="209"/>
            </w:pPr>
            <w:r>
              <w:t>0.5</w:t>
            </w:r>
          </w:p>
        </w:tc>
      </w:tr>
      <w:tr w14:paraId="47B63B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FB8D24E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26D6A2DC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51DE1F26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5DC79235">
            <w:pPr>
              <w:spacing w:line="282" w:lineRule="auto"/>
              <w:rPr>
                <w:rFonts w:ascii="Arial"/>
                <w:sz w:val="21"/>
              </w:rPr>
            </w:pPr>
          </w:p>
          <w:p w14:paraId="78C21A75">
            <w:pPr>
              <w:pStyle w:val="6"/>
              <w:spacing w:before="65" w:line="186" w:lineRule="auto"/>
              <w:ind w:left="279"/>
            </w:pPr>
            <w:r>
              <w:rPr>
                <w:spacing w:val="-1"/>
              </w:rPr>
              <w:t>3.6</w:t>
            </w:r>
          </w:p>
        </w:tc>
        <w:tc>
          <w:tcPr>
            <w:tcW w:w="4959" w:type="dxa"/>
            <w:vAlign w:val="top"/>
          </w:tcPr>
          <w:p w14:paraId="2EEE779C">
            <w:pPr>
              <w:pStyle w:val="6"/>
              <w:spacing w:before="72" w:line="225" w:lineRule="auto"/>
              <w:ind w:left="95" w:right="79"/>
              <w:jc w:val="both"/>
            </w:pPr>
            <w:r>
              <w:rPr>
                <w:spacing w:val="3"/>
              </w:rPr>
              <w:t>设有存放食品添加剂的专柜（位</w:t>
            </w:r>
            <w:r>
              <w:rPr>
                <w:spacing w:val="-44"/>
              </w:rPr>
              <w:t>），</w:t>
            </w:r>
            <w:r>
              <w:rPr>
                <w:spacing w:val="3"/>
              </w:rPr>
              <w:t>并标注“食品添加</w:t>
            </w:r>
            <w:r>
              <w:t xml:space="preserve"> </w:t>
            </w:r>
            <w:r>
              <w:rPr>
                <w:spacing w:val="6"/>
              </w:rPr>
              <w:t>剂</w:t>
            </w:r>
            <w:r>
              <w:rPr>
                <w:spacing w:val="-60"/>
              </w:rPr>
              <w:t xml:space="preserve"> </w:t>
            </w:r>
            <w:r>
              <w:rPr>
                <w:spacing w:val="6"/>
              </w:rPr>
              <w:t>”字样。食品添加剂的标签上标注有使用范围、用</w:t>
            </w:r>
            <w:r>
              <w:t xml:space="preserve"> </w:t>
            </w:r>
            <w:r>
              <w:rPr>
                <w:spacing w:val="4"/>
              </w:rPr>
              <w:t>量、使用方法等内容。</w:t>
            </w:r>
          </w:p>
        </w:tc>
        <w:tc>
          <w:tcPr>
            <w:tcW w:w="1275" w:type="dxa"/>
            <w:vAlign w:val="top"/>
          </w:tcPr>
          <w:p w14:paraId="4593B113">
            <w:pPr>
              <w:pStyle w:val="6"/>
              <w:spacing w:before="192" w:line="222" w:lineRule="auto"/>
              <w:ind w:left="254"/>
            </w:pPr>
            <w:r>
              <w:rPr>
                <w:spacing w:val="-1"/>
              </w:rPr>
              <w:t>□是□否</w:t>
            </w:r>
          </w:p>
          <w:p w14:paraId="01B554BC">
            <w:pPr>
              <w:pStyle w:val="6"/>
              <w:spacing w:line="232" w:lineRule="auto"/>
              <w:ind w:left="151"/>
            </w:pPr>
            <w:r>
              <w:t>□合理缺项</w:t>
            </w:r>
          </w:p>
        </w:tc>
        <w:tc>
          <w:tcPr>
            <w:tcW w:w="713" w:type="dxa"/>
            <w:vAlign w:val="top"/>
          </w:tcPr>
          <w:p w14:paraId="38BEE42D">
            <w:pPr>
              <w:spacing w:line="282" w:lineRule="auto"/>
              <w:rPr>
                <w:rFonts w:ascii="Arial"/>
                <w:sz w:val="21"/>
              </w:rPr>
            </w:pPr>
          </w:p>
          <w:p w14:paraId="0949CBDB">
            <w:pPr>
              <w:pStyle w:val="6"/>
              <w:spacing w:before="65" w:line="186" w:lineRule="auto"/>
              <w:ind w:left="209"/>
            </w:pPr>
            <w:r>
              <w:t>0.5</w:t>
            </w:r>
          </w:p>
        </w:tc>
      </w:tr>
      <w:tr w14:paraId="14F97E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608EFAB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1312E78C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73DFB0F6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42173F2E">
            <w:pPr>
              <w:pStyle w:val="6"/>
              <w:spacing w:before="73" w:line="239" w:lineRule="auto"/>
              <w:ind w:left="176"/>
            </w:pPr>
            <w:r>
              <w:t>★3.7</w:t>
            </w:r>
          </w:p>
        </w:tc>
        <w:tc>
          <w:tcPr>
            <w:tcW w:w="4959" w:type="dxa"/>
            <w:vAlign w:val="top"/>
          </w:tcPr>
          <w:p w14:paraId="65F6D930">
            <w:pPr>
              <w:pStyle w:val="6"/>
              <w:spacing w:before="73" w:line="229" w:lineRule="auto"/>
              <w:ind w:left="98"/>
            </w:pPr>
            <w:r>
              <w:rPr>
                <w:spacing w:val="4"/>
              </w:rPr>
              <w:t>无标识不明确和无法说明来源的物质。</w:t>
            </w:r>
          </w:p>
        </w:tc>
        <w:tc>
          <w:tcPr>
            <w:tcW w:w="1275" w:type="dxa"/>
            <w:vAlign w:val="top"/>
          </w:tcPr>
          <w:p w14:paraId="14232188">
            <w:pPr>
              <w:pStyle w:val="6"/>
              <w:spacing w:before="72" w:line="233" w:lineRule="auto"/>
              <w:ind w:left="254"/>
            </w:pPr>
            <w:r>
              <w:rPr>
                <w:spacing w:val="-1"/>
              </w:rPr>
              <w:t>□是□否</w:t>
            </w:r>
          </w:p>
        </w:tc>
        <w:tc>
          <w:tcPr>
            <w:tcW w:w="713" w:type="dxa"/>
            <w:vAlign w:val="top"/>
          </w:tcPr>
          <w:p w14:paraId="58B1F157">
            <w:pPr>
              <w:pStyle w:val="6"/>
              <w:spacing w:before="107" w:line="187" w:lineRule="auto"/>
              <w:ind w:left="223"/>
            </w:pPr>
            <w:r>
              <w:rPr>
                <w:spacing w:val="-4"/>
              </w:rPr>
              <w:t>1.5</w:t>
            </w:r>
          </w:p>
        </w:tc>
      </w:tr>
      <w:tr w14:paraId="15D6D1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2B3607A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60A38024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24E8EB59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711701BA">
            <w:pPr>
              <w:pStyle w:val="6"/>
              <w:spacing w:before="229" w:line="186" w:lineRule="auto"/>
              <w:ind w:left="279"/>
            </w:pPr>
            <w:r>
              <w:rPr>
                <w:spacing w:val="-1"/>
              </w:rPr>
              <w:t>3.8</w:t>
            </w:r>
          </w:p>
        </w:tc>
        <w:tc>
          <w:tcPr>
            <w:tcW w:w="4959" w:type="dxa"/>
            <w:vAlign w:val="top"/>
          </w:tcPr>
          <w:p w14:paraId="6513F204">
            <w:pPr>
              <w:pStyle w:val="6"/>
              <w:spacing w:before="194" w:line="229" w:lineRule="auto"/>
              <w:jc w:val="right"/>
            </w:pPr>
            <w:r>
              <w:rPr>
                <w:spacing w:val="2"/>
              </w:rPr>
              <w:t>食品库房设有通风、防潮及防止有害生物侵入的装置。</w:t>
            </w:r>
          </w:p>
        </w:tc>
        <w:tc>
          <w:tcPr>
            <w:tcW w:w="1275" w:type="dxa"/>
            <w:vAlign w:val="top"/>
          </w:tcPr>
          <w:p w14:paraId="07E69A9A">
            <w:pPr>
              <w:pStyle w:val="6"/>
              <w:spacing w:before="73" w:line="222" w:lineRule="auto"/>
              <w:ind w:left="254"/>
            </w:pPr>
            <w:r>
              <w:rPr>
                <w:spacing w:val="-1"/>
              </w:rPr>
              <w:t>□是□否</w:t>
            </w:r>
          </w:p>
          <w:p w14:paraId="2BFCE0AF">
            <w:pPr>
              <w:pStyle w:val="6"/>
              <w:spacing w:line="232" w:lineRule="auto"/>
              <w:ind w:left="151"/>
            </w:pPr>
            <w:r>
              <w:t>□合理缺项</w:t>
            </w:r>
          </w:p>
        </w:tc>
        <w:tc>
          <w:tcPr>
            <w:tcW w:w="713" w:type="dxa"/>
            <w:vAlign w:val="top"/>
          </w:tcPr>
          <w:p w14:paraId="4BDF51CA">
            <w:pPr>
              <w:pStyle w:val="6"/>
              <w:spacing w:before="229" w:line="186" w:lineRule="auto"/>
              <w:ind w:left="209"/>
            </w:pPr>
            <w:r>
              <w:t>0.5</w:t>
            </w:r>
          </w:p>
        </w:tc>
      </w:tr>
      <w:tr w14:paraId="6280E2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6A3778D2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240A2A8A">
            <w:pPr>
              <w:spacing w:line="281" w:lineRule="auto"/>
              <w:rPr>
                <w:rFonts w:ascii="Arial"/>
                <w:sz w:val="21"/>
              </w:rPr>
            </w:pPr>
          </w:p>
          <w:p w14:paraId="46E83FFF">
            <w:pPr>
              <w:spacing w:line="282" w:lineRule="auto"/>
              <w:rPr>
                <w:rFonts w:ascii="Arial"/>
                <w:sz w:val="21"/>
              </w:rPr>
            </w:pPr>
          </w:p>
          <w:p w14:paraId="36B27D7E">
            <w:pPr>
              <w:spacing w:line="282" w:lineRule="auto"/>
              <w:rPr>
                <w:rFonts w:ascii="Arial"/>
                <w:sz w:val="21"/>
              </w:rPr>
            </w:pPr>
          </w:p>
          <w:p w14:paraId="6B60EBBD">
            <w:pPr>
              <w:spacing w:line="282" w:lineRule="auto"/>
              <w:rPr>
                <w:rFonts w:ascii="Arial"/>
                <w:sz w:val="21"/>
              </w:rPr>
            </w:pPr>
          </w:p>
          <w:p w14:paraId="4957741E">
            <w:pPr>
              <w:spacing w:line="282" w:lineRule="auto"/>
              <w:rPr>
                <w:rFonts w:ascii="Arial"/>
                <w:sz w:val="21"/>
              </w:rPr>
            </w:pPr>
          </w:p>
          <w:p w14:paraId="7B97207B">
            <w:pPr>
              <w:pStyle w:val="6"/>
              <w:spacing w:before="65" w:line="186" w:lineRule="auto"/>
              <w:ind w:left="303"/>
            </w:pPr>
            <w:r>
              <w:t>4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3252F7A9">
            <w:pPr>
              <w:spacing w:line="250" w:lineRule="auto"/>
              <w:rPr>
                <w:rFonts w:ascii="Arial"/>
                <w:sz w:val="21"/>
              </w:rPr>
            </w:pPr>
          </w:p>
          <w:p w14:paraId="79C70810">
            <w:pPr>
              <w:spacing w:line="251" w:lineRule="auto"/>
              <w:rPr>
                <w:rFonts w:ascii="Arial"/>
                <w:sz w:val="21"/>
              </w:rPr>
            </w:pPr>
          </w:p>
          <w:p w14:paraId="3B7A4B74">
            <w:pPr>
              <w:spacing w:line="251" w:lineRule="auto"/>
              <w:rPr>
                <w:rFonts w:ascii="Arial"/>
                <w:sz w:val="21"/>
              </w:rPr>
            </w:pPr>
          </w:p>
          <w:p w14:paraId="15FE29CA">
            <w:pPr>
              <w:spacing w:line="251" w:lineRule="auto"/>
              <w:rPr>
                <w:rFonts w:ascii="Arial"/>
                <w:sz w:val="21"/>
              </w:rPr>
            </w:pPr>
          </w:p>
          <w:p w14:paraId="7F3D1940">
            <w:pPr>
              <w:spacing w:line="251" w:lineRule="auto"/>
              <w:rPr>
                <w:rFonts w:ascii="Arial"/>
                <w:sz w:val="21"/>
              </w:rPr>
            </w:pPr>
          </w:p>
          <w:p w14:paraId="3A8C727E">
            <w:pPr>
              <w:pStyle w:val="6"/>
              <w:spacing w:before="65" w:line="225" w:lineRule="auto"/>
              <w:ind w:left="372" w:right="355" w:firstLine="3"/>
            </w:pPr>
            <w:r>
              <w:rPr>
                <w:spacing w:val="-2"/>
              </w:rPr>
              <w:t>质量</w:t>
            </w:r>
            <w:r>
              <w:t xml:space="preserve"> </w:t>
            </w:r>
            <w:r>
              <w:rPr>
                <w:spacing w:val="-1"/>
              </w:rPr>
              <w:t>检查</w:t>
            </w:r>
          </w:p>
        </w:tc>
        <w:tc>
          <w:tcPr>
            <w:tcW w:w="851" w:type="dxa"/>
            <w:vAlign w:val="top"/>
          </w:tcPr>
          <w:p w14:paraId="4359864A">
            <w:pPr>
              <w:pStyle w:val="6"/>
              <w:spacing w:before="194" w:line="239" w:lineRule="auto"/>
              <w:ind w:left="176"/>
            </w:pPr>
            <w:r>
              <w:t>★4.1</w:t>
            </w:r>
          </w:p>
        </w:tc>
        <w:tc>
          <w:tcPr>
            <w:tcW w:w="4959" w:type="dxa"/>
            <w:vAlign w:val="top"/>
          </w:tcPr>
          <w:p w14:paraId="0A5C0EDF">
            <w:pPr>
              <w:pStyle w:val="6"/>
              <w:spacing w:before="74" w:line="226" w:lineRule="auto"/>
              <w:ind w:left="100" w:right="79" w:hanging="5"/>
            </w:pPr>
            <w:r>
              <w:rPr>
                <w:spacing w:val="7"/>
              </w:rPr>
              <w:t>食品具有正常的感官性状，无超过保质期、无腐败变</w:t>
            </w:r>
            <w:r>
              <w:rPr>
                <w:spacing w:val="17"/>
              </w:rPr>
              <w:t xml:space="preserve"> </w:t>
            </w:r>
            <w:r>
              <w:rPr>
                <w:spacing w:val="2"/>
              </w:rPr>
              <w:t>质等异常情形。</w:t>
            </w:r>
          </w:p>
        </w:tc>
        <w:tc>
          <w:tcPr>
            <w:tcW w:w="1275" w:type="dxa"/>
            <w:vAlign w:val="top"/>
          </w:tcPr>
          <w:p w14:paraId="4BC697E0">
            <w:pPr>
              <w:pStyle w:val="6"/>
              <w:spacing w:before="194" w:line="233" w:lineRule="auto"/>
              <w:ind w:left="254"/>
            </w:pPr>
            <w:r>
              <w:rPr>
                <w:spacing w:val="-1"/>
              </w:rPr>
              <w:t>□是□否</w:t>
            </w:r>
          </w:p>
        </w:tc>
        <w:tc>
          <w:tcPr>
            <w:tcW w:w="713" w:type="dxa"/>
            <w:vAlign w:val="top"/>
          </w:tcPr>
          <w:p w14:paraId="04FCA23A">
            <w:pPr>
              <w:pStyle w:val="6"/>
              <w:spacing w:before="230" w:line="186" w:lineRule="auto"/>
              <w:ind w:left="311"/>
            </w:pPr>
            <w:r>
              <w:t>2</w:t>
            </w:r>
          </w:p>
        </w:tc>
      </w:tr>
      <w:tr w14:paraId="528CBE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78F63A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43A3A328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55D6BAA4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456F5AAC">
            <w:pPr>
              <w:spacing w:line="282" w:lineRule="auto"/>
              <w:rPr>
                <w:rFonts w:ascii="Arial"/>
                <w:sz w:val="21"/>
              </w:rPr>
            </w:pPr>
          </w:p>
          <w:p w14:paraId="22C9F548">
            <w:pPr>
              <w:pStyle w:val="6"/>
              <w:spacing w:before="65" w:line="186" w:lineRule="auto"/>
              <w:ind w:left="274"/>
            </w:pPr>
            <w:r>
              <w:rPr>
                <w:spacing w:val="1"/>
              </w:rPr>
              <w:t>4.2</w:t>
            </w:r>
          </w:p>
        </w:tc>
        <w:tc>
          <w:tcPr>
            <w:tcW w:w="4959" w:type="dxa"/>
            <w:vAlign w:val="top"/>
          </w:tcPr>
          <w:p w14:paraId="08D23B76">
            <w:pPr>
              <w:pStyle w:val="6"/>
              <w:spacing w:before="72" w:line="224" w:lineRule="auto"/>
              <w:ind w:left="97" w:right="79"/>
              <w:jc w:val="both"/>
            </w:pPr>
            <w:r>
              <w:rPr>
                <w:spacing w:val="7"/>
              </w:rPr>
              <w:t>对变质、超过保质期或者回收的食品进行显著标示或</w:t>
            </w:r>
            <w:r>
              <w:rPr>
                <w:spacing w:val="15"/>
              </w:rPr>
              <w:t xml:space="preserve"> </w:t>
            </w:r>
            <w:r>
              <w:rPr>
                <w:spacing w:val="7"/>
              </w:rPr>
              <w:t>者单独存放在有明确标志的场所，及时采取无害化处</w:t>
            </w:r>
            <w:r>
              <w:rPr>
                <w:spacing w:val="15"/>
              </w:rPr>
              <w:t xml:space="preserve"> </w:t>
            </w:r>
            <w:r>
              <w:rPr>
                <w:spacing w:val="4"/>
              </w:rPr>
              <w:t>理、销毁等措施并如实记录。</w:t>
            </w:r>
          </w:p>
        </w:tc>
        <w:tc>
          <w:tcPr>
            <w:tcW w:w="1275" w:type="dxa"/>
            <w:vAlign w:val="top"/>
          </w:tcPr>
          <w:p w14:paraId="151384A7">
            <w:pPr>
              <w:spacing w:line="246" w:lineRule="auto"/>
              <w:rPr>
                <w:rFonts w:ascii="Arial"/>
                <w:sz w:val="21"/>
              </w:rPr>
            </w:pPr>
          </w:p>
          <w:p w14:paraId="6D42FE48">
            <w:pPr>
              <w:pStyle w:val="6"/>
              <w:spacing w:before="65" w:line="233" w:lineRule="auto"/>
              <w:ind w:left="254"/>
            </w:pPr>
            <w:r>
              <w:rPr>
                <w:spacing w:val="-1"/>
              </w:rPr>
              <w:t>□是□否</w:t>
            </w:r>
          </w:p>
        </w:tc>
        <w:tc>
          <w:tcPr>
            <w:tcW w:w="713" w:type="dxa"/>
            <w:vAlign w:val="top"/>
          </w:tcPr>
          <w:p w14:paraId="4E799F7C">
            <w:pPr>
              <w:spacing w:line="282" w:lineRule="auto"/>
              <w:rPr>
                <w:rFonts w:ascii="Arial"/>
                <w:sz w:val="21"/>
              </w:rPr>
            </w:pPr>
          </w:p>
          <w:p w14:paraId="3D27DCA2">
            <w:pPr>
              <w:pStyle w:val="6"/>
              <w:spacing w:before="65" w:line="186" w:lineRule="auto"/>
              <w:ind w:left="209"/>
            </w:pPr>
            <w:r>
              <w:t>0.5</w:t>
            </w:r>
          </w:p>
        </w:tc>
      </w:tr>
      <w:tr w14:paraId="6BC3D5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C58AEF8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5F3E9BA2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7D5755C6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6D092DC9">
            <w:pPr>
              <w:pStyle w:val="6"/>
              <w:spacing w:before="229" w:line="186" w:lineRule="auto"/>
              <w:ind w:left="274"/>
            </w:pPr>
            <w:r>
              <w:rPr>
                <w:spacing w:val="1"/>
              </w:rPr>
              <w:t>4.3</w:t>
            </w:r>
          </w:p>
        </w:tc>
        <w:tc>
          <w:tcPr>
            <w:tcW w:w="4959" w:type="dxa"/>
            <w:vAlign w:val="top"/>
          </w:tcPr>
          <w:p w14:paraId="232C0BDD">
            <w:pPr>
              <w:pStyle w:val="6"/>
              <w:spacing w:before="73" w:line="225" w:lineRule="auto"/>
              <w:ind w:left="95" w:right="79"/>
            </w:pPr>
            <w:r>
              <w:rPr>
                <w:spacing w:val="7"/>
              </w:rPr>
              <w:t>食品的包装和标签标识符合要求，并按照要求的条件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和规范贮存。</w:t>
            </w:r>
          </w:p>
        </w:tc>
        <w:tc>
          <w:tcPr>
            <w:tcW w:w="1275" w:type="dxa"/>
            <w:vAlign w:val="top"/>
          </w:tcPr>
          <w:p w14:paraId="35B1C7A8">
            <w:pPr>
              <w:pStyle w:val="6"/>
              <w:spacing w:before="193" w:line="233" w:lineRule="auto"/>
              <w:ind w:left="254"/>
            </w:pPr>
            <w:r>
              <w:rPr>
                <w:spacing w:val="-1"/>
              </w:rPr>
              <w:t>□是□否</w:t>
            </w:r>
          </w:p>
        </w:tc>
        <w:tc>
          <w:tcPr>
            <w:tcW w:w="713" w:type="dxa"/>
            <w:vAlign w:val="top"/>
          </w:tcPr>
          <w:p w14:paraId="3082D8F2">
            <w:pPr>
              <w:pStyle w:val="6"/>
              <w:spacing w:before="229" w:line="186" w:lineRule="auto"/>
              <w:ind w:left="209"/>
            </w:pPr>
            <w:r>
              <w:t>0.5</w:t>
            </w:r>
          </w:p>
        </w:tc>
      </w:tr>
      <w:tr w14:paraId="2ACD9B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414A4426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26FEC415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155A2EBA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39E9BD4B">
            <w:pPr>
              <w:spacing w:line="355" w:lineRule="auto"/>
              <w:rPr>
                <w:rFonts w:ascii="Arial"/>
                <w:sz w:val="21"/>
              </w:rPr>
            </w:pPr>
          </w:p>
          <w:p w14:paraId="09918451">
            <w:pPr>
              <w:pStyle w:val="6"/>
              <w:spacing w:before="65" w:line="239" w:lineRule="auto"/>
              <w:ind w:left="176"/>
            </w:pPr>
            <w:r>
              <w:t>★4.4</w:t>
            </w:r>
          </w:p>
        </w:tc>
        <w:tc>
          <w:tcPr>
            <w:tcW w:w="4959" w:type="dxa"/>
            <w:vAlign w:val="top"/>
          </w:tcPr>
          <w:p w14:paraId="473A6E74">
            <w:pPr>
              <w:pStyle w:val="6"/>
              <w:spacing w:before="183" w:line="224" w:lineRule="auto"/>
              <w:ind w:left="95" w:right="79"/>
              <w:jc w:val="both"/>
            </w:pPr>
            <w:r>
              <w:rPr>
                <w:spacing w:val="7"/>
              </w:rPr>
              <w:t>食品加工用水符合生活饮用水卫生标准。加工制作现</w:t>
            </w:r>
            <w:r>
              <w:rPr>
                <w:spacing w:val="17"/>
              </w:rPr>
              <w:t xml:space="preserve"> </w:t>
            </w:r>
            <w:r>
              <w:rPr>
                <w:spacing w:val="7"/>
              </w:rPr>
              <w:t>榨果蔬汁和食用冰等直接入口食品的用水安装净水设</w:t>
            </w:r>
            <w:r>
              <w:rPr>
                <w:spacing w:val="17"/>
              </w:rPr>
              <w:t xml:space="preserve"> </w:t>
            </w:r>
            <w:r>
              <w:rPr>
                <w:spacing w:val="4"/>
              </w:rPr>
              <w:t>施或使用煮沸冷却后的生活饮用水。</w:t>
            </w:r>
          </w:p>
        </w:tc>
        <w:tc>
          <w:tcPr>
            <w:tcW w:w="1275" w:type="dxa"/>
            <w:vAlign w:val="top"/>
          </w:tcPr>
          <w:p w14:paraId="4AB9BFC2">
            <w:pPr>
              <w:spacing w:line="355" w:lineRule="auto"/>
              <w:rPr>
                <w:rFonts w:ascii="Arial"/>
                <w:sz w:val="21"/>
              </w:rPr>
            </w:pPr>
          </w:p>
          <w:p w14:paraId="03BEBEAF">
            <w:pPr>
              <w:pStyle w:val="6"/>
              <w:spacing w:before="65" w:line="233" w:lineRule="auto"/>
              <w:ind w:left="254"/>
            </w:pPr>
            <w:r>
              <w:rPr>
                <w:spacing w:val="-1"/>
              </w:rPr>
              <w:t>□是□否</w:t>
            </w:r>
          </w:p>
        </w:tc>
        <w:tc>
          <w:tcPr>
            <w:tcW w:w="713" w:type="dxa"/>
            <w:vAlign w:val="top"/>
          </w:tcPr>
          <w:p w14:paraId="42C9365C">
            <w:pPr>
              <w:spacing w:line="390" w:lineRule="auto"/>
              <w:rPr>
                <w:rFonts w:ascii="Arial"/>
                <w:sz w:val="21"/>
              </w:rPr>
            </w:pPr>
          </w:p>
          <w:p w14:paraId="34BDE8C4">
            <w:pPr>
              <w:pStyle w:val="6"/>
              <w:spacing w:before="65" w:line="187" w:lineRule="auto"/>
              <w:ind w:left="324"/>
            </w:pPr>
            <w:r>
              <w:t>1</w:t>
            </w:r>
          </w:p>
        </w:tc>
      </w:tr>
      <w:tr w14:paraId="0EE99F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3" w:hRule="atLeast"/>
        </w:trPr>
        <w:tc>
          <w:tcPr>
            <w:tcW w:w="1105" w:type="dxa"/>
            <w:vAlign w:val="top"/>
          </w:tcPr>
          <w:p w14:paraId="4A6F36F9">
            <w:pPr>
              <w:spacing w:line="394" w:lineRule="auto"/>
              <w:rPr>
                <w:rFonts w:ascii="Arial"/>
                <w:sz w:val="21"/>
              </w:rPr>
            </w:pPr>
          </w:p>
          <w:p w14:paraId="191AEB34">
            <w:pPr>
              <w:pStyle w:val="6"/>
              <w:spacing w:before="65" w:line="225" w:lineRule="auto"/>
              <w:ind w:left="147"/>
            </w:pPr>
            <w:r>
              <w:rPr>
                <w:spacing w:val="4"/>
              </w:rPr>
              <w:t>粗加工区</w:t>
            </w:r>
          </w:p>
        </w:tc>
        <w:tc>
          <w:tcPr>
            <w:tcW w:w="708" w:type="dxa"/>
            <w:vAlign w:val="top"/>
          </w:tcPr>
          <w:p w14:paraId="2FA45045">
            <w:pPr>
              <w:spacing w:line="423" w:lineRule="auto"/>
              <w:rPr>
                <w:rFonts w:ascii="Arial"/>
                <w:sz w:val="21"/>
              </w:rPr>
            </w:pPr>
          </w:p>
          <w:p w14:paraId="6FFF9C03">
            <w:pPr>
              <w:pStyle w:val="6"/>
              <w:spacing w:before="65" w:line="184" w:lineRule="auto"/>
              <w:ind w:left="316"/>
            </w:pPr>
            <w:r>
              <w:t>5</w:t>
            </w:r>
          </w:p>
        </w:tc>
        <w:tc>
          <w:tcPr>
            <w:tcW w:w="1133" w:type="dxa"/>
            <w:vAlign w:val="top"/>
          </w:tcPr>
          <w:p w14:paraId="0103AA73">
            <w:pPr>
              <w:spacing w:line="394" w:lineRule="auto"/>
              <w:rPr>
                <w:rFonts w:ascii="Arial"/>
                <w:sz w:val="21"/>
              </w:rPr>
            </w:pPr>
          </w:p>
          <w:p w14:paraId="3C6D3695">
            <w:pPr>
              <w:pStyle w:val="6"/>
              <w:spacing w:before="65" w:line="225" w:lineRule="auto"/>
              <w:ind w:left="158"/>
            </w:pPr>
            <w:r>
              <w:rPr>
                <w:spacing w:val="4"/>
              </w:rPr>
              <w:t>场所卫生</w:t>
            </w:r>
          </w:p>
        </w:tc>
        <w:tc>
          <w:tcPr>
            <w:tcW w:w="851" w:type="dxa"/>
            <w:vAlign w:val="top"/>
          </w:tcPr>
          <w:p w14:paraId="71708328">
            <w:pPr>
              <w:spacing w:line="420" w:lineRule="auto"/>
              <w:rPr>
                <w:rFonts w:ascii="Arial"/>
                <w:sz w:val="21"/>
              </w:rPr>
            </w:pPr>
          </w:p>
          <w:p w14:paraId="1E8462F3">
            <w:pPr>
              <w:pStyle w:val="6"/>
              <w:spacing w:before="65" w:line="189" w:lineRule="auto"/>
              <w:ind w:left="287"/>
            </w:pPr>
            <w:r>
              <w:rPr>
                <w:spacing w:val="-3"/>
              </w:rPr>
              <w:t>5.1</w:t>
            </w:r>
          </w:p>
        </w:tc>
        <w:tc>
          <w:tcPr>
            <w:tcW w:w="4959" w:type="dxa"/>
            <w:vAlign w:val="top"/>
          </w:tcPr>
          <w:p w14:paraId="6199E71F">
            <w:pPr>
              <w:pStyle w:val="6"/>
              <w:spacing w:before="221" w:line="222" w:lineRule="auto"/>
              <w:ind w:left="89" w:right="122"/>
              <w:jc w:val="both"/>
            </w:pPr>
            <w:r>
              <w:rPr>
                <w:spacing w:val="6"/>
              </w:rPr>
              <w:t>场所内保持清洁卫生，环境整洁、无异味，无苍蝇、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老鼠、蟑螂，无污染源和活禽，地面、墙壁、</w:t>
            </w:r>
            <w:r>
              <w:rPr>
                <w:spacing w:val="-52"/>
              </w:rPr>
              <w:t xml:space="preserve"> </w:t>
            </w:r>
            <w:r>
              <w:rPr>
                <w:spacing w:val="4"/>
              </w:rPr>
              <w:t>门窗、</w:t>
            </w:r>
            <w:r>
              <w:t xml:space="preserve"> </w:t>
            </w:r>
            <w:r>
              <w:rPr>
                <w:spacing w:val="5"/>
              </w:rPr>
              <w:t>天花板等无霉斑、污垢、积油、积水等情形。</w:t>
            </w:r>
          </w:p>
        </w:tc>
        <w:tc>
          <w:tcPr>
            <w:tcW w:w="1275" w:type="dxa"/>
            <w:vAlign w:val="top"/>
          </w:tcPr>
          <w:p w14:paraId="4EF9E881">
            <w:pPr>
              <w:spacing w:line="393" w:lineRule="auto"/>
              <w:rPr>
                <w:rFonts w:ascii="Arial"/>
                <w:sz w:val="21"/>
              </w:rPr>
            </w:pPr>
          </w:p>
          <w:p w14:paraId="5841B253">
            <w:pPr>
              <w:pStyle w:val="6"/>
              <w:spacing w:before="65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703C6747">
            <w:pPr>
              <w:spacing w:line="420" w:lineRule="auto"/>
              <w:rPr>
                <w:rFonts w:ascii="Arial"/>
                <w:sz w:val="21"/>
              </w:rPr>
            </w:pPr>
          </w:p>
          <w:p w14:paraId="6CE3648C">
            <w:pPr>
              <w:pStyle w:val="6"/>
              <w:spacing w:before="65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</w:tbl>
    <w:p w14:paraId="7A517FE7">
      <w:pPr>
        <w:rPr>
          <w:rFonts w:ascii="Arial"/>
          <w:sz w:val="21"/>
        </w:rPr>
      </w:pPr>
    </w:p>
    <w:p w14:paraId="1FE3931C">
      <w:pPr>
        <w:rPr>
          <w:rFonts w:ascii="Arial" w:hAnsi="Arial" w:eastAsia="Arial" w:cs="Arial"/>
          <w:sz w:val="21"/>
          <w:szCs w:val="21"/>
        </w:rPr>
        <w:sectPr>
          <w:footerReference r:id="rId15" w:type="default"/>
          <w:pgSz w:w="11906" w:h="16839"/>
          <w:pgMar w:top="1431" w:right="521" w:bottom="989" w:left="635" w:header="0" w:footer="676" w:gutter="0"/>
          <w:cols w:space="720" w:num="1"/>
        </w:sectPr>
      </w:pPr>
    </w:p>
    <w:p w14:paraId="5034AF62">
      <w:pPr>
        <w:spacing w:line="99" w:lineRule="exact"/>
      </w:pPr>
    </w:p>
    <w:tbl>
      <w:tblPr>
        <w:tblStyle w:val="5"/>
        <w:tblW w:w="107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708"/>
        <w:gridCol w:w="1133"/>
        <w:gridCol w:w="851"/>
        <w:gridCol w:w="4959"/>
        <w:gridCol w:w="1275"/>
        <w:gridCol w:w="713"/>
      </w:tblGrid>
      <w:tr w14:paraId="7F0943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59801EDB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0444B44D">
            <w:pPr>
              <w:spacing w:line="336" w:lineRule="auto"/>
              <w:rPr>
                <w:rFonts w:ascii="Arial"/>
                <w:sz w:val="21"/>
              </w:rPr>
            </w:pPr>
          </w:p>
          <w:p w14:paraId="6251B5BC">
            <w:pPr>
              <w:pStyle w:val="6"/>
              <w:spacing w:before="65" w:line="187" w:lineRule="auto"/>
              <w:ind w:left="315"/>
            </w:pPr>
            <w:r>
              <w:t>6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7FE14926">
            <w:pPr>
              <w:pStyle w:val="6"/>
              <w:spacing w:before="257" w:line="224" w:lineRule="auto"/>
              <w:ind w:left="273" w:right="252" w:hanging="12"/>
            </w:pPr>
            <w:r>
              <w:rPr>
                <w:spacing w:val="4"/>
              </w:rPr>
              <w:t>粗加工</w:t>
            </w:r>
            <w:r>
              <w:rPr>
                <w:spacing w:val="1"/>
              </w:rPr>
              <w:t xml:space="preserve"> </w:t>
            </w:r>
            <w:r>
              <w:t>与切配</w:t>
            </w:r>
          </w:p>
        </w:tc>
        <w:tc>
          <w:tcPr>
            <w:tcW w:w="851" w:type="dxa"/>
            <w:vAlign w:val="top"/>
          </w:tcPr>
          <w:p w14:paraId="38548922">
            <w:pPr>
              <w:pStyle w:val="6"/>
              <w:spacing w:before="101" w:line="189" w:lineRule="auto"/>
              <w:ind w:left="286"/>
            </w:pPr>
            <w:r>
              <w:rPr>
                <w:spacing w:val="-3"/>
              </w:rPr>
              <w:t>6.1</w:t>
            </w:r>
          </w:p>
        </w:tc>
        <w:tc>
          <w:tcPr>
            <w:tcW w:w="4959" w:type="dxa"/>
            <w:vAlign w:val="top"/>
          </w:tcPr>
          <w:p w14:paraId="245E7995">
            <w:pPr>
              <w:pStyle w:val="6"/>
              <w:spacing w:before="74" w:line="223" w:lineRule="auto"/>
              <w:ind w:left="90"/>
            </w:pPr>
            <w:r>
              <w:rPr>
                <w:spacing w:val="5"/>
              </w:rPr>
              <w:t>设有粗加工和切配区域，食品原料洗净后使用。</w:t>
            </w:r>
          </w:p>
        </w:tc>
        <w:tc>
          <w:tcPr>
            <w:tcW w:w="1275" w:type="dxa"/>
            <w:vAlign w:val="top"/>
          </w:tcPr>
          <w:p w14:paraId="1C1C0CA7">
            <w:pPr>
              <w:pStyle w:val="6"/>
              <w:spacing w:before="73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6D05A62E">
            <w:pPr>
              <w:pStyle w:val="6"/>
              <w:spacing w:before="101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69EDD9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0044A58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63F82017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127428FD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723D7546">
            <w:pPr>
              <w:pStyle w:val="6"/>
              <w:spacing w:before="218" w:line="189" w:lineRule="auto"/>
              <w:ind w:left="286"/>
            </w:pPr>
            <w:r>
              <w:rPr>
                <w:spacing w:val="-3"/>
              </w:rPr>
              <w:t>6.2</w:t>
            </w:r>
          </w:p>
        </w:tc>
        <w:tc>
          <w:tcPr>
            <w:tcW w:w="4959" w:type="dxa"/>
            <w:vAlign w:val="top"/>
          </w:tcPr>
          <w:p w14:paraId="3B7ABD52">
            <w:pPr>
              <w:pStyle w:val="6"/>
              <w:spacing w:before="71" w:line="222" w:lineRule="auto"/>
              <w:ind w:left="107" w:right="79" w:hanging="9"/>
            </w:pPr>
            <w:r>
              <w:rPr>
                <w:spacing w:val="7"/>
              </w:rPr>
              <w:t>盛放或加工制作动物性、植物性、水产品等食品原料</w:t>
            </w:r>
            <w:r>
              <w:rPr>
                <w:spacing w:val="14"/>
              </w:rPr>
              <w:t xml:space="preserve"> </w:t>
            </w:r>
            <w:r>
              <w:rPr>
                <w:spacing w:val="4"/>
              </w:rPr>
              <w:t>的工用具和容器分开使用，并有明显区分标识。</w:t>
            </w:r>
          </w:p>
        </w:tc>
        <w:tc>
          <w:tcPr>
            <w:tcW w:w="1275" w:type="dxa"/>
            <w:vAlign w:val="top"/>
          </w:tcPr>
          <w:p w14:paraId="60C531DD">
            <w:pPr>
              <w:pStyle w:val="6"/>
              <w:spacing w:before="190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67E82C7B">
            <w:pPr>
              <w:pStyle w:val="6"/>
              <w:spacing w:before="218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22527F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749C45D5">
            <w:pPr>
              <w:spacing w:line="250" w:lineRule="auto"/>
              <w:rPr>
                <w:rFonts w:ascii="Arial"/>
                <w:sz w:val="21"/>
              </w:rPr>
            </w:pPr>
          </w:p>
          <w:p w14:paraId="25021EEE">
            <w:pPr>
              <w:spacing w:line="250" w:lineRule="auto"/>
              <w:rPr>
                <w:rFonts w:ascii="Arial"/>
                <w:sz w:val="21"/>
              </w:rPr>
            </w:pPr>
          </w:p>
          <w:p w14:paraId="7891A3DA">
            <w:pPr>
              <w:spacing w:line="250" w:lineRule="auto"/>
              <w:rPr>
                <w:rFonts w:ascii="Arial"/>
                <w:sz w:val="21"/>
              </w:rPr>
            </w:pPr>
          </w:p>
          <w:p w14:paraId="4384A84F">
            <w:pPr>
              <w:spacing w:line="250" w:lineRule="auto"/>
              <w:rPr>
                <w:rFonts w:ascii="Arial"/>
                <w:sz w:val="21"/>
              </w:rPr>
            </w:pPr>
          </w:p>
          <w:p w14:paraId="36DF4769">
            <w:pPr>
              <w:spacing w:line="250" w:lineRule="auto"/>
              <w:rPr>
                <w:rFonts w:ascii="Arial"/>
                <w:sz w:val="21"/>
              </w:rPr>
            </w:pPr>
          </w:p>
          <w:p w14:paraId="784232D3">
            <w:pPr>
              <w:spacing w:line="251" w:lineRule="auto"/>
              <w:rPr>
                <w:rFonts w:ascii="Arial"/>
                <w:sz w:val="21"/>
              </w:rPr>
            </w:pPr>
          </w:p>
          <w:p w14:paraId="048EF8FD">
            <w:pPr>
              <w:spacing w:line="251" w:lineRule="auto"/>
              <w:rPr>
                <w:rFonts w:ascii="Arial"/>
                <w:sz w:val="21"/>
              </w:rPr>
            </w:pPr>
          </w:p>
          <w:p w14:paraId="18036352">
            <w:pPr>
              <w:spacing w:line="251" w:lineRule="auto"/>
              <w:rPr>
                <w:rFonts w:ascii="Arial"/>
                <w:sz w:val="21"/>
              </w:rPr>
            </w:pPr>
          </w:p>
          <w:p w14:paraId="768DC287">
            <w:pPr>
              <w:spacing w:line="251" w:lineRule="auto"/>
              <w:rPr>
                <w:rFonts w:ascii="Arial"/>
                <w:sz w:val="21"/>
              </w:rPr>
            </w:pPr>
          </w:p>
          <w:p w14:paraId="711C1E5D">
            <w:pPr>
              <w:spacing w:line="251" w:lineRule="auto"/>
              <w:rPr>
                <w:rFonts w:ascii="Arial"/>
                <w:sz w:val="21"/>
              </w:rPr>
            </w:pPr>
          </w:p>
          <w:p w14:paraId="4F649D00">
            <w:pPr>
              <w:spacing w:line="251" w:lineRule="auto"/>
              <w:rPr>
                <w:rFonts w:ascii="Arial"/>
                <w:sz w:val="21"/>
              </w:rPr>
            </w:pPr>
          </w:p>
          <w:p w14:paraId="02D4FF11">
            <w:pPr>
              <w:spacing w:line="251" w:lineRule="auto"/>
              <w:rPr>
                <w:rFonts w:ascii="Arial"/>
                <w:sz w:val="21"/>
              </w:rPr>
            </w:pPr>
          </w:p>
          <w:p w14:paraId="3D5B5685">
            <w:pPr>
              <w:pStyle w:val="6"/>
              <w:spacing w:before="65" w:line="226" w:lineRule="auto"/>
              <w:ind w:left="358"/>
            </w:pPr>
            <w:r>
              <w:t>专间</w:t>
            </w: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469C9228">
            <w:pPr>
              <w:spacing w:line="251" w:lineRule="auto"/>
              <w:rPr>
                <w:rFonts w:ascii="Arial"/>
                <w:sz w:val="21"/>
              </w:rPr>
            </w:pPr>
          </w:p>
          <w:p w14:paraId="5DB2F0BB">
            <w:pPr>
              <w:spacing w:line="251" w:lineRule="auto"/>
              <w:rPr>
                <w:rFonts w:ascii="Arial"/>
                <w:sz w:val="21"/>
              </w:rPr>
            </w:pPr>
          </w:p>
          <w:p w14:paraId="4587B294">
            <w:pPr>
              <w:spacing w:line="252" w:lineRule="auto"/>
              <w:rPr>
                <w:rFonts w:ascii="Arial"/>
                <w:sz w:val="21"/>
              </w:rPr>
            </w:pPr>
          </w:p>
          <w:p w14:paraId="02818676">
            <w:pPr>
              <w:pStyle w:val="6"/>
              <w:spacing w:before="65" w:line="184" w:lineRule="auto"/>
              <w:ind w:left="315"/>
            </w:pPr>
            <w:r>
              <w:t>7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03E8EBBD">
            <w:pPr>
              <w:spacing w:line="241" w:lineRule="auto"/>
              <w:rPr>
                <w:rFonts w:ascii="Arial"/>
                <w:sz w:val="21"/>
              </w:rPr>
            </w:pPr>
          </w:p>
          <w:p w14:paraId="2472D401">
            <w:pPr>
              <w:spacing w:line="242" w:lineRule="auto"/>
              <w:rPr>
                <w:rFonts w:ascii="Arial"/>
                <w:sz w:val="21"/>
              </w:rPr>
            </w:pPr>
          </w:p>
          <w:p w14:paraId="6C5FB164">
            <w:pPr>
              <w:spacing w:line="242" w:lineRule="auto"/>
              <w:rPr>
                <w:rFonts w:ascii="Arial"/>
                <w:sz w:val="21"/>
              </w:rPr>
            </w:pPr>
          </w:p>
          <w:p w14:paraId="496DBC35">
            <w:pPr>
              <w:pStyle w:val="6"/>
              <w:spacing w:before="65" w:line="223" w:lineRule="auto"/>
              <w:ind w:left="158"/>
            </w:pPr>
            <w:r>
              <w:rPr>
                <w:spacing w:val="4"/>
              </w:rPr>
              <w:t>场所布局</w:t>
            </w:r>
          </w:p>
        </w:tc>
        <w:tc>
          <w:tcPr>
            <w:tcW w:w="851" w:type="dxa"/>
            <w:vAlign w:val="top"/>
          </w:tcPr>
          <w:p w14:paraId="404BDDE9">
            <w:pPr>
              <w:pStyle w:val="6"/>
              <w:spacing w:before="219" w:line="189" w:lineRule="auto"/>
              <w:ind w:left="286"/>
            </w:pPr>
            <w:r>
              <w:rPr>
                <w:spacing w:val="-3"/>
              </w:rPr>
              <w:t>7.1</w:t>
            </w:r>
          </w:p>
        </w:tc>
        <w:tc>
          <w:tcPr>
            <w:tcW w:w="4959" w:type="dxa"/>
            <w:vAlign w:val="top"/>
          </w:tcPr>
          <w:p w14:paraId="205963FE">
            <w:pPr>
              <w:pStyle w:val="6"/>
              <w:spacing w:before="192" w:line="225" w:lineRule="auto"/>
              <w:ind w:left="89"/>
            </w:pPr>
            <w:r>
              <w:rPr>
                <w:spacing w:val="5"/>
              </w:rPr>
              <w:t>各专间有明显的标识标明用途。</w:t>
            </w:r>
          </w:p>
        </w:tc>
        <w:tc>
          <w:tcPr>
            <w:tcW w:w="1275" w:type="dxa"/>
            <w:vAlign w:val="top"/>
          </w:tcPr>
          <w:p w14:paraId="23C3E6A7">
            <w:pPr>
              <w:pStyle w:val="6"/>
              <w:spacing w:before="71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72B7A7D7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6BBF2C73">
            <w:pPr>
              <w:pStyle w:val="6"/>
              <w:spacing w:before="219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5D807A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6A2BBDB9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640A7FA0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2052A792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0B248388">
            <w:pPr>
              <w:pStyle w:val="6"/>
              <w:spacing w:before="217" w:line="189" w:lineRule="auto"/>
              <w:ind w:left="286"/>
            </w:pPr>
            <w:r>
              <w:rPr>
                <w:spacing w:val="-3"/>
              </w:rPr>
              <w:t>7.2</w:t>
            </w:r>
          </w:p>
        </w:tc>
        <w:tc>
          <w:tcPr>
            <w:tcW w:w="4959" w:type="dxa"/>
            <w:vAlign w:val="top"/>
          </w:tcPr>
          <w:p w14:paraId="42788D55">
            <w:pPr>
              <w:pStyle w:val="6"/>
              <w:spacing w:before="70" w:line="223" w:lineRule="auto"/>
              <w:ind w:left="107" w:right="79" w:hanging="11"/>
            </w:pPr>
            <w:r>
              <w:rPr>
                <w:spacing w:val="7"/>
              </w:rPr>
              <w:t>专间的门能自动闭合，窗户为封闭式（用于传递食品</w:t>
            </w:r>
            <w:r>
              <w:rPr>
                <w:spacing w:val="16"/>
              </w:rPr>
              <w:t xml:space="preserve"> </w:t>
            </w:r>
            <w:r>
              <w:rPr>
                <w:spacing w:val="3"/>
              </w:rPr>
              <w:t>的除外</w:t>
            </w:r>
            <w:r>
              <w:rPr>
                <w:spacing w:val="-34"/>
              </w:rPr>
              <w:t>），</w:t>
            </w:r>
            <w:r>
              <w:rPr>
                <w:spacing w:val="3"/>
              </w:rPr>
              <w:t>专间的门和食品传递窗口及时关闭。</w:t>
            </w:r>
          </w:p>
        </w:tc>
        <w:tc>
          <w:tcPr>
            <w:tcW w:w="1275" w:type="dxa"/>
            <w:vAlign w:val="top"/>
          </w:tcPr>
          <w:p w14:paraId="7CACFD05">
            <w:pPr>
              <w:pStyle w:val="6"/>
              <w:spacing w:before="69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7D039B7D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1D1A4D2B">
            <w:pPr>
              <w:pStyle w:val="6"/>
              <w:spacing w:before="217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6D2ADD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A39B9B7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466A3950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29C33CA0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23BFA785">
            <w:pPr>
              <w:pStyle w:val="6"/>
              <w:spacing w:before="219" w:line="189" w:lineRule="auto"/>
              <w:ind w:left="286"/>
            </w:pPr>
            <w:r>
              <w:rPr>
                <w:spacing w:val="-3"/>
              </w:rPr>
              <w:t>7.3</w:t>
            </w:r>
          </w:p>
        </w:tc>
        <w:tc>
          <w:tcPr>
            <w:tcW w:w="4959" w:type="dxa"/>
            <w:vAlign w:val="top"/>
          </w:tcPr>
          <w:p w14:paraId="7962F8A5">
            <w:pPr>
              <w:pStyle w:val="6"/>
              <w:spacing w:before="192" w:line="223" w:lineRule="auto"/>
              <w:ind w:left="96"/>
            </w:pPr>
            <w:r>
              <w:rPr>
                <w:spacing w:val="4"/>
              </w:rPr>
              <w:t>专间内无明沟，地漏带水封。</w:t>
            </w:r>
          </w:p>
        </w:tc>
        <w:tc>
          <w:tcPr>
            <w:tcW w:w="1275" w:type="dxa"/>
            <w:vAlign w:val="top"/>
          </w:tcPr>
          <w:p w14:paraId="20AF4298">
            <w:pPr>
              <w:pStyle w:val="6"/>
              <w:spacing w:before="71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192EB867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6BE1164C">
            <w:pPr>
              <w:pStyle w:val="6"/>
              <w:spacing w:before="219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230DE5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8066FA4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70BE0C4A">
            <w:pPr>
              <w:spacing w:line="250" w:lineRule="auto"/>
              <w:rPr>
                <w:rFonts w:ascii="Arial"/>
                <w:sz w:val="21"/>
              </w:rPr>
            </w:pPr>
          </w:p>
          <w:p w14:paraId="36A803E0">
            <w:pPr>
              <w:spacing w:line="251" w:lineRule="auto"/>
              <w:rPr>
                <w:rFonts w:ascii="Arial"/>
                <w:sz w:val="21"/>
              </w:rPr>
            </w:pPr>
          </w:p>
          <w:p w14:paraId="1E37E8EB">
            <w:pPr>
              <w:spacing w:line="251" w:lineRule="auto"/>
              <w:rPr>
                <w:rFonts w:ascii="Arial"/>
                <w:sz w:val="21"/>
              </w:rPr>
            </w:pPr>
          </w:p>
          <w:p w14:paraId="4E68288A">
            <w:pPr>
              <w:pStyle w:val="6"/>
              <w:spacing w:before="65" w:line="187" w:lineRule="auto"/>
              <w:ind w:left="315"/>
            </w:pPr>
            <w:r>
              <w:t>8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1AD1DA4A">
            <w:pPr>
              <w:spacing w:line="241" w:lineRule="auto"/>
              <w:rPr>
                <w:rFonts w:ascii="Arial"/>
                <w:sz w:val="21"/>
              </w:rPr>
            </w:pPr>
          </w:p>
          <w:p w14:paraId="4DF0EE79">
            <w:pPr>
              <w:spacing w:line="242" w:lineRule="auto"/>
              <w:rPr>
                <w:rFonts w:ascii="Arial"/>
                <w:sz w:val="21"/>
              </w:rPr>
            </w:pPr>
          </w:p>
          <w:p w14:paraId="2CD7DEAE">
            <w:pPr>
              <w:spacing w:line="242" w:lineRule="auto"/>
              <w:rPr>
                <w:rFonts w:ascii="Arial"/>
                <w:sz w:val="21"/>
              </w:rPr>
            </w:pPr>
          </w:p>
          <w:p w14:paraId="473386B0">
            <w:pPr>
              <w:pStyle w:val="6"/>
              <w:spacing w:before="65" w:line="227" w:lineRule="auto"/>
              <w:ind w:left="158"/>
            </w:pPr>
            <w:r>
              <w:rPr>
                <w:spacing w:val="4"/>
              </w:rPr>
              <w:t>设施设备</w:t>
            </w:r>
          </w:p>
        </w:tc>
        <w:tc>
          <w:tcPr>
            <w:tcW w:w="851" w:type="dxa"/>
            <w:vAlign w:val="top"/>
          </w:tcPr>
          <w:p w14:paraId="07BEDCC4">
            <w:pPr>
              <w:pStyle w:val="6"/>
              <w:spacing w:before="192" w:line="234" w:lineRule="auto"/>
              <w:ind w:left="103"/>
            </w:pPr>
            <w:r>
              <w:rPr>
                <w:spacing w:val="-2"/>
              </w:rPr>
              <w:t>★8.1</w:t>
            </w:r>
          </w:p>
        </w:tc>
        <w:tc>
          <w:tcPr>
            <w:tcW w:w="4959" w:type="dxa"/>
            <w:vAlign w:val="top"/>
          </w:tcPr>
          <w:p w14:paraId="69EE2F0F">
            <w:pPr>
              <w:pStyle w:val="6"/>
              <w:spacing w:before="73" w:line="223" w:lineRule="auto"/>
              <w:ind w:left="99" w:right="79" w:hanging="3"/>
            </w:pPr>
            <w:r>
              <w:rPr>
                <w:spacing w:val="-1"/>
              </w:rPr>
              <w:t>专间内设有空气消毒、冷冻（藏）、独立的空调、工具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清洗消毒等设施，专间内温度不高于</w:t>
            </w:r>
            <w:r>
              <w:rPr>
                <w:spacing w:val="-21"/>
              </w:rPr>
              <w:t xml:space="preserve"> </w:t>
            </w:r>
            <w:r>
              <w:rPr>
                <w:spacing w:val="3"/>
              </w:rPr>
              <w:t>25℃。</w:t>
            </w:r>
          </w:p>
        </w:tc>
        <w:tc>
          <w:tcPr>
            <w:tcW w:w="1275" w:type="dxa"/>
            <w:vAlign w:val="top"/>
          </w:tcPr>
          <w:p w14:paraId="6CD20C04">
            <w:pPr>
              <w:pStyle w:val="6"/>
              <w:spacing w:before="72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39632AF0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42808E91">
            <w:pPr>
              <w:pStyle w:val="6"/>
              <w:spacing w:before="220" w:line="185" w:lineRule="auto"/>
              <w:ind w:left="322"/>
            </w:pPr>
            <w:r>
              <w:t>1</w:t>
            </w:r>
          </w:p>
        </w:tc>
      </w:tr>
      <w:tr w14:paraId="76E050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D068DA9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3748DC90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26A478D0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0171F673">
            <w:pPr>
              <w:pStyle w:val="6"/>
              <w:spacing w:before="219" w:line="189" w:lineRule="auto"/>
              <w:ind w:left="286"/>
            </w:pPr>
            <w:r>
              <w:rPr>
                <w:spacing w:val="-3"/>
              </w:rPr>
              <w:t>8.2</w:t>
            </w:r>
          </w:p>
        </w:tc>
        <w:tc>
          <w:tcPr>
            <w:tcW w:w="4959" w:type="dxa"/>
            <w:vAlign w:val="top"/>
          </w:tcPr>
          <w:p w14:paraId="5D8ECD30">
            <w:pPr>
              <w:pStyle w:val="6"/>
              <w:spacing w:before="191" w:line="223" w:lineRule="auto"/>
              <w:ind w:left="96"/>
            </w:pPr>
            <w:r>
              <w:rPr>
                <w:spacing w:val="4"/>
              </w:rPr>
              <w:t>专间内工具专用并独立存放。</w:t>
            </w:r>
          </w:p>
        </w:tc>
        <w:tc>
          <w:tcPr>
            <w:tcW w:w="1275" w:type="dxa"/>
            <w:vAlign w:val="top"/>
          </w:tcPr>
          <w:p w14:paraId="4A040BDC">
            <w:pPr>
              <w:pStyle w:val="6"/>
              <w:spacing w:before="71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32CA2C3A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5AC38194">
            <w:pPr>
              <w:pStyle w:val="6"/>
              <w:spacing w:before="219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31B643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0F51C4B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7C009A94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442B283C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31E0E262">
            <w:pPr>
              <w:pStyle w:val="6"/>
              <w:spacing w:before="220" w:line="189" w:lineRule="auto"/>
              <w:ind w:left="286"/>
            </w:pPr>
            <w:r>
              <w:rPr>
                <w:spacing w:val="-3"/>
              </w:rPr>
              <w:t>8.3</w:t>
            </w:r>
          </w:p>
        </w:tc>
        <w:tc>
          <w:tcPr>
            <w:tcW w:w="4959" w:type="dxa"/>
            <w:vAlign w:val="top"/>
          </w:tcPr>
          <w:p w14:paraId="1C0FCC31">
            <w:pPr>
              <w:pStyle w:val="6"/>
              <w:spacing w:before="73" w:line="223" w:lineRule="auto"/>
              <w:ind w:left="98" w:right="79" w:hanging="2"/>
            </w:pPr>
            <w:r>
              <w:rPr>
                <w:spacing w:val="5"/>
              </w:rPr>
              <w:t>专间入口处设有二次更衣设施，</w:t>
            </w:r>
            <w:r>
              <w:rPr>
                <w:spacing w:val="-38"/>
              </w:rPr>
              <w:t xml:space="preserve"> </w:t>
            </w:r>
            <w:r>
              <w:rPr>
                <w:spacing w:val="5"/>
              </w:rPr>
              <w:t>以及独立的非接触洗</w:t>
            </w:r>
            <w:r>
              <w:t xml:space="preserve"> </w:t>
            </w:r>
            <w:r>
              <w:rPr>
                <w:spacing w:val="3"/>
              </w:rPr>
              <w:t>手、消毒、干手设施。</w:t>
            </w:r>
          </w:p>
        </w:tc>
        <w:tc>
          <w:tcPr>
            <w:tcW w:w="1275" w:type="dxa"/>
            <w:vAlign w:val="top"/>
          </w:tcPr>
          <w:p w14:paraId="30DB2E93">
            <w:pPr>
              <w:pStyle w:val="6"/>
              <w:spacing w:before="72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22DDCD46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411BF8B4">
            <w:pPr>
              <w:pStyle w:val="6"/>
              <w:spacing w:before="220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245F9A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665FF5BE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13172751">
            <w:pPr>
              <w:pStyle w:val="6"/>
              <w:spacing w:before="220" w:line="187" w:lineRule="auto"/>
              <w:ind w:left="315"/>
            </w:pPr>
            <w:r>
              <w:t>9</w:t>
            </w:r>
          </w:p>
        </w:tc>
        <w:tc>
          <w:tcPr>
            <w:tcW w:w="1133" w:type="dxa"/>
            <w:vAlign w:val="top"/>
          </w:tcPr>
          <w:p w14:paraId="53EC0EA5">
            <w:pPr>
              <w:pStyle w:val="6"/>
              <w:spacing w:before="193" w:line="228" w:lineRule="auto"/>
              <w:ind w:left="367"/>
            </w:pPr>
            <w:r>
              <w:rPr>
                <w:spacing w:val="2"/>
              </w:rPr>
              <w:t>人员</w:t>
            </w:r>
          </w:p>
        </w:tc>
        <w:tc>
          <w:tcPr>
            <w:tcW w:w="851" w:type="dxa"/>
            <w:vAlign w:val="top"/>
          </w:tcPr>
          <w:p w14:paraId="531CB498">
            <w:pPr>
              <w:pStyle w:val="6"/>
              <w:spacing w:before="193" w:line="234" w:lineRule="auto"/>
              <w:ind w:left="187"/>
            </w:pPr>
            <w:r>
              <w:rPr>
                <w:spacing w:val="-2"/>
              </w:rPr>
              <w:t>★9.1</w:t>
            </w:r>
          </w:p>
        </w:tc>
        <w:tc>
          <w:tcPr>
            <w:tcW w:w="4959" w:type="dxa"/>
            <w:vAlign w:val="top"/>
          </w:tcPr>
          <w:p w14:paraId="1ADB6168">
            <w:pPr>
              <w:pStyle w:val="6"/>
              <w:spacing w:before="74" w:line="222" w:lineRule="auto"/>
              <w:ind w:left="92" w:right="79" w:firstLine="3"/>
            </w:pPr>
            <w:r>
              <w:rPr>
                <w:spacing w:val="7"/>
              </w:rPr>
              <w:t>专间内由专人加工制作。加工制作人员穿戴专用的工</w:t>
            </w:r>
            <w:r>
              <w:rPr>
                <w:spacing w:val="16"/>
              </w:rPr>
              <w:t xml:space="preserve"> </w:t>
            </w:r>
            <w:r>
              <w:rPr>
                <w:spacing w:val="5"/>
              </w:rPr>
              <w:t>作衣帽、佩戴口罩并严格清洗消毒手部后进入专间。</w:t>
            </w:r>
          </w:p>
        </w:tc>
        <w:tc>
          <w:tcPr>
            <w:tcW w:w="1275" w:type="dxa"/>
            <w:vAlign w:val="top"/>
          </w:tcPr>
          <w:p w14:paraId="61294F34">
            <w:pPr>
              <w:pStyle w:val="6"/>
              <w:spacing w:before="73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6AF25DD9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1CDDA7A9">
            <w:pPr>
              <w:pStyle w:val="6"/>
              <w:spacing w:before="221" w:line="185" w:lineRule="auto"/>
              <w:ind w:left="322"/>
            </w:pPr>
            <w:r>
              <w:t>1</w:t>
            </w:r>
          </w:p>
        </w:tc>
      </w:tr>
      <w:tr w14:paraId="2C4056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AC5806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486708FB">
            <w:pPr>
              <w:spacing w:line="251" w:lineRule="auto"/>
              <w:rPr>
                <w:rFonts w:ascii="Arial"/>
                <w:sz w:val="21"/>
              </w:rPr>
            </w:pPr>
          </w:p>
          <w:p w14:paraId="77F73641">
            <w:pPr>
              <w:spacing w:line="251" w:lineRule="auto"/>
              <w:rPr>
                <w:rFonts w:ascii="Arial"/>
                <w:sz w:val="21"/>
              </w:rPr>
            </w:pPr>
          </w:p>
          <w:p w14:paraId="1D10647E">
            <w:pPr>
              <w:spacing w:line="252" w:lineRule="auto"/>
              <w:rPr>
                <w:rFonts w:ascii="Arial"/>
                <w:sz w:val="21"/>
              </w:rPr>
            </w:pPr>
          </w:p>
          <w:p w14:paraId="4356F72D">
            <w:pPr>
              <w:pStyle w:val="6"/>
              <w:spacing w:before="65" w:line="187" w:lineRule="auto"/>
              <w:ind w:left="268"/>
            </w:pPr>
            <w:r>
              <w:rPr>
                <w:spacing w:val="-7"/>
              </w:rPr>
              <w:t>10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331224A3">
            <w:pPr>
              <w:spacing w:line="242" w:lineRule="auto"/>
              <w:rPr>
                <w:rFonts w:ascii="Arial"/>
                <w:sz w:val="21"/>
              </w:rPr>
            </w:pPr>
          </w:p>
          <w:p w14:paraId="2A24E601">
            <w:pPr>
              <w:spacing w:line="242" w:lineRule="auto"/>
              <w:rPr>
                <w:rFonts w:ascii="Arial"/>
                <w:sz w:val="21"/>
              </w:rPr>
            </w:pPr>
          </w:p>
          <w:p w14:paraId="786785EB">
            <w:pPr>
              <w:spacing w:line="243" w:lineRule="auto"/>
              <w:rPr>
                <w:rFonts w:ascii="Arial"/>
                <w:sz w:val="21"/>
              </w:rPr>
            </w:pPr>
          </w:p>
          <w:p w14:paraId="23D699DF">
            <w:pPr>
              <w:pStyle w:val="6"/>
              <w:spacing w:before="65" w:line="223" w:lineRule="auto"/>
              <w:ind w:left="158"/>
            </w:pPr>
            <w:r>
              <w:rPr>
                <w:spacing w:val="4"/>
              </w:rPr>
              <w:t>加工制作</w:t>
            </w:r>
          </w:p>
        </w:tc>
        <w:tc>
          <w:tcPr>
            <w:tcW w:w="851" w:type="dxa"/>
            <w:vAlign w:val="top"/>
          </w:tcPr>
          <w:p w14:paraId="104CDE66">
            <w:pPr>
              <w:pStyle w:val="6"/>
              <w:spacing w:before="192" w:line="234" w:lineRule="auto"/>
              <w:ind w:left="134"/>
            </w:pPr>
            <w:r>
              <w:rPr>
                <w:spacing w:val="-1"/>
              </w:rPr>
              <w:t>★10.1</w:t>
            </w:r>
          </w:p>
        </w:tc>
        <w:tc>
          <w:tcPr>
            <w:tcW w:w="4959" w:type="dxa"/>
            <w:vAlign w:val="top"/>
          </w:tcPr>
          <w:p w14:paraId="346A749C">
            <w:pPr>
              <w:pStyle w:val="6"/>
              <w:spacing w:before="72" w:line="222" w:lineRule="auto"/>
              <w:ind w:left="119" w:right="79" w:hanging="16"/>
            </w:pPr>
            <w:r>
              <w:rPr>
                <w:spacing w:val="7"/>
              </w:rPr>
              <w:t>生食类食品、裱花蛋糕、冷食类食品等的加工在专间</w:t>
            </w:r>
            <w:r>
              <w:rPr>
                <w:spacing w:val="9"/>
              </w:rPr>
              <w:t xml:space="preserve"> </w:t>
            </w:r>
            <w:r>
              <w:rPr>
                <w:spacing w:val="-2"/>
              </w:rPr>
              <w:t>内进行（可不在专间加工的情形除外）。</w:t>
            </w:r>
          </w:p>
        </w:tc>
        <w:tc>
          <w:tcPr>
            <w:tcW w:w="1275" w:type="dxa"/>
            <w:vAlign w:val="top"/>
          </w:tcPr>
          <w:p w14:paraId="1CC427F0">
            <w:pPr>
              <w:pStyle w:val="6"/>
              <w:spacing w:before="71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5F455FB1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0373B9A0">
            <w:pPr>
              <w:pStyle w:val="6"/>
              <w:spacing w:before="219" w:line="185" w:lineRule="auto"/>
              <w:ind w:left="322"/>
            </w:pPr>
            <w:r>
              <w:t>1</w:t>
            </w:r>
          </w:p>
        </w:tc>
      </w:tr>
      <w:tr w14:paraId="631D46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235448E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37FC7D62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02D8C070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3C55F38E">
            <w:pPr>
              <w:pStyle w:val="6"/>
              <w:spacing w:before="220" w:line="189" w:lineRule="auto"/>
              <w:ind w:left="236"/>
            </w:pPr>
            <w:r>
              <w:rPr>
                <w:spacing w:val="-2"/>
              </w:rPr>
              <w:t>10.2</w:t>
            </w:r>
          </w:p>
        </w:tc>
        <w:tc>
          <w:tcPr>
            <w:tcW w:w="4959" w:type="dxa"/>
            <w:vAlign w:val="top"/>
          </w:tcPr>
          <w:p w14:paraId="2AE86AA2">
            <w:pPr>
              <w:pStyle w:val="6"/>
              <w:spacing w:before="72" w:line="224" w:lineRule="auto"/>
              <w:ind w:left="92" w:right="79" w:firstLine="3"/>
            </w:pPr>
            <w:r>
              <w:rPr>
                <w:spacing w:val="7"/>
              </w:rPr>
              <w:t>蔬菜、水果、生食的海产品等食品原料清洗处理干净</w:t>
            </w:r>
            <w:r>
              <w:rPr>
                <w:spacing w:val="16"/>
              </w:rPr>
              <w:t xml:space="preserve"> </w:t>
            </w:r>
            <w:r>
              <w:rPr>
                <w:spacing w:val="4"/>
              </w:rPr>
              <w:t>后，传递进专间。</w:t>
            </w:r>
          </w:p>
        </w:tc>
        <w:tc>
          <w:tcPr>
            <w:tcW w:w="1275" w:type="dxa"/>
            <w:vAlign w:val="top"/>
          </w:tcPr>
          <w:p w14:paraId="6603853E">
            <w:pPr>
              <w:pStyle w:val="6"/>
              <w:spacing w:before="72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5EA2AC9D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472759A4">
            <w:pPr>
              <w:pStyle w:val="6"/>
              <w:spacing w:before="220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189E43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06CF4FFD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2579E494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19F40CFF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3379079E">
            <w:pPr>
              <w:pStyle w:val="6"/>
              <w:spacing w:before="221" w:line="189" w:lineRule="auto"/>
              <w:ind w:left="236"/>
            </w:pPr>
            <w:r>
              <w:rPr>
                <w:spacing w:val="-2"/>
              </w:rPr>
              <w:t>10.3</w:t>
            </w:r>
          </w:p>
        </w:tc>
        <w:tc>
          <w:tcPr>
            <w:tcW w:w="4959" w:type="dxa"/>
            <w:vAlign w:val="top"/>
          </w:tcPr>
          <w:p w14:paraId="25D754B9">
            <w:pPr>
              <w:pStyle w:val="6"/>
              <w:spacing w:before="74" w:line="223" w:lineRule="auto"/>
              <w:ind w:left="83" w:right="79" w:firstLine="14"/>
            </w:pPr>
            <w:r>
              <w:rPr>
                <w:spacing w:val="7"/>
              </w:rPr>
              <w:t>预包装食品和一次性餐饮具去除外层包装并保持最小</w:t>
            </w:r>
            <w:r>
              <w:rPr>
                <w:spacing w:val="14"/>
              </w:rPr>
              <w:t xml:space="preserve"> </w:t>
            </w:r>
            <w:r>
              <w:rPr>
                <w:spacing w:val="5"/>
              </w:rPr>
              <w:t>包装清洁后，传递进专间。</w:t>
            </w:r>
          </w:p>
        </w:tc>
        <w:tc>
          <w:tcPr>
            <w:tcW w:w="1275" w:type="dxa"/>
            <w:vAlign w:val="top"/>
          </w:tcPr>
          <w:p w14:paraId="1076ADFC">
            <w:pPr>
              <w:pStyle w:val="6"/>
              <w:spacing w:before="73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052836F1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58798E4D">
            <w:pPr>
              <w:pStyle w:val="6"/>
              <w:spacing w:before="221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29CFB9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3BA4FB71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544198C9">
            <w:pPr>
              <w:pStyle w:val="6"/>
              <w:spacing w:before="219" w:line="185" w:lineRule="auto"/>
              <w:ind w:left="268"/>
            </w:pPr>
            <w:r>
              <w:rPr>
                <w:spacing w:val="-7"/>
              </w:rPr>
              <w:t>11</w:t>
            </w:r>
          </w:p>
        </w:tc>
        <w:tc>
          <w:tcPr>
            <w:tcW w:w="1133" w:type="dxa"/>
            <w:vAlign w:val="top"/>
          </w:tcPr>
          <w:p w14:paraId="26752981">
            <w:pPr>
              <w:pStyle w:val="6"/>
              <w:spacing w:before="73" w:line="223" w:lineRule="auto"/>
              <w:ind w:left="371" w:right="252" w:hanging="111"/>
            </w:pPr>
            <w:r>
              <w:rPr>
                <w:spacing w:val="5"/>
              </w:rPr>
              <w:t>废弃物</w:t>
            </w:r>
            <w:r>
              <w:t xml:space="preserve"> 要求</w:t>
            </w:r>
          </w:p>
        </w:tc>
        <w:tc>
          <w:tcPr>
            <w:tcW w:w="851" w:type="dxa"/>
            <w:vAlign w:val="top"/>
          </w:tcPr>
          <w:p w14:paraId="6019B34D">
            <w:pPr>
              <w:pStyle w:val="6"/>
              <w:spacing w:before="219" w:line="189" w:lineRule="auto"/>
              <w:ind w:left="236"/>
            </w:pPr>
            <w:r>
              <w:rPr>
                <w:spacing w:val="-2"/>
              </w:rPr>
              <w:t>11.1</w:t>
            </w:r>
          </w:p>
        </w:tc>
        <w:tc>
          <w:tcPr>
            <w:tcW w:w="4959" w:type="dxa"/>
            <w:vAlign w:val="top"/>
          </w:tcPr>
          <w:p w14:paraId="1466DDCF">
            <w:pPr>
              <w:pStyle w:val="6"/>
              <w:spacing w:before="192" w:line="224" w:lineRule="auto"/>
              <w:ind w:left="96"/>
            </w:pPr>
            <w:r>
              <w:rPr>
                <w:spacing w:val="5"/>
              </w:rPr>
              <w:t>专间和专区内的废弃物容器的盖子为非手动开启式。</w:t>
            </w:r>
          </w:p>
        </w:tc>
        <w:tc>
          <w:tcPr>
            <w:tcW w:w="1275" w:type="dxa"/>
            <w:vAlign w:val="top"/>
          </w:tcPr>
          <w:p w14:paraId="2A4EC39B">
            <w:pPr>
              <w:pStyle w:val="6"/>
              <w:spacing w:before="71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25150142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446DAB45">
            <w:pPr>
              <w:pStyle w:val="6"/>
              <w:spacing w:before="219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0F0C5A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5B0F74B3">
            <w:pPr>
              <w:spacing w:line="247" w:lineRule="auto"/>
              <w:rPr>
                <w:rFonts w:ascii="Arial"/>
                <w:sz w:val="21"/>
              </w:rPr>
            </w:pPr>
          </w:p>
          <w:p w14:paraId="7550B93A">
            <w:pPr>
              <w:spacing w:line="247" w:lineRule="auto"/>
              <w:rPr>
                <w:rFonts w:ascii="Arial"/>
                <w:sz w:val="21"/>
              </w:rPr>
            </w:pPr>
          </w:p>
          <w:p w14:paraId="6CBEAE28">
            <w:pPr>
              <w:spacing w:line="247" w:lineRule="auto"/>
              <w:rPr>
                <w:rFonts w:ascii="Arial"/>
                <w:sz w:val="21"/>
              </w:rPr>
            </w:pPr>
          </w:p>
          <w:p w14:paraId="0550532C">
            <w:pPr>
              <w:spacing w:line="247" w:lineRule="auto"/>
              <w:rPr>
                <w:rFonts w:ascii="Arial"/>
                <w:sz w:val="21"/>
              </w:rPr>
            </w:pPr>
          </w:p>
          <w:p w14:paraId="7FCCD1BC">
            <w:pPr>
              <w:spacing w:line="247" w:lineRule="auto"/>
              <w:rPr>
                <w:rFonts w:ascii="Arial"/>
                <w:sz w:val="21"/>
              </w:rPr>
            </w:pPr>
          </w:p>
          <w:p w14:paraId="69ED040B">
            <w:pPr>
              <w:spacing w:line="247" w:lineRule="auto"/>
              <w:rPr>
                <w:rFonts w:ascii="Arial"/>
                <w:sz w:val="21"/>
              </w:rPr>
            </w:pPr>
          </w:p>
          <w:p w14:paraId="1A74C9FE">
            <w:pPr>
              <w:spacing w:line="247" w:lineRule="auto"/>
              <w:rPr>
                <w:rFonts w:ascii="Arial"/>
                <w:sz w:val="21"/>
              </w:rPr>
            </w:pPr>
          </w:p>
          <w:p w14:paraId="3EE9082C">
            <w:pPr>
              <w:spacing w:line="247" w:lineRule="auto"/>
              <w:rPr>
                <w:rFonts w:ascii="Arial"/>
                <w:sz w:val="21"/>
              </w:rPr>
            </w:pPr>
          </w:p>
          <w:p w14:paraId="7A5E8757">
            <w:pPr>
              <w:pStyle w:val="6"/>
              <w:spacing w:before="65" w:line="222" w:lineRule="auto"/>
              <w:ind w:left="251" w:right="237" w:firstLine="107"/>
            </w:pPr>
            <w:r>
              <w:t xml:space="preserve">专用  </w:t>
            </w:r>
            <w:r>
              <w:rPr>
                <w:spacing w:val="3"/>
              </w:rPr>
              <w:t>操作区</w:t>
            </w: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20866CA6">
            <w:pPr>
              <w:spacing w:line="455" w:lineRule="auto"/>
              <w:rPr>
                <w:rFonts w:ascii="Arial"/>
                <w:sz w:val="21"/>
              </w:rPr>
            </w:pPr>
          </w:p>
          <w:p w14:paraId="15CF6252">
            <w:pPr>
              <w:pStyle w:val="6"/>
              <w:spacing w:before="65" w:line="185" w:lineRule="auto"/>
              <w:ind w:left="268"/>
            </w:pPr>
            <w:r>
              <w:rPr>
                <w:spacing w:val="-7"/>
              </w:rPr>
              <w:t>12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5D264A55">
            <w:pPr>
              <w:pStyle w:val="6"/>
              <w:spacing w:before="256" w:line="223" w:lineRule="auto"/>
              <w:ind w:left="273" w:right="151" w:hanging="115"/>
            </w:pPr>
            <w:r>
              <w:rPr>
                <w:spacing w:val="4"/>
              </w:rPr>
              <w:t>场所布局</w:t>
            </w:r>
            <w:r>
              <w:rPr>
                <w:spacing w:val="1"/>
              </w:rPr>
              <w:t xml:space="preserve"> </w:t>
            </w:r>
            <w:r>
              <w:t xml:space="preserve">与设施  </w:t>
            </w:r>
            <w:r>
              <w:rPr>
                <w:spacing w:val="49"/>
              </w:rPr>
              <w:t>设备</w:t>
            </w:r>
          </w:p>
        </w:tc>
        <w:tc>
          <w:tcPr>
            <w:tcW w:w="851" w:type="dxa"/>
            <w:vAlign w:val="top"/>
          </w:tcPr>
          <w:p w14:paraId="60D42D12">
            <w:pPr>
              <w:pStyle w:val="6"/>
              <w:spacing w:before="220" w:line="189" w:lineRule="auto"/>
              <w:ind w:left="236"/>
            </w:pPr>
            <w:r>
              <w:rPr>
                <w:spacing w:val="-2"/>
              </w:rPr>
              <w:t>12.1</w:t>
            </w:r>
          </w:p>
        </w:tc>
        <w:tc>
          <w:tcPr>
            <w:tcW w:w="4959" w:type="dxa"/>
            <w:vAlign w:val="top"/>
          </w:tcPr>
          <w:p w14:paraId="2934EB24">
            <w:pPr>
              <w:pStyle w:val="6"/>
              <w:spacing w:before="193" w:line="223" w:lineRule="auto"/>
              <w:ind w:left="89"/>
            </w:pPr>
            <w:r>
              <w:rPr>
                <w:spacing w:val="4"/>
              </w:rPr>
              <w:t>场所内无明沟，地漏带水封。</w:t>
            </w:r>
          </w:p>
        </w:tc>
        <w:tc>
          <w:tcPr>
            <w:tcW w:w="1275" w:type="dxa"/>
            <w:vAlign w:val="top"/>
          </w:tcPr>
          <w:p w14:paraId="2A490E7B">
            <w:pPr>
              <w:pStyle w:val="6"/>
              <w:spacing w:before="72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7AD355E5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5051271D">
            <w:pPr>
              <w:pStyle w:val="6"/>
              <w:spacing w:before="220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064E0F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721BEBB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5D8FBDB0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686F7924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334ED6A5">
            <w:pPr>
              <w:pStyle w:val="6"/>
              <w:spacing w:before="221" w:line="189" w:lineRule="auto"/>
              <w:ind w:left="236"/>
            </w:pPr>
            <w:r>
              <w:rPr>
                <w:spacing w:val="-2"/>
              </w:rPr>
              <w:t>12.2</w:t>
            </w:r>
          </w:p>
        </w:tc>
        <w:tc>
          <w:tcPr>
            <w:tcW w:w="4959" w:type="dxa"/>
            <w:vAlign w:val="top"/>
          </w:tcPr>
          <w:p w14:paraId="3623EC04">
            <w:pPr>
              <w:pStyle w:val="6"/>
              <w:spacing w:before="74" w:line="223" w:lineRule="auto"/>
              <w:ind w:left="98" w:right="79" w:hanging="8"/>
            </w:pPr>
            <w:r>
              <w:rPr>
                <w:spacing w:val="6"/>
              </w:rPr>
              <w:t>设有工具清洗消毒设施和专用冷冻（藏）设施；入</w:t>
            </w:r>
            <w:r>
              <w:rPr>
                <w:spacing w:val="-55"/>
              </w:rPr>
              <w:t xml:space="preserve"> </w:t>
            </w:r>
            <w:r>
              <w:rPr>
                <w:spacing w:val="6"/>
              </w:rPr>
              <w:t>口</w:t>
            </w:r>
            <w:r>
              <w:t xml:space="preserve"> </w:t>
            </w:r>
            <w:r>
              <w:rPr>
                <w:spacing w:val="4"/>
              </w:rPr>
              <w:t>处设置洗手、消毒设施。</w:t>
            </w:r>
          </w:p>
        </w:tc>
        <w:tc>
          <w:tcPr>
            <w:tcW w:w="1275" w:type="dxa"/>
            <w:vAlign w:val="top"/>
          </w:tcPr>
          <w:p w14:paraId="4470DA20">
            <w:pPr>
              <w:pStyle w:val="6"/>
              <w:spacing w:before="73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6F979893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7723A175">
            <w:pPr>
              <w:pStyle w:val="6"/>
              <w:spacing w:before="221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05F0A3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05A52074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21D906F5">
            <w:pPr>
              <w:spacing w:line="242" w:lineRule="auto"/>
              <w:rPr>
                <w:rFonts w:ascii="Arial"/>
                <w:sz w:val="21"/>
              </w:rPr>
            </w:pPr>
          </w:p>
          <w:p w14:paraId="224C8B0C">
            <w:pPr>
              <w:spacing w:line="243" w:lineRule="auto"/>
              <w:rPr>
                <w:rFonts w:ascii="Arial"/>
                <w:sz w:val="21"/>
              </w:rPr>
            </w:pPr>
          </w:p>
          <w:p w14:paraId="1C20A2ED">
            <w:pPr>
              <w:spacing w:line="243" w:lineRule="auto"/>
              <w:rPr>
                <w:rFonts w:ascii="Arial"/>
                <w:sz w:val="21"/>
              </w:rPr>
            </w:pPr>
          </w:p>
          <w:p w14:paraId="02E72C04">
            <w:pPr>
              <w:spacing w:line="243" w:lineRule="auto"/>
              <w:rPr>
                <w:rFonts w:ascii="Arial"/>
                <w:sz w:val="21"/>
              </w:rPr>
            </w:pPr>
          </w:p>
          <w:p w14:paraId="23AEA0B6">
            <w:pPr>
              <w:spacing w:line="243" w:lineRule="auto"/>
              <w:rPr>
                <w:rFonts w:ascii="Arial"/>
                <w:sz w:val="21"/>
              </w:rPr>
            </w:pPr>
          </w:p>
          <w:p w14:paraId="43EA27D9">
            <w:pPr>
              <w:pStyle w:val="6"/>
              <w:spacing w:before="65" w:line="187" w:lineRule="auto"/>
              <w:ind w:left="268"/>
            </w:pPr>
            <w:r>
              <w:rPr>
                <w:spacing w:val="-7"/>
              </w:rPr>
              <w:t>13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637DA158">
            <w:pPr>
              <w:spacing w:line="297" w:lineRule="auto"/>
              <w:rPr>
                <w:rFonts w:ascii="Arial"/>
                <w:sz w:val="21"/>
              </w:rPr>
            </w:pPr>
          </w:p>
          <w:p w14:paraId="0CF5CF73">
            <w:pPr>
              <w:spacing w:line="297" w:lineRule="auto"/>
              <w:rPr>
                <w:rFonts w:ascii="Arial"/>
                <w:sz w:val="21"/>
              </w:rPr>
            </w:pPr>
          </w:p>
          <w:p w14:paraId="7A5C732B">
            <w:pPr>
              <w:spacing w:line="297" w:lineRule="auto"/>
              <w:rPr>
                <w:rFonts w:ascii="Arial"/>
                <w:sz w:val="21"/>
              </w:rPr>
            </w:pPr>
          </w:p>
          <w:p w14:paraId="2BDFD63E">
            <w:pPr>
              <w:spacing w:line="297" w:lineRule="auto"/>
              <w:rPr>
                <w:rFonts w:ascii="Arial"/>
                <w:sz w:val="21"/>
              </w:rPr>
            </w:pPr>
          </w:p>
          <w:p w14:paraId="36166C8B">
            <w:pPr>
              <w:pStyle w:val="6"/>
              <w:spacing w:before="65" w:line="223" w:lineRule="auto"/>
              <w:ind w:left="158"/>
            </w:pPr>
            <w:r>
              <w:rPr>
                <w:spacing w:val="4"/>
              </w:rPr>
              <w:t>加工制作</w:t>
            </w:r>
          </w:p>
        </w:tc>
        <w:tc>
          <w:tcPr>
            <w:tcW w:w="851" w:type="dxa"/>
            <w:vAlign w:val="top"/>
          </w:tcPr>
          <w:p w14:paraId="76C44A18">
            <w:pPr>
              <w:spacing w:line="288" w:lineRule="auto"/>
              <w:rPr>
                <w:rFonts w:ascii="Arial"/>
                <w:sz w:val="21"/>
              </w:rPr>
            </w:pPr>
          </w:p>
          <w:p w14:paraId="3775F98D">
            <w:pPr>
              <w:pStyle w:val="6"/>
              <w:spacing w:before="65" w:line="234" w:lineRule="auto"/>
              <w:ind w:left="134"/>
            </w:pPr>
            <w:r>
              <w:rPr>
                <w:spacing w:val="-1"/>
              </w:rPr>
              <w:t>★13.1</w:t>
            </w:r>
          </w:p>
        </w:tc>
        <w:tc>
          <w:tcPr>
            <w:tcW w:w="4959" w:type="dxa"/>
            <w:vAlign w:val="top"/>
          </w:tcPr>
          <w:p w14:paraId="6FA08879">
            <w:pPr>
              <w:pStyle w:val="6"/>
              <w:spacing w:before="115" w:line="222" w:lineRule="auto"/>
              <w:ind w:left="92" w:right="79" w:firstLine="2"/>
              <w:jc w:val="both"/>
            </w:pPr>
            <w:r>
              <w:rPr>
                <w:spacing w:val="7"/>
              </w:rPr>
              <w:t>从事备餐、制作现榨果蔬汁或果蔬拼盘、制作植物性</w:t>
            </w:r>
            <w:r>
              <w:rPr>
                <w:spacing w:val="17"/>
              </w:rPr>
              <w:t xml:space="preserve"> </w:t>
            </w:r>
            <w:r>
              <w:rPr>
                <w:spacing w:val="8"/>
              </w:rPr>
              <w:t>冷食类食品（不含非发酵豆制品）及预包装食</w:t>
            </w:r>
            <w:r>
              <w:rPr>
                <w:spacing w:val="7"/>
              </w:rPr>
              <w:t>品的拆</w:t>
            </w:r>
            <w:r>
              <w:t xml:space="preserve"> </w:t>
            </w:r>
            <w:r>
              <w:rPr>
                <w:spacing w:val="5"/>
              </w:rPr>
              <w:t>封、装盘、调味等加工制作，在专用操作区内进行。</w:t>
            </w:r>
          </w:p>
        </w:tc>
        <w:tc>
          <w:tcPr>
            <w:tcW w:w="1275" w:type="dxa"/>
            <w:vAlign w:val="top"/>
          </w:tcPr>
          <w:p w14:paraId="4AACACB6">
            <w:pPr>
              <w:pStyle w:val="6"/>
              <w:spacing w:before="234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3F884BE6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2367662D">
            <w:pPr>
              <w:spacing w:line="315" w:lineRule="auto"/>
              <w:rPr>
                <w:rFonts w:ascii="Arial"/>
                <w:sz w:val="21"/>
              </w:rPr>
            </w:pPr>
          </w:p>
          <w:p w14:paraId="785174B0">
            <w:pPr>
              <w:pStyle w:val="6"/>
              <w:spacing w:before="65" w:line="185" w:lineRule="auto"/>
              <w:ind w:left="322"/>
            </w:pPr>
            <w:r>
              <w:t>1</w:t>
            </w:r>
          </w:p>
        </w:tc>
      </w:tr>
      <w:tr w14:paraId="529353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09269E4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0BD4DE22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19EADC97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550C131C">
            <w:pPr>
              <w:pStyle w:val="6"/>
              <w:spacing w:before="220" w:line="189" w:lineRule="auto"/>
              <w:ind w:left="236"/>
            </w:pPr>
            <w:r>
              <w:rPr>
                <w:spacing w:val="-2"/>
              </w:rPr>
              <w:t>13.2</w:t>
            </w:r>
          </w:p>
        </w:tc>
        <w:tc>
          <w:tcPr>
            <w:tcW w:w="4959" w:type="dxa"/>
            <w:vAlign w:val="top"/>
          </w:tcPr>
          <w:p w14:paraId="4735421C">
            <w:pPr>
              <w:pStyle w:val="6"/>
              <w:spacing w:before="73" w:line="222" w:lineRule="auto"/>
              <w:ind w:left="89" w:right="79" w:hanging="2"/>
            </w:pPr>
            <w:r>
              <w:rPr>
                <w:spacing w:val="8"/>
              </w:rPr>
              <w:t>存放食品时将食品放置在密闭容器内或使用保鲜膜等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进行无污染覆盖，加工制作好的成品当餐供应。</w:t>
            </w:r>
          </w:p>
        </w:tc>
        <w:tc>
          <w:tcPr>
            <w:tcW w:w="1275" w:type="dxa"/>
            <w:vAlign w:val="top"/>
          </w:tcPr>
          <w:p w14:paraId="5A412CA5">
            <w:pPr>
              <w:pStyle w:val="6"/>
              <w:spacing w:before="72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64DB5CD9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6D58AAB3">
            <w:pPr>
              <w:pStyle w:val="6"/>
              <w:spacing w:before="220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5B875F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725EDFD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435240C2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2042CBD8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13D6527B">
            <w:pPr>
              <w:pStyle w:val="6"/>
              <w:spacing w:before="221" w:line="189" w:lineRule="auto"/>
              <w:ind w:left="236"/>
            </w:pPr>
            <w:r>
              <w:rPr>
                <w:spacing w:val="-2"/>
              </w:rPr>
              <w:t>13.3</w:t>
            </w:r>
          </w:p>
        </w:tc>
        <w:tc>
          <w:tcPr>
            <w:tcW w:w="4959" w:type="dxa"/>
            <w:vAlign w:val="top"/>
          </w:tcPr>
          <w:p w14:paraId="6862AD7D">
            <w:pPr>
              <w:pStyle w:val="6"/>
              <w:spacing w:before="193" w:line="223" w:lineRule="auto"/>
              <w:ind w:left="96"/>
            </w:pPr>
            <w:r>
              <w:rPr>
                <w:spacing w:val="4"/>
              </w:rPr>
              <w:t>专用操作区内工具专用并独立存放。</w:t>
            </w:r>
          </w:p>
        </w:tc>
        <w:tc>
          <w:tcPr>
            <w:tcW w:w="1275" w:type="dxa"/>
            <w:vAlign w:val="top"/>
          </w:tcPr>
          <w:p w14:paraId="07F8D387">
            <w:pPr>
              <w:pStyle w:val="6"/>
              <w:spacing w:before="73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75689F98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64DE038F">
            <w:pPr>
              <w:pStyle w:val="6"/>
              <w:spacing w:before="221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6FB78F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491748E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6EBEDD69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52016C46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42C1D46F">
            <w:pPr>
              <w:pStyle w:val="6"/>
              <w:spacing w:before="221" w:line="189" w:lineRule="auto"/>
              <w:ind w:left="236"/>
            </w:pPr>
            <w:r>
              <w:rPr>
                <w:spacing w:val="-2"/>
              </w:rPr>
              <w:t>13.4</w:t>
            </w:r>
          </w:p>
        </w:tc>
        <w:tc>
          <w:tcPr>
            <w:tcW w:w="4959" w:type="dxa"/>
            <w:vAlign w:val="top"/>
          </w:tcPr>
          <w:p w14:paraId="7CAEDC8B">
            <w:pPr>
              <w:pStyle w:val="6"/>
              <w:spacing w:before="195" w:line="225" w:lineRule="auto"/>
              <w:ind w:left="89"/>
            </w:pPr>
            <w:r>
              <w:rPr>
                <w:spacing w:val="5"/>
              </w:rPr>
              <w:t>各专区有明显的标识标明用途。</w:t>
            </w:r>
          </w:p>
        </w:tc>
        <w:tc>
          <w:tcPr>
            <w:tcW w:w="1275" w:type="dxa"/>
            <w:vAlign w:val="top"/>
          </w:tcPr>
          <w:p w14:paraId="6E262BDD">
            <w:pPr>
              <w:pStyle w:val="6"/>
              <w:spacing w:before="74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28DDA324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2B274947">
            <w:pPr>
              <w:pStyle w:val="6"/>
              <w:spacing w:before="221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154B11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3FCF4DBB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089A35C7">
            <w:pPr>
              <w:pStyle w:val="6"/>
              <w:spacing w:before="225" w:line="185" w:lineRule="auto"/>
              <w:ind w:left="268"/>
            </w:pPr>
            <w:r>
              <w:rPr>
                <w:spacing w:val="-7"/>
              </w:rPr>
              <w:t>14</w:t>
            </w:r>
          </w:p>
        </w:tc>
        <w:tc>
          <w:tcPr>
            <w:tcW w:w="1133" w:type="dxa"/>
            <w:vAlign w:val="top"/>
          </w:tcPr>
          <w:p w14:paraId="7546F565">
            <w:pPr>
              <w:pStyle w:val="6"/>
              <w:spacing w:before="197" w:line="228" w:lineRule="auto"/>
              <w:ind w:left="367"/>
            </w:pPr>
            <w:r>
              <w:rPr>
                <w:spacing w:val="2"/>
              </w:rPr>
              <w:t>人员</w:t>
            </w:r>
          </w:p>
        </w:tc>
        <w:tc>
          <w:tcPr>
            <w:tcW w:w="851" w:type="dxa"/>
            <w:vAlign w:val="top"/>
          </w:tcPr>
          <w:p w14:paraId="36960887">
            <w:pPr>
              <w:pStyle w:val="6"/>
              <w:spacing w:before="225" w:line="189" w:lineRule="auto"/>
              <w:ind w:left="236"/>
            </w:pPr>
            <w:r>
              <w:rPr>
                <w:spacing w:val="-2"/>
              </w:rPr>
              <w:t>14.1</w:t>
            </w:r>
          </w:p>
        </w:tc>
        <w:tc>
          <w:tcPr>
            <w:tcW w:w="4959" w:type="dxa"/>
            <w:vAlign w:val="top"/>
          </w:tcPr>
          <w:p w14:paraId="34425876">
            <w:pPr>
              <w:pStyle w:val="6"/>
              <w:spacing w:before="78" w:line="222" w:lineRule="auto"/>
              <w:ind w:left="96" w:right="79" w:hanging="6"/>
            </w:pPr>
            <w:r>
              <w:rPr>
                <w:spacing w:val="15"/>
              </w:rPr>
              <w:t>加工制作人员穿戴专用的工作衣帽并按规定佩</w:t>
            </w:r>
            <w:r>
              <w:rPr>
                <w:spacing w:val="14"/>
              </w:rPr>
              <w:t>戴</w:t>
            </w:r>
            <w:r>
              <w:rPr>
                <w:spacing w:val="-45"/>
              </w:rPr>
              <w:t xml:space="preserve"> </w:t>
            </w:r>
            <w:r>
              <w:rPr>
                <w:spacing w:val="14"/>
              </w:rPr>
              <w:t>口</w:t>
            </w:r>
            <w:r>
              <w:t xml:space="preserve"> </w:t>
            </w:r>
            <w:r>
              <w:rPr>
                <w:spacing w:val="4"/>
              </w:rPr>
              <w:t>罩，加工制作前严格清洗消毒手部。</w:t>
            </w:r>
          </w:p>
        </w:tc>
        <w:tc>
          <w:tcPr>
            <w:tcW w:w="1275" w:type="dxa"/>
            <w:vAlign w:val="top"/>
          </w:tcPr>
          <w:p w14:paraId="3237B5F7">
            <w:pPr>
              <w:pStyle w:val="6"/>
              <w:spacing w:before="77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1C8790CB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4AF680E4">
            <w:pPr>
              <w:pStyle w:val="6"/>
              <w:spacing w:before="225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1D9EC4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57A5BDC3">
            <w:pPr>
              <w:spacing w:line="246" w:lineRule="auto"/>
              <w:rPr>
                <w:rFonts w:ascii="Arial"/>
                <w:sz w:val="21"/>
              </w:rPr>
            </w:pPr>
          </w:p>
          <w:p w14:paraId="2B904908">
            <w:pPr>
              <w:spacing w:line="246" w:lineRule="auto"/>
              <w:rPr>
                <w:rFonts w:ascii="Arial"/>
                <w:sz w:val="21"/>
              </w:rPr>
            </w:pPr>
          </w:p>
          <w:p w14:paraId="21D28416">
            <w:pPr>
              <w:pStyle w:val="6"/>
              <w:spacing w:before="65" w:line="228" w:lineRule="auto"/>
              <w:ind w:left="264"/>
            </w:pPr>
            <w:r>
              <w:rPr>
                <w:spacing w:val="-1"/>
              </w:rPr>
              <w:t>烹饪区</w:t>
            </w: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1D3EC4C4">
            <w:pPr>
              <w:spacing w:line="337" w:lineRule="auto"/>
              <w:rPr>
                <w:rFonts w:ascii="Arial"/>
                <w:sz w:val="21"/>
              </w:rPr>
            </w:pPr>
          </w:p>
          <w:p w14:paraId="6257F8C5">
            <w:pPr>
              <w:pStyle w:val="6"/>
              <w:spacing w:before="65" w:line="187" w:lineRule="auto"/>
              <w:ind w:left="268"/>
            </w:pPr>
            <w:r>
              <w:rPr>
                <w:spacing w:val="-7"/>
              </w:rPr>
              <w:t>15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41BA4733">
            <w:pPr>
              <w:spacing w:line="310" w:lineRule="auto"/>
              <w:rPr>
                <w:rFonts w:ascii="Arial"/>
                <w:sz w:val="21"/>
              </w:rPr>
            </w:pPr>
          </w:p>
          <w:p w14:paraId="6A429E07">
            <w:pPr>
              <w:pStyle w:val="6"/>
              <w:spacing w:before="65" w:line="227" w:lineRule="auto"/>
              <w:ind w:left="163"/>
            </w:pPr>
            <w:r>
              <w:rPr>
                <w:spacing w:val="3"/>
              </w:rPr>
              <w:t>工具容器</w:t>
            </w:r>
          </w:p>
        </w:tc>
        <w:tc>
          <w:tcPr>
            <w:tcW w:w="851" w:type="dxa"/>
            <w:vAlign w:val="top"/>
          </w:tcPr>
          <w:p w14:paraId="3B1560B8">
            <w:pPr>
              <w:pStyle w:val="6"/>
              <w:spacing w:before="102" w:line="189" w:lineRule="auto"/>
              <w:ind w:left="236"/>
            </w:pPr>
            <w:r>
              <w:rPr>
                <w:spacing w:val="-2"/>
              </w:rPr>
              <w:t>15.1</w:t>
            </w:r>
          </w:p>
        </w:tc>
        <w:tc>
          <w:tcPr>
            <w:tcW w:w="4959" w:type="dxa"/>
            <w:vAlign w:val="top"/>
          </w:tcPr>
          <w:p w14:paraId="29D726F2">
            <w:pPr>
              <w:pStyle w:val="6"/>
              <w:spacing w:before="74" w:line="223" w:lineRule="auto"/>
              <w:ind w:left="98"/>
            </w:pPr>
            <w:r>
              <w:rPr>
                <w:spacing w:val="4"/>
              </w:rPr>
              <w:t>盛放调味料的容器表面清洁，加盖存放。</w:t>
            </w:r>
          </w:p>
        </w:tc>
        <w:tc>
          <w:tcPr>
            <w:tcW w:w="1275" w:type="dxa"/>
            <w:vAlign w:val="top"/>
          </w:tcPr>
          <w:p w14:paraId="367318BA">
            <w:pPr>
              <w:pStyle w:val="6"/>
              <w:spacing w:before="75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61E4C218">
            <w:pPr>
              <w:pStyle w:val="6"/>
              <w:spacing w:before="102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6B74D8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0BDE33A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0AEC85B4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4AC72755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240E1C14">
            <w:pPr>
              <w:pStyle w:val="6"/>
              <w:spacing w:before="223" w:line="189" w:lineRule="auto"/>
              <w:ind w:left="236"/>
            </w:pPr>
            <w:r>
              <w:rPr>
                <w:spacing w:val="-2"/>
              </w:rPr>
              <w:t>15.2</w:t>
            </w:r>
          </w:p>
        </w:tc>
        <w:tc>
          <w:tcPr>
            <w:tcW w:w="4959" w:type="dxa"/>
            <w:vAlign w:val="top"/>
          </w:tcPr>
          <w:p w14:paraId="2A4B63C4">
            <w:pPr>
              <w:pStyle w:val="6"/>
              <w:spacing w:before="77" w:line="222" w:lineRule="auto"/>
              <w:ind w:left="95" w:right="18" w:hanging="5"/>
            </w:pPr>
            <w:r>
              <w:rPr>
                <w:spacing w:val="2"/>
              </w:rPr>
              <w:t>用于加工动物性、植物性、水产品等食品原料</w:t>
            </w:r>
            <w:r>
              <w:rPr>
                <w:spacing w:val="1"/>
              </w:rPr>
              <w:t>的容器、</w:t>
            </w:r>
            <w:r>
              <w:t xml:space="preserve"> </w:t>
            </w:r>
            <w:r>
              <w:rPr>
                <w:spacing w:val="4"/>
              </w:rPr>
              <w:t>工用具分开使用，并有明显区分标识。</w:t>
            </w:r>
          </w:p>
        </w:tc>
        <w:tc>
          <w:tcPr>
            <w:tcW w:w="1275" w:type="dxa"/>
            <w:vAlign w:val="top"/>
          </w:tcPr>
          <w:p w14:paraId="60EF2A5F">
            <w:pPr>
              <w:pStyle w:val="6"/>
              <w:spacing w:before="195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44B80ED3">
            <w:pPr>
              <w:pStyle w:val="6"/>
              <w:spacing w:before="223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3CA752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0EF7371B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63FB537A">
            <w:pPr>
              <w:pStyle w:val="6"/>
              <w:spacing w:before="101" w:line="187" w:lineRule="auto"/>
              <w:ind w:left="268"/>
            </w:pPr>
            <w:r>
              <w:rPr>
                <w:spacing w:val="-7"/>
              </w:rPr>
              <w:t>16</w:t>
            </w:r>
          </w:p>
        </w:tc>
        <w:tc>
          <w:tcPr>
            <w:tcW w:w="1133" w:type="dxa"/>
            <w:vAlign w:val="top"/>
          </w:tcPr>
          <w:p w14:paraId="554CEF81">
            <w:pPr>
              <w:pStyle w:val="6"/>
              <w:spacing w:before="74" w:line="227" w:lineRule="auto"/>
              <w:ind w:left="158"/>
            </w:pPr>
            <w:r>
              <w:rPr>
                <w:spacing w:val="4"/>
              </w:rPr>
              <w:t>设施设备</w:t>
            </w:r>
          </w:p>
        </w:tc>
        <w:tc>
          <w:tcPr>
            <w:tcW w:w="851" w:type="dxa"/>
            <w:vAlign w:val="top"/>
          </w:tcPr>
          <w:p w14:paraId="6C4ACC14">
            <w:pPr>
              <w:pStyle w:val="6"/>
              <w:spacing w:before="101" w:line="189" w:lineRule="auto"/>
              <w:ind w:left="236"/>
            </w:pPr>
            <w:r>
              <w:rPr>
                <w:spacing w:val="-2"/>
              </w:rPr>
              <w:t>16.1</w:t>
            </w:r>
          </w:p>
        </w:tc>
        <w:tc>
          <w:tcPr>
            <w:tcW w:w="4959" w:type="dxa"/>
            <w:vAlign w:val="top"/>
          </w:tcPr>
          <w:p w14:paraId="5DC8A2AC">
            <w:pPr>
              <w:pStyle w:val="6"/>
              <w:spacing w:before="74" w:line="227" w:lineRule="auto"/>
              <w:ind w:left="99"/>
            </w:pPr>
            <w:r>
              <w:rPr>
                <w:spacing w:val="4"/>
              </w:rPr>
              <w:t>配备防尘、防蝇、防鼠、防虫等设施设备。</w:t>
            </w:r>
          </w:p>
        </w:tc>
        <w:tc>
          <w:tcPr>
            <w:tcW w:w="1275" w:type="dxa"/>
            <w:vAlign w:val="top"/>
          </w:tcPr>
          <w:p w14:paraId="481688AE">
            <w:pPr>
              <w:pStyle w:val="6"/>
              <w:spacing w:before="74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39A2DEFC">
            <w:pPr>
              <w:pStyle w:val="6"/>
              <w:spacing w:before="101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</w:tbl>
    <w:p w14:paraId="2A10ED25">
      <w:pPr>
        <w:rPr>
          <w:rFonts w:ascii="Arial"/>
          <w:sz w:val="21"/>
        </w:rPr>
      </w:pPr>
    </w:p>
    <w:p w14:paraId="0C38B53C">
      <w:pPr>
        <w:rPr>
          <w:rFonts w:ascii="Arial" w:hAnsi="Arial" w:eastAsia="Arial" w:cs="Arial"/>
          <w:sz w:val="21"/>
          <w:szCs w:val="21"/>
        </w:rPr>
        <w:sectPr>
          <w:footerReference r:id="rId16" w:type="default"/>
          <w:pgSz w:w="11906" w:h="16839"/>
          <w:pgMar w:top="1431" w:right="521" w:bottom="989" w:left="635" w:header="0" w:footer="676" w:gutter="0"/>
          <w:cols w:space="720" w:num="1"/>
        </w:sectPr>
      </w:pPr>
    </w:p>
    <w:p w14:paraId="51069207">
      <w:pPr>
        <w:spacing w:line="99" w:lineRule="exact"/>
      </w:pPr>
    </w:p>
    <w:tbl>
      <w:tblPr>
        <w:tblStyle w:val="5"/>
        <w:tblW w:w="107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708"/>
        <w:gridCol w:w="1133"/>
        <w:gridCol w:w="851"/>
        <w:gridCol w:w="4959"/>
        <w:gridCol w:w="1275"/>
        <w:gridCol w:w="713"/>
      </w:tblGrid>
      <w:tr w14:paraId="5A9514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6EEF7DD5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0CD14731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14389EE2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687F82DD">
            <w:pPr>
              <w:pStyle w:val="6"/>
              <w:spacing w:before="221" w:line="189" w:lineRule="auto"/>
              <w:ind w:left="236"/>
            </w:pPr>
            <w:r>
              <w:rPr>
                <w:spacing w:val="-2"/>
              </w:rPr>
              <w:t>16.2</w:t>
            </w:r>
          </w:p>
        </w:tc>
        <w:tc>
          <w:tcPr>
            <w:tcW w:w="4959" w:type="dxa"/>
            <w:vAlign w:val="top"/>
          </w:tcPr>
          <w:p w14:paraId="10CE9BBF">
            <w:pPr>
              <w:pStyle w:val="6"/>
              <w:spacing w:before="75" w:line="223" w:lineRule="auto"/>
              <w:ind w:left="93" w:right="79" w:firstLine="5"/>
            </w:pPr>
            <w:r>
              <w:rPr>
                <w:spacing w:val="7"/>
              </w:rPr>
              <w:t>配备通风、排烟、充足的自然光或人工照明设施，定</w:t>
            </w:r>
            <w:r>
              <w:rPr>
                <w:spacing w:val="13"/>
              </w:rPr>
              <w:t xml:space="preserve"> </w:t>
            </w:r>
            <w:r>
              <w:rPr>
                <w:spacing w:val="5"/>
              </w:rPr>
              <w:t>期清洁，光源不改变食品的感官颜色。</w:t>
            </w:r>
          </w:p>
        </w:tc>
        <w:tc>
          <w:tcPr>
            <w:tcW w:w="1275" w:type="dxa"/>
            <w:vAlign w:val="top"/>
          </w:tcPr>
          <w:p w14:paraId="208162CC">
            <w:pPr>
              <w:pStyle w:val="6"/>
              <w:spacing w:before="193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385C1E8B">
            <w:pPr>
              <w:pStyle w:val="6"/>
              <w:spacing w:before="221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63E5E8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5D9E0EE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38B9C1E7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5EEBE702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265150E5">
            <w:pPr>
              <w:pStyle w:val="6"/>
              <w:spacing w:before="218" w:line="189" w:lineRule="auto"/>
              <w:ind w:left="236"/>
            </w:pPr>
            <w:r>
              <w:rPr>
                <w:spacing w:val="-2"/>
              </w:rPr>
              <w:t>16.3</w:t>
            </w:r>
          </w:p>
        </w:tc>
        <w:tc>
          <w:tcPr>
            <w:tcW w:w="4959" w:type="dxa"/>
            <w:vAlign w:val="top"/>
          </w:tcPr>
          <w:p w14:paraId="566A4EB5">
            <w:pPr>
              <w:pStyle w:val="6"/>
              <w:spacing w:before="70" w:line="225" w:lineRule="auto"/>
              <w:ind w:left="91" w:right="79" w:hanging="1"/>
            </w:pPr>
            <w:r>
              <w:rPr>
                <w:spacing w:val="8"/>
              </w:rPr>
              <w:t>燃料管理符合要求（使用符合要求的的燃料或加</w:t>
            </w:r>
            <w:r>
              <w:rPr>
                <w:spacing w:val="7"/>
              </w:rPr>
              <w:t>热设</w:t>
            </w:r>
            <w:r>
              <w:t xml:space="preserve"> </w:t>
            </w:r>
            <w:r>
              <w:rPr>
                <w:spacing w:val="-27"/>
              </w:rPr>
              <w:t>备）。</w:t>
            </w:r>
          </w:p>
        </w:tc>
        <w:tc>
          <w:tcPr>
            <w:tcW w:w="1275" w:type="dxa"/>
            <w:vAlign w:val="top"/>
          </w:tcPr>
          <w:p w14:paraId="4652B74C">
            <w:pPr>
              <w:pStyle w:val="6"/>
              <w:spacing w:before="70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3228163B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6B644905">
            <w:pPr>
              <w:pStyle w:val="6"/>
              <w:spacing w:before="218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73CCDC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7DC8E90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38477DE6">
            <w:pPr>
              <w:spacing w:line="292" w:lineRule="auto"/>
              <w:rPr>
                <w:rFonts w:ascii="Arial"/>
                <w:sz w:val="21"/>
              </w:rPr>
            </w:pPr>
          </w:p>
          <w:p w14:paraId="18962CEB">
            <w:pPr>
              <w:spacing w:line="293" w:lineRule="auto"/>
              <w:rPr>
                <w:rFonts w:ascii="Arial"/>
                <w:sz w:val="21"/>
              </w:rPr>
            </w:pPr>
          </w:p>
          <w:p w14:paraId="2A9E4D7F">
            <w:pPr>
              <w:spacing w:line="293" w:lineRule="auto"/>
              <w:rPr>
                <w:rFonts w:ascii="Arial"/>
                <w:sz w:val="21"/>
              </w:rPr>
            </w:pPr>
          </w:p>
          <w:p w14:paraId="16788FAA">
            <w:pPr>
              <w:spacing w:line="293" w:lineRule="auto"/>
              <w:rPr>
                <w:rFonts w:ascii="Arial"/>
                <w:sz w:val="21"/>
              </w:rPr>
            </w:pPr>
          </w:p>
          <w:p w14:paraId="3D982F8B">
            <w:pPr>
              <w:pStyle w:val="6"/>
              <w:spacing w:before="65" w:line="187" w:lineRule="auto"/>
              <w:ind w:left="268"/>
            </w:pPr>
            <w:r>
              <w:rPr>
                <w:spacing w:val="-9"/>
              </w:rPr>
              <w:t>17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03AED3BF">
            <w:pPr>
              <w:spacing w:line="286" w:lineRule="auto"/>
              <w:rPr>
                <w:rFonts w:ascii="Arial"/>
                <w:sz w:val="21"/>
              </w:rPr>
            </w:pPr>
          </w:p>
          <w:p w14:paraId="3DA54DED">
            <w:pPr>
              <w:spacing w:line="286" w:lineRule="auto"/>
              <w:rPr>
                <w:rFonts w:ascii="Arial"/>
                <w:sz w:val="21"/>
              </w:rPr>
            </w:pPr>
          </w:p>
          <w:p w14:paraId="262C5ED3">
            <w:pPr>
              <w:spacing w:line="286" w:lineRule="auto"/>
              <w:rPr>
                <w:rFonts w:ascii="Arial"/>
                <w:sz w:val="21"/>
              </w:rPr>
            </w:pPr>
          </w:p>
          <w:p w14:paraId="4396AA22">
            <w:pPr>
              <w:spacing w:line="286" w:lineRule="auto"/>
              <w:rPr>
                <w:rFonts w:ascii="Arial"/>
                <w:sz w:val="21"/>
              </w:rPr>
            </w:pPr>
          </w:p>
          <w:p w14:paraId="254D7331">
            <w:pPr>
              <w:pStyle w:val="6"/>
              <w:spacing w:before="65" w:line="223" w:lineRule="auto"/>
              <w:ind w:left="158"/>
            </w:pPr>
            <w:r>
              <w:rPr>
                <w:spacing w:val="4"/>
              </w:rPr>
              <w:t>加工制作</w:t>
            </w:r>
          </w:p>
        </w:tc>
        <w:tc>
          <w:tcPr>
            <w:tcW w:w="851" w:type="dxa"/>
            <w:vAlign w:val="top"/>
          </w:tcPr>
          <w:p w14:paraId="0550D989">
            <w:pPr>
              <w:spacing w:line="245" w:lineRule="auto"/>
              <w:rPr>
                <w:rFonts w:ascii="Arial"/>
                <w:sz w:val="21"/>
              </w:rPr>
            </w:pPr>
          </w:p>
          <w:p w14:paraId="3322B1D0">
            <w:pPr>
              <w:pStyle w:val="6"/>
              <w:spacing w:before="65" w:line="234" w:lineRule="auto"/>
              <w:ind w:left="134"/>
            </w:pPr>
            <w:r>
              <w:rPr>
                <w:spacing w:val="-1"/>
              </w:rPr>
              <w:t>★17.1</w:t>
            </w:r>
          </w:p>
        </w:tc>
        <w:tc>
          <w:tcPr>
            <w:tcW w:w="4959" w:type="dxa"/>
            <w:vAlign w:val="top"/>
          </w:tcPr>
          <w:p w14:paraId="07AB20AA">
            <w:pPr>
              <w:pStyle w:val="6"/>
              <w:spacing w:before="73" w:line="222" w:lineRule="auto"/>
              <w:ind w:left="90" w:right="79"/>
              <w:jc w:val="both"/>
            </w:pPr>
            <w:r>
              <w:rPr>
                <w:spacing w:val="8"/>
              </w:rPr>
              <w:t>未在餐饮加工场所贮存和添加由国务院食品安全监督</w:t>
            </w:r>
            <w:r>
              <w:t xml:space="preserve"> </w:t>
            </w:r>
            <w:r>
              <w:rPr>
                <w:spacing w:val="8"/>
              </w:rPr>
              <w:t>管理部门会同国务院卫生行政等部门发布的非食</w:t>
            </w:r>
            <w:r>
              <w:rPr>
                <w:spacing w:val="7"/>
              </w:rPr>
              <w:t>品用</w:t>
            </w:r>
            <w:r>
              <w:t xml:space="preserve"> </w:t>
            </w:r>
            <w:r>
              <w:rPr>
                <w:spacing w:val="5"/>
              </w:rPr>
              <w:t>化学物质和其他可能危害人体健康的物质。</w:t>
            </w:r>
          </w:p>
        </w:tc>
        <w:tc>
          <w:tcPr>
            <w:tcW w:w="1275" w:type="dxa"/>
            <w:vAlign w:val="top"/>
          </w:tcPr>
          <w:p w14:paraId="50351277">
            <w:pPr>
              <w:spacing w:line="244" w:lineRule="auto"/>
              <w:rPr>
                <w:rFonts w:ascii="Arial"/>
                <w:sz w:val="21"/>
              </w:rPr>
            </w:pPr>
          </w:p>
          <w:p w14:paraId="23EED0F2">
            <w:pPr>
              <w:pStyle w:val="6"/>
              <w:spacing w:before="65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06D42DD0">
            <w:pPr>
              <w:spacing w:line="272" w:lineRule="auto"/>
              <w:rPr>
                <w:rFonts w:ascii="Arial"/>
                <w:sz w:val="21"/>
              </w:rPr>
            </w:pPr>
          </w:p>
          <w:p w14:paraId="460FE3E8">
            <w:pPr>
              <w:pStyle w:val="6"/>
              <w:spacing w:before="65" w:line="189" w:lineRule="auto"/>
              <w:ind w:left="222"/>
            </w:pPr>
            <w:r>
              <w:rPr>
                <w:spacing w:val="-4"/>
              </w:rPr>
              <w:t>1.5</w:t>
            </w:r>
          </w:p>
        </w:tc>
      </w:tr>
      <w:tr w14:paraId="7A022B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416D095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6D9353BC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56C699C2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309A7A0C">
            <w:pPr>
              <w:pStyle w:val="6"/>
              <w:spacing w:before="191" w:line="234" w:lineRule="auto"/>
              <w:ind w:left="134"/>
            </w:pPr>
            <w:r>
              <w:rPr>
                <w:spacing w:val="-1"/>
              </w:rPr>
              <w:t>★17.2</w:t>
            </w:r>
          </w:p>
        </w:tc>
        <w:tc>
          <w:tcPr>
            <w:tcW w:w="4959" w:type="dxa"/>
            <w:vAlign w:val="top"/>
          </w:tcPr>
          <w:p w14:paraId="4B8A5087">
            <w:pPr>
              <w:pStyle w:val="6"/>
              <w:spacing w:before="70" w:line="223" w:lineRule="auto"/>
              <w:ind w:left="127" w:right="18" w:hanging="26"/>
            </w:pPr>
            <w:r>
              <w:rPr>
                <w:spacing w:val="1"/>
              </w:rPr>
              <w:t>油炸类食品、烧烤类食品、火锅类食品、糕点类食品、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</w:rPr>
              <w:t>自制饮品等加工过程符合要求。</w:t>
            </w:r>
          </w:p>
        </w:tc>
        <w:tc>
          <w:tcPr>
            <w:tcW w:w="1275" w:type="dxa"/>
            <w:vAlign w:val="top"/>
          </w:tcPr>
          <w:p w14:paraId="4D9CF744">
            <w:pPr>
              <w:pStyle w:val="6"/>
              <w:spacing w:before="70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1AAB481A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6BAE6B05">
            <w:pPr>
              <w:pStyle w:val="6"/>
              <w:spacing w:before="218" w:line="185" w:lineRule="auto"/>
              <w:ind w:left="322"/>
            </w:pPr>
            <w:r>
              <w:t>1</w:t>
            </w:r>
          </w:p>
        </w:tc>
      </w:tr>
      <w:tr w14:paraId="6D85230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6D81A69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3F8E91EC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78BB7A79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0E855948">
            <w:pPr>
              <w:pStyle w:val="6"/>
              <w:spacing w:before="192" w:line="234" w:lineRule="auto"/>
              <w:ind w:left="134"/>
            </w:pPr>
            <w:r>
              <w:rPr>
                <w:spacing w:val="-1"/>
              </w:rPr>
              <w:t>★17.3</w:t>
            </w:r>
          </w:p>
        </w:tc>
        <w:tc>
          <w:tcPr>
            <w:tcW w:w="4959" w:type="dxa"/>
            <w:vAlign w:val="top"/>
          </w:tcPr>
          <w:p w14:paraId="729F133E">
            <w:pPr>
              <w:pStyle w:val="6"/>
              <w:spacing w:before="73" w:line="223" w:lineRule="auto"/>
              <w:ind w:left="95" w:right="79" w:hanging="5"/>
            </w:pPr>
            <w:r>
              <w:rPr>
                <w:spacing w:val="8"/>
              </w:rPr>
              <w:t>未超范围、超限量使用食品添加剂，准确称量和记录</w:t>
            </w:r>
            <w:r>
              <w:t xml:space="preserve"> </w:t>
            </w:r>
            <w:r>
              <w:rPr>
                <w:spacing w:val="3"/>
              </w:rPr>
              <w:t>有</w:t>
            </w:r>
            <w:r>
              <w:rPr>
                <w:spacing w:val="-70"/>
              </w:rPr>
              <w:t xml:space="preserve"> </w:t>
            </w:r>
            <w:r>
              <w:rPr>
                <w:spacing w:val="3"/>
              </w:rPr>
              <w:t>“最大使用量”规定的食品添加剂。</w:t>
            </w:r>
          </w:p>
        </w:tc>
        <w:tc>
          <w:tcPr>
            <w:tcW w:w="1275" w:type="dxa"/>
            <w:vAlign w:val="top"/>
          </w:tcPr>
          <w:p w14:paraId="490D93B5">
            <w:pPr>
              <w:pStyle w:val="6"/>
              <w:spacing w:before="71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583F83D6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736905F0">
            <w:pPr>
              <w:pStyle w:val="6"/>
              <w:spacing w:before="219" w:line="185" w:lineRule="auto"/>
              <w:ind w:left="322"/>
            </w:pPr>
            <w:r>
              <w:t>1</w:t>
            </w:r>
          </w:p>
        </w:tc>
      </w:tr>
      <w:tr w14:paraId="042C2C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6E7D72EA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3A2333BB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6B84F05C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127BFFE5">
            <w:pPr>
              <w:pStyle w:val="6"/>
              <w:spacing w:before="192" w:line="234" w:lineRule="auto"/>
              <w:ind w:left="134"/>
            </w:pPr>
            <w:r>
              <w:rPr>
                <w:spacing w:val="-1"/>
              </w:rPr>
              <w:t>★17.4</w:t>
            </w:r>
          </w:p>
        </w:tc>
        <w:tc>
          <w:tcPr>
            <w:tcW w:w="4959" w:type="dxa"/>
            <w:vAlign w:val="top"/>
          </w:tcPr>
          <w:p w14:paraId="6882A710">
            <w:pPr>
              <w:pStyle w:val="6"/>
              <w:spacing w:before="73" w:line="223" w:lineRule="auto"/>
              <w:ind w:left="96" w:right="79" w:hanging="6"/>
            </w:pPr>
            <w:r>
              <w:rPr>
                <w:spacing w:val="8"/>
              </w:rPr>
              <w:t>未采购、贮存、使用亚硝酸盐（包括亚硝酸钠、亚硝</w:t>
            </w:r>
            <w:r>
              <w:t xml:space="preserve"> </w:t>
            </w:r>
            <w:r>
              <w:rPr>
                <w:spacing w:val="-20"/>
              </w:rPr>
              <w:t>酸钾）。</w:t>
            </w:r>
          </w:p>
        </w:tc>
        <w:tc>
          <w:tcPr>
            <w:tcW w:w="1275" w:type="dxa"/>
            <w:vAlign w:val="top"/>
          </w:tcPr>
          <w:p w14:paraId="083AAFE3">
            <w:pPr>
              <w:pStyle w:val="6"/>
              <w:spacing w:before="192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4CC3B1C6">
            <w:pPr>
              <w:pStyle w:val="6"/>
              <w:spacing w:before="220" w:line="189" w:lineRule="auto"/>
              <w:ind w:left="222"/>
            </w:pPr>
            <w:r>
              <w:rPr>
                <w:spacing w:val="-4"/>
              </w:rPr>
              <w:t>1.5</w:t>
            </w:r>
          </w:p>
        </w:tc>
      </w:tr>
      <w:tr w14:paraId="0E397B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2ED9BC8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75CB632D">
            <w:pPr>
              <w:pStyle w:val="6"/>
              <w:spacing w:before="218" w:line="187" w:lineRule="auto"/>
              <w:ind w:left="268"/>
            </w:pPr>
            <w:r>
              <w:rPr>
                <w:spacing w:val="-9"/>
              </w:rPr>
              <w:t>18</w:t>
            </w:r>
          </w:p>
        </w:tc>
        <w:tc>
          <w:tcPr>
            <w:tcW w:w="1133" w:type="dxa"/>
            <w:vAlign w:val="top"/>
          </w:tcPr>
          <w:p w14:paraId="66BBFD75">
            <w:pPr>
              <w:pStyle w:val="6"/>
              <w:spacing w:before="190" w:line="223" w:lineRule="auto"/>
              <w:ind w:left="162"/>
            </w:pPr>
            <w:r>
              <w:rPr>
                <w:spacing w:val="3"/>
              </w:rPr>
              <w:t>食品留样</w:t>
            </w:r>
          </w:p>
        </w:tc>
        <w:tc>
          <w:tcPr>
            <w:tcW w:w="851" w:type="dxa"/>
            <w:vAlign w:val="top"/>
          </w:tcPr>
          <w:p w14:paraId="4B9BF876">
            <w:pPr>
              <w:pStyle w:val="6"/>
              <w:spacing w:before="191" w:line="234" w:lineRule="auto"/>
              <w:ind w:left="134"/>
            </w:pPr>
            <w:r>
              <w:rPr>
                <w:spacing w:val="-1"/>
              </w:rPr>
              <w:t>★18.1</w:t>
            </w:r>
          </w:p>
        </w:tc>
        <w:tc>
          <w:tcPr>
            <w:tcW w:w="4959" w:type="dxa"/>
            <w:vAlign w:val="top"/>
          </w:tcPr>
          <w:p w14:paraId="0551F376">
            <w:pPr>
              <w:pStyle w:val="6"/>
              <w:spacing w:before="71" w:line="222" w:lineRule="auto"/>
              <w:ind w:left="115" w:right="79" w:hanging="21"/>
            </w:pPr>
            <w:r>
              <w:rPr>
                <w:spacing w:val="2"/>
              </w:rPr>
              <w:t>集体聚餐人数超过</w:t>
            </w:r>
            <w:r>
              <w:rPr>
                <w:spacing w:val="-31"/>
              </w:rPr>
              <w:t xml:space="preserve"> </w:t>
            </w:r>
            <w:r>
              <w:rPr>
                <w:spacing w:val="2"/>
              </w:rPr>
              <w:t>100</w:t>
            </w:r>
            <w:r>
              <w:rPr>
                <w:spacing w:val="-39"/>
              </w:rPr>
              <w:t xml:space="preserve"> </w:t>
            </w:r>
            <w:r>
              <w:rPr>
                <w:spacing w:val="2"/>
              </w:rPr>
              <w:t>人，每餐次食品成品留样,每个</w:t>
            </w:r>
            <w:r>
              <w:t xml:space="preserve"> </w:t>
            </w:r>
            <w:r>
              <w:rPr>
                <w:spacing w:val="1"/>
              </w:rPr>
              <w:t>品种留样量不少于</w:t>
            </w:r>
            <w:r>
              <w:rPr>
                <w:spacing w:val="-14"/>
              </w:rPr>
              <w:t xml:space="preserve"> </w:t>
            </w:r>
            <w:r>
              <w:rPr>
                <w:spacing w:val="1"/>
              </w:rPr>
              <w:t>125</w:t>
            </w:r>
            <w:r>
              <w:rPr>
                <w:spacing w:val="-34"/>
              </w:rPr>
              <w:t xml:space="preserve"> </w:t>
            </w:r>
            <w:r>
              <w:rPr>
                <w:spacing w:val="1"/>
              </w:rPr>
              <w:t>克，并有留样记录。</w:t>
            </w:r>
          </w:p>
        </w:tc>
        <w:tc>
          <w:tcPr>
            <w:tcW w:w="1275" w:type="dxa"/>
            <w:vAlign w:val="top"/>
          </w:tcPr>
          <w:p w14:paraId="468A8B53">
            <w:pPr>
              <w:pStyle w:val="6"/>
              <w:spacing w:before="70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0A85BB6B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6EF882B0">
            <w:pPr>
              <w:pStyle w:val="6"/>
              <w:spacing w:before="218" w:line="185" w:lineRule="auto"/>
              <w:ind w:left="322"/>
            </w:pPr>
            <w:r>
              <w:t>1</w:t>
            </w:r>
          </w:p>
        </w:tc>
      </w:tr>
      <w:tr w14:paraId="3526CF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6CF2A379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3269022B">
            <w:pPr>
              <w:spacing w:line="272" w:lineRule="auto"/>
              <w:rPr>
                <w:rFonts w:ascii="Arial"/>
                <w:sz w:val="21"/>
              </w:rPr>
            </w:pPr>
          </w:p>
          <w:p w14:paraId="0525B46C">
            <w:pPr>
              <w:pStyle w:val="6"/>
              <w:spacing w:before="65" w:line="187" w:lineRule="auto"/>
              <w:ind w:left="268"/>
            </w:pPr>
            <w:r>
              <w:rPr>
                <w:spacing w:val="-7"/>
              </w:rPr>
              <w:t>19</w:t>
            </w:r>
          </w:p>
        </w:tc>
        <w:tc>
          <w:tcPr>
            <w:tcW w:w="1133" w:type="dxa"/>
            <w:vAlign w:val="top"/>
          </w:tcPr>
          <w:p w14:paraId="6CDEF484">
            <w:pPr>
              <w:pStyle w:val="6"/>
              <w:spacing w:before="193" w:line="223" w:lineRule="auto"/>
              <w:ind w:left="371" w:right="252" w:hanging="111"/>
            </w:pPr>
            <w:r>
              <w:rPr>
                <w:spacing w:val="5"/>
              </w:rPr>
              <w:t>废弃物</w:t>
            </w:r>
            <w:r>
              <w:t xml:space="preserve"> 要求</w:t>
            </w:r>
          </w:p>
        </w:tc>
        <w:tc>
          <w:tcPr>
            <w:tcW w:w="851" w:type="dxa"/>
            <w:vAlign w:val="top"/>
          </w:tcPr>
          <w:p w14:paraId="0A0C0C86">
            <w:pPr>
              <w:spacing w:line="272" w:lineRule="auto"/>
              <w:rPr>
                <w:rFonts w:ascii="Arial"/>
                <w:sz w:val="21"/>
              </w:rPr>
            </w:pPr>
          </w:p>
          <w:p w14:paraId="1121BCAF">
            <w:pPr>
              <w:pStyle w:val="6"/>
              <w:spacing w:before="65" w:line="189" w:lineRule="auto"/>
              <w:ind w:left="236"/>
            </w:pPr>
            <w:r>
              <w:rPr>
                <w:spacing w:val="-2"/>
              </w:rPr>
              <w:t>19.1</w:t>
            </w:r>
          </w:p>
        </w:tc>
        <w:tc>
          <w:tcPr>
            <w:tcW w:w="4959" w:type="dxa"/>
            <w:vAlign w:val="top"/>
          </w:tcPr>
          <w:p w14:paraId="6C0F627F">
            <w:pPr>
              <w:pStyle w:val="6"/>
              <w:spacing w:before="71" w:line="222" w:lineRule="auto"/>
              <w:ind w:left="87" w:right="79"/>
              <w:jc w:val="both"/>
            </w:pPr>
            <w:r>
              <w:rPr>
                <w:spacing w:val="8"/>
              </w:rPr>
              <w:t>餐厨废弃物存放容器配有盖子，与食品加工制作容器</w:t>
            </w:r>
            <w:r>
              <w:rPr>
                <w:spacing w:val="1"/>
              </w:rPr>
              <w:t xml:space="preserve"> </w:t>
            </w:r>
            <w:r>
              <w:rPr>
                <w:spacing w:val="8"/>
              </w:rPr>
              <w:t>有明显的区分标识，并及时清理，餐厨废弃物未溢出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存放容器。</w:t>
            </w:r>
          </w:p>
        </w:tc>
        <w:tc>
          <w:tcPr>
            <w:tcW w:w="1275" w:type="dxa"/>
            <w:vAlign w:val="top"/>
          </w:tcPr>
          <w:p w14:paraId="4781CFF0">
            <w:pPr>
              <w:spacing w:line="245" w:lineRule="auto"/>
              <w:rPr>
                <w:rFonts w:ascii="Arial"/>
                <w:sz w:val="21"/>
              </w:rPr>
            </w:pPr>
          </w:p>
          <w:p w14:paraId="2FB382A7">
            <w:pPr>
              <w:pStyle w:val="6"/>
              <w:spacing w:before="65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2F059478">
            <w:pPr>
              <w:spacing w:line="272" w:lineRule="auto"/>
              <w:rPr>
                <w:rFonts w:ascii="Arial"/>
                <w:sz w:val="21"/>
              </w:rPr>
            </w:pPr>
          </w:p>
          <w:p w14:paraId="748A3A02">
            <w:pPr>
              <w:pStyle w:val="6"/>
              <w:spacing w:before="65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6BD1F8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396DB86B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5D2F9DC6">
            <w:pPr>
              <w:pStyle w:val="6"/>
              <w:spacing w:before="220" w:line="187" w:lineRule="auto"/>
              <w:ind w:left="263"/>
            </w:pPr>
            <w:r>
              <w:rPr>
                <w:spacing w:val="-6"/>
              </w:rPr>
              <w:t>20</w:t>
            </w:r>
          </w:p>
        </w:tc>
        <w:tc>
          <w:tcPr>
            <w:tcW w:w="1133" w:type="dxa"/>
            <w:vAlign w:val="top"/>
          </w:tcPr>
          <w:p w14:paraId="7E50F353">
            <w:pPr>
              <w:pStyle w:val="6"/>
              <w:spacing w:before="193" w:line="228" w:lineRule="auto"/>
              <w:ind w:left="160"/>
            </w:pPr>
            <w:r>
              <w:rPr>
                <w:spacing w:val="3"/>
              </w:rPr>
              <w:t>人员卫生</w:t>
            </w:r>
          </w:p>
        </w:tc>
        <w:tc>
          <w:tcPr>
            <w:tcW w:w="851" w:type="dxa"/>
            <w:vAlign w:val="top"/>
          </w:tcPr>
          <w:p w14:paraId="3DB9C87F">
            <w:pPr>
              <w:pStyle w:val="6"/>
              <w:spacing w:before="221" w:line="189" w:lineRule="auto"/>
              <w:ind w:left="231"/>
            </w:pPr>
            <w:r>
              <w:rPr>
                <w:spacing w:val="-1"/>
              </w:rPr>
              <w:t>20.1</w:t>
            </w:r>
          </w:p>
        </w:tc>
        <w:tc>
          <w:tcPr>
            <w:tcW w:w="4959" w:type="dxa"/>
            <w:vAlign w:val="top"/>
          </w:tcPr>
          <w:p w14:paraId="72244AD9">
            <w:pPr>
              <w:pStyle w:val="6"/>
              <w:spacing w:before="73" w:line="223" w:lineRule="auto"/>
              <w:ind w:left="116" w:right="79" w:hanging="21"/>
            </w:pPr>
            <w:r>
              <w:rPr>
                <w:spacing w:val="7"/>
              </w:rPr>
              <w:t>从事接触直接入口食品工作的从业人员，加工制作食</w:t>
            </w:r>
            <w:r>
              <w:rPr>
                <w:spacing w:val="17"/>
              </w:rPr>
              <w:t xml:space="preserve"> </w:t>
            </w:r>
            <w:r>
              <w:rPr>
                <w:spacing w:val="2"/>
              </w:rPr>
              <w:t>品前对手部进行清洗消毒。</w:t>
            </w:r>
          </w:p>
        </w:tc>
        <w:tc>
          <w:tcPr>
            <w:tcW w:w="1275" w:type="dxa"/>
            <w:vAlign w:val="top"/>
          </w:tcPr>
          <w:p w14:paraId="245E68D6">
            <w:pPr>
              <w:pStyle w:val="6"/>
              <w:spacing w:before="193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730AB165">
            <w:pPr>
              <w:pStyle w:val="6"/>
              <w:spacing w:before="221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3B2FF6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6336BD76">
            <w:pPr>
              <w:spacing w:line="241" w:lineRule="auto"/>
              <w:rPr>
                <w:rFonts w:ascii="Arial"/>
                <w:sz w:val="21"/>
              </w:rPr>
            </w:pPr>
          </w:p>
          <w:p w14:paraId="658D57F7">
            <w:pPr>
              <w:spacing w:line="242" w:lineRule="auto"/>
              <w:rPr>
                <w:rFonts w:ascii="Arial"/>
                <w:sz w:val="21"/>
              </w:rPr>
            </w:pPr>
          </w:p>
          <w:p w14:paraId="43D43490">
            <w:pPr>
              <w:spacing w:line="242" w:lineRule="auto"/>
              <w:rPr>
                <w:rFonts w:ascii="Arial"/>
                <w:sz w:val="21"/>
              </w:rPr>
            </w:pPr>
          </w:p>
          <w:p w14:paraId="7913F901">
            <w:pPr>
              <w:spacing w:line="242" w:lineRule="auto"/>
              <w:rPr>
                <w:rFonts w:ascii="Arial"/>
                <w:sz w:val="21"/>
              </w:rPr>
            </w:pPr>
          </w:p>
          <w:p w14:paraId="09452704">
            <w:pPr>
              <w:spacing w:line="242" w:lineRule="auto"/>
              <w:rPr>
                <w:rFonts w:ascii="Arial"/>
                <w:sz w:val="21"/>
              </w:rPr>
            </w:pPr>
          </w:p>
          <w:p w14:paraId="1ABC8335">
            <w:pPr>
              <w:pStyle w:val="6"/>
              <w:spacing w:before="65" w:line="224" w:lineRule="auto"/>
              <w:ind w:left="250" w:right="237"/>
            </w:pPr>
            <w:r>
              <w:rPr>
                <w:spacing w:val="3"/>
              </w:rPr>
              <w:t>备餐、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就餐区</w:t>
            </w: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67763AC2">
            <w:pPr>
              <w:spacing w:line="263" w:lineRule="auto"/>
              <w:rPr>
                <w:rFonts w:ascii="Arial"/>
                <w:sz w:val="21"/>
              </w:rPr>
            </w:pPr>
          </w:p>
          <w:p w14:paraId="2CD5387C">
            <w:pPr>
              <w:spacing w:line="264" w:lineRule="auto"/>
              <w:rPr>
                <w:rFonts w:ascii="Arial"/>
                <w:sz w:val="21"/>
              </w:rPr>
            </w:pPr>
          </w:p>
          <w:p w14:paraId="0DDDC4BB">
            <w:pPr>
              <w:spacing w:line="264" w:lineRule="auto"/>
              <w:rPr>
                <w:rFonts w:ascii="Arial"/>
                <w:sz w:val="21"/>
              </w:rPr>
            </w:pPr>
          </w:p>
          <w:p w14:paraId="58D97A40">
            <w:pPr>
              <w:spacing w:line="264" w:lineRule="auto"/>
              <w:rPr>
                <w:rFonts w:ascii="Arial"/>
                <w:sz w:val="21"/>
              </w:rPr>
            </w:pPr>
          </w:p>
          <w:p w14:paraId="507A977F">
            <w:pPr>
              <w:pStyle w:val="6"/>
              <w:spacing w:before="65" w:line="185" w:lineRule="auto"/>
              <w:ind w:left="263"/>
            </w:pPr>
            <w:r>
              <w:rPr>
                <w:spacing w:val="-6"/>
              </w:rPr>
              <w:t>21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1BC3C418">
            <w:pPr>
              <w:spacing w:line="263" w:lineRule="auto"/>
              <w:rPr>
                <w:rFonts w:ascii="Arial"/>
                <w:sz w:val="21"/>
              </w:rPr>
            </w:pPr>
          </w:p>
          <w:p w14:paraId="4FD53633">
            <w:pPr>
              <w:spacing w:line="263" w:lineRule="auto"/>
              <w:rPr>
                <w:rFonts w:ascii="Arial"/>
                <w:sz w:val="21"/>
              </w:rPr>
            </w:pPr>
          </w:p>
          <w:p w14:paraId="7B28B64A">
            <w:pPr>
              <w:spacing w:line="263" w:lineRule="auto"/>
              <w:rPr>
                <w:rFonts w:ascii="Arial"/>
                <w:sz w:val="21"/>
              </w:rPr>
            </w:pPr>
          </w:p>
          <w:p w14:paraId="138349C8">
            <w:pPr>
              <w:pStyle w:val="6"/>
              <w:spacing w:before="65" w:line="222" w:lineRule="auto"/>
              <w:ind w:left="261"/>
            </w:pPr>
            <w:r>
              <w:rPr>
                <w:spacing w:val="4"/>
              </w:rPr>
              <w:t>场所与</w:t>
            </w:r>
          </w:p>
          <w:p w14:paraId="77EA60D6">
            <w:pPr>
              <w:pStyle w:val="6"/>
              <w:spacing w:line="221" w:lineRule="auto"/>
              <w:ind w:left="160"/>
            </w:pPr>
            <w:r>
              <w:rPr>
                <w:spacing w:val="3"/>
              </w:rPr>
              <w:t>人员卫生</w:t>
            </w:r>
          </w:p>
          <w:p w14:paraId="3000F46F">
            <w:pPr>
              <w:pStyle w:val="6"/>
              <w:spacing w:line="225" w:lineRule="auto"/>
              <w:ind w:left="371"/>
            </w:pPr>
            <w:r>
              <w:t>要求</w:t>
            </w:r>
          </w:p>
        </w:tc>
        <w:tc>
          <w:tcPr>
            <w:tcW w:w="851" w:type="dxa"/>
            <w:vAlign w:val="top"/>
          </w:tcPr>
          <w:p w14:paraId="404CED75">
            <w:pPr>
              <w:pStyle w:val="6"/>
              <w:spacing w:before="219" w:line="189" w:lineRule="auto"/>
              <w:ind w:left="231"/>
            </w:pPr>
            <w:r>
              <w:rPr>
                <w:spacing w:val="-1"/>
              </w:rPr>
              <w:t>21.1</w:t>
            </w:r>
          </w:p>
        </w:tc>
        <w:tc>
          <w:tcPr>
            <w:tcW w:w="4959" w:type="dxa"/>
            <w:vAlign w:val="top"/>
          </w:tcPr>
          <w:p w14:paraId="7EF7C1AD">
            <w:pPr>
              <w:pStyle w:val="6"/>
              <w:spacing w:before="73" w:line="223" w:lineRule="auto"/>
              <w:ind w:left="94" w:right="79" w:hanging="2"/>
            </w:pPr>
            <w:r>
              <w:rPr>
                <w:spacing w:val="8"/>
              </w:rPr>
              <w:t>在符合要求的专间或专区内进行备餐操作（包</w:t>
            </w:r>
            <w:r>
              <w:rPr>
                <w:spacing w:val="7"/>
              </w:rPr>
              <w:t>括食品</w:t>
            </w:r>
            <w:r>
              <w:t xml:space="preserve"> </w:t>
            </w:r>
            <w:r>
              <w:rPr>
                <w:spacing w:val="-1"/>
              </w:rPr>
              <w:t>成品的暂时放置、整理、分发）。</w:t>
            </w:r>
          </w:p>
        </w:tc>
        <w:tc>
          <w:tcPr>
            <w:tcW w:w="1275" w:type="dxa"/>
            <w:vAlign w:val="top"/>
          </w:tcPr>
          <w:p w14:paraId="6DAF612B">
            <w:pPr>
              <w:pStyle w:val="6"/>
              <w:spacing w:before="71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5AA7364E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4135C4AE">
            <w:pPr>
              <w:pStyle w:val="6"/>
              <w:spacing w:before="219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00BD96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6520D7C5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6C6F70AB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72B27ADC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374D29BA">
            <w:pPr>
              <w:pStyle w:val="6"/>
              <w:spacing w:before="220" w:line="189" w:lineRule="auto"/>
              <w:ind w:left="231"/>
            </w:pPr>
            <w:r>
              <w:rPr>
                <w:spacing w:val="-1"/>
              </w:rPr>
              <w:t>21.2</w:t>
            </w:r>
          </w:p>
        </w:tc>
        <w:tc>
          <w:tcPr>
            <w:tcW w:w="4959" w:type="dxa"/>
            <w:vAlign w:val="top"/>
          </w:tcPr>
          <w:p w14:paraId="754F97FD">
            <w:pPr>
              <w:pStyle w:val="6"/>
              <w:spacing w:before="73" w:line="222" w:lineRule="auto"/>
              <w:ind w:left="99" w:right="79" w:firstLine="5"/>
            </w:pPr>
            <w:r>
              <w:rPr>
                <w:spacing w:val="6"/>
              </w:rPr>
              <w:t>烹饪完毕至食用超过</w:t>
            </w:r>
            <w:r>
              <w:rPr>
                <w:spacing w:val="-31"/>
              </w:rPr>
              <w:t xml:space="preserve"> </w:t>
            </w:r>
            <w:r>
              <w:rPr>
                <w:spacing w:val="6"/>
              </w:rPr>
              <w:t>2</w:t>
            </w:r>
            <w:r>
              <w:rPr>
                <w:spacing w:val="-39"/>
              </w:rPr>
              <w:t xml:space="preserve"> </w:t>
            </w:r>
            <w:r>
              <w:rPr>
                <w:spacing w:val="6"/>
              </w:rPr>
              <w:t>小时的高危易腐食品，在高于</w:t>
            </w:r>
            <w:r>
              <w:t xml:space="preserve"> </w:t>
            </w:r>
            <w:r>
              <w:rPr>
                <w:spacing w:val="2"/>
              </w:rPr>
              <w:t>60℃或低于</w:t>
            </w:r>
            <w:r>
              <w:rPr>
                <w:spacing w:val="-21"/>
              </w:rPr>
              <w:t xml:space="preserve"> </w:t>
            </w:r>
            <w:r>
              <w:rPr>
                <w:spacing w:val="2"/>
              </w:rPr>
              <w:t>8℃的条件下存放。</w:t>
            </w:r>
          </w:p>
        </w:tc>
        <w:tc>
          <w:tcPr>
            <w:tcW w:w="1275" w:type="dxa"/>
            <w:vAlign w:val="top"/>
          </w:tcPr>
          <w:p w14:paraId="0316714F">
            <w:pPr>
              <w:pStyle w:val="6"/>
              <w:spacing w:before="72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37A10EC8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5285F000">
            <w:pPr>
              <w:pStyle w:val="6"/>
              <w:spacing w:before="220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62AC3B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19838CD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2B501EBC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70F22932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7AFBDC17">
            <w:pPr>
              <w:pStyle w:val="6"/>
              <w:spacing w:before="221" w:line="189" w:lineRule="auto"/>
              <w:ind w:left="231"/>
            </w:pPr>
            <w:r>
              <w:rPr>
                <w:spacing w:val="-1"/>
              </w:rPr>
              <w:t>21.3</w:t>
            </w:r>
          </w:p>
        </w:tc>
        <w:tc>
          <w:tcPr>
            <w:tcW w:w="4959" w:type="dxa"/>
            <w:vAlign w:val="top"/>
          </w:tcPr>
          <w:p w14:paraId="38CBA471">
            <w:pPr>
              <w:pStyle w:val="6"/>
              <w:spacing w:before="194" w:line="225" w:lineRule="auto"/>
              <w:jc w:val="right"/>
            </w:pPr>
            <w:r>
              <w:rPr>
                <w:spacing w:val="2"/>
              </w:rPr>
              <w:t>预包装食品供应温度不超过标签标注温度上限的</w:t>
            </w:r>
            <w:r>
              <w:rPr>
                <w:spacing w:val="-21"/>
              </w:rPr>
              <w:t xml:space="preserve"> </w:t>
            </w:r>
            <w:r>
              <w:rPr>
                <w:spacing w:val="2"/>
              </w:rPr>
              <w:t>3℃。</w:t>
            </w:r>
          </w:p>
        </w:tc>
        <w:tc>
          <w:tcPr>
            <w:tcW w:w="1275" w:type="dxa"/>
            <w:vAlign w:val="top"/>
          </w:tcPr>
          <w:p w14:paraId="1FF20197">
            <w:pPr>
              <w:pStyle w:val="6"/>
              <w:spacing w:before="73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6076C0D4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742CE15A">
            <w:pPr>
              <w:pStyle w:val="6"/>
              <w:spacing w:before="221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661421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31349B1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30032575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3BF21413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32FF6906">
            <w:pPr>
              <w:pStyle w:val="6"/>
              <w:spacing w:before="219" w:line="189" w:lineRule="auto"/>
              <w:ind w:left="231"/>
            </w:pPr>
            <w:r>
              <w:rPr>
                <w:spacing w:val="-1"/>
              </w:rPr>
              <w:t>21.4</w:t>
            </w:r>
          </w:p>
        </w:tc>
        <w:tc>
          <w:tcPr>
            <w:tcW w:w="4959" w:type="dxa"/>
            <w:vAlign w:val="top"/>
          </w:tcPr>
          <w:p w14:paraId="521E7228">
            <w:pPr>
              <w:pStyle w:val="6"/>
              <w:spacing w:before="73" w:line="223" w:lineRule="auto"/>
              <w:ind w:left="103" w:right="134" w:hanging="17"/>
            </w:pPr>
            <w:r>
              <w:rPr>
                <w:spacing w:val="5"/>
              </w:rPr>
              <w:t>供餐人员（服务员）个人卫生符合要求。就餐场所卫</w:t>
            </w:r>
            <w:r>
              <w:rPr>
                <w:spacing w:val="17"/>
              </w:rPr>
              <w:t xml:space="preserve"> </w:t>
            </w:r>
            <w:r>
              <w:t>生清洁。</w:t>
            </w:r>
          </w:p>
        </w:tc>
        <w:tc>
          <w:tcPr>
            <w:tcW w:w="1275" w:type="dxa"/>
            <w:vAlign w:val="top"/>
          </w:tcPr>
          <w:p w14:paraId="267953D8">
            <w:pPr>
              <w:pStyle w:val="6"/>
              <w:spacing w:before="191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02941075">
            <w:pPr>
              <w:pStyle w:val="6"/>
              <w:spacing w:before="219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567C71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31DFCD44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590CCDE5">
            <w:pPr>
              <w:pStyle w:val="6"/>
              <w:spacing w:before="220" w:line="185" w:lineRule="auto"/>
              <w:ind w:left="263"/>
            </w:pPr>
            <w:r>
              <w:rPr>
                <w:spacing w:val="-6"/>
              </w:rPr>
              <w:t>22</w:t>
            </w:r>
          </w:p>
        </w:tc>
        <w:tc>
          <w:tcPr>
            <w:tcW w:w="1133" w:type="dxa"/>
            <w:vAlign w:val="top"/>
          </w:tcPr>
          <w:p w14:paraId="1C15ADD6">
            <w:pPr>
              <w:pStyle w:val="6"/>
              <w:spacing w:before="192" w:line="227" w:lineRule="auto"/>
              <w:ind w:left="365"/>
            </w:pPr>
            <w:r>
              <w:rPr>
                <w:spacing w:val="3"/>
              </w:rPr>
              <w:t>设施</w:t>
            </w:r>
          </w:p>
        </w:tc>
        <w:tc>
          <w:tcPr>
            <w:tcW w:w="851" w:type="dxa"/>
            <w:vAlign w:val="top"/>
          </w:tcPr>
          <w:p w14:paraId="1A8F76D6">
            <w:pPr>
              <w:pStyle w:val="6"/>
              <w:spacing w:before="220" w:line="189" w:lineRule="auto"/>
              <w:ind w:left="231"/>
            </w:pPr>
            <w:r>
              <w:rPr>
                <w:spacing w:val="-1"/>
              </w:rPr>
              <w:t>22.1</w:t>
            </w:r>
          </w:p>
        </w:tc>
        <w:tc>
          <w:tcPr>
            <w:tcW w:w="4959" w:type="dxa"/>
            <w:vAlign w:val="top"/>
          </w:tcPr>
          <w:p w14:paraId="396BCB08">
            <w:pPr>
              <w:pStyle w:val="6"/>
              <w:spacing w:before="74" w:line="223" w:lineRule="auto"/>
              <w:ind w:left="88" w:right="131" w:hanging="1"/>
            </w:pPr>
            <w:r>
              <w:rPr>
                <w:spacing w:val="6"/>
              </w:rPr>
              <w:t>根据就餐区布局、面积合理使用防虫、防鼠</w:t>
            </w:r>
            <w:r>
              <w:rPr>
                <w:spacing w:val="5"/>
              </w:rPr>
              <w:t>等设施，</w:t>
            </w:r>
            <w:r>
              <w:t xml:space="preserve"> </w:t>
            </w:r>
            <w:r>
              <w:rPr>
                <w:spacing w:val="4"/>
              </w:rPr>
              <w:t>场所无苍蝇、老鼠、蟑螂等。</w:t>
            </w:r>
          </w:p>
        </w:tc>
        <w:tc>
          <w:tcPr>
            <w:tcW w:w="1275" w:type="dxa"/>
            <w:vAlign w:val="top"/>
          </w:tcPr>
          <w:p w14:paraId="77EA3099">
            <w:pPr>
              <w:pStyle w:val="6"/>
              <w:spacing w:before="192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43528FC2">
            <w:pPr>
              <w:pStyle w:val="6"/>
              <w:spacing w:before="220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62EA9C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42BD7423">
            <w:pPr>
              <w:spacing w:line="241" w:lineRule="auto"/>
              <w:rPr>
                <w:rFonts w:ascii="Arial"/>
                <w:sz w:val="21"/>
              </w:rPr>
            </w:pPr>
          </w:p>
          <w:p w14:paraId="1A6791A6">
            <w:pPr>
              <w:spacing w:line="241" w:lineRule="auto"/>
              <w:rPr>
                <w:rFonts w:ascii="Arial"/>
                <w:sz w:val="21"/>
              </w:rPr>
            </w:pPr>
          </w:p>
          <w:p w14:paraId="6763AFD7">
            <w:pPr>
              <w:spacing w:line="241" w:lineRule="auto"/>
              <w:rPr>
                <w:rFonts w:ascii="Arial"/>
                <w:sz w:val="21"/>
              </w:rPr>
            </w:pPr>
          </w:p>
          <w:p w14:paraId="4AA425BE">
            <w:pPr>
              <w:spacing w:line="241" w:lineRule="auto"/>
              <w:rPr>
                <w:rFonts w:ascii="Arial"/>
                <w:sz w:val="21"/>
              </w:rPr>
            </w:pPr>
          </w:p>
          <w:p w14:paraId="62982189">
            <w:pPr>
              <w:spacing w:line="241" w:lineRule="auto"/>
              <w:rPr>
                <w:rFonts w:ascii="Arial"/>
                <w:sz w:val="21"/>
              </w:rPr>
            </w:pPr>
          </w:p>
          <w:p w14:paraId="4811E91F">
            <w:pPr>
              <w:spacing w:line="241" w:lineRule="auto"/>
              <w:rPr>
                <w:rFonts w:ascii="Arial"/>
                <w:sz w:val="21"/>
              </w:rPr>
            </w:pPr>
          </w:p>
          <w:p w14:paraId="6C542010">
            <w:pPr>
              <w:spacing w:line="242" w:lineRule="auto"/>
              <w:rPr>
                <w:rFonts w:ascii="Arial"/>
                <w:sz w:val="21"/>
              </w:rPr>
            </w:pPr>
          </w:p>
          <w:p w14:paraId="5A9E8421">
            <w:pPr>
              <w:spacing w:line="242" w:lineRule="auto"/>
              <w:rPr>
                <w:rFonts w:ascii="Arial"/>
                <w:sz w:val="21"/>
              </w:rPr>
            </w:pPr>
          </w:p>
          <w:p w14:paraId="1C23EB31">
            <w:pPr>
              <w:pStyle w:val="6"/>
              <w:spacing w:before="65" w:line="222" w:lineRule="auto"/>
              <w:ind w:left="157" w:right="134" w:firstLine="89"/>
              <w:jc w:val="both"/>
            </w:pPr>
            <w:r>
              <w:rPr>
                <w:spacing w:val="5"/>
              </w:rPr>
              <w:t>餐用具</w:t>
            </w:r>
            <w:r>
              <w:t xml:space="preserve">  </w:t>
            </w:r>
            <w:r>
              <w:rPr>
                <w:spacing w:val="1"/>
              </w:rPr>
              <w:t>清洗消毒</w:t>
            </w:r>
            <w:r>
              <w:rPr>
                <w:spacing w:val="2"/>
              </w:rPr>
              <w:t xml:space="preserve"> </w:t>
            </w:r>
            <w:r>
              <w:rPr>
                <w:spacing w:val="34"/>
              </w:rPr>
              <w:t>与保洁</w:t>
            </w: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6CDEDA0C">
            <w:pPr>
              <w:spacing w:line="287" w:lineRule="auto"/>
              <w:rPr>
                <w:rFonts w:ascii="Arial"/>
                <w:sz w:val="21"/>
              </w:rPr>
            </w:pPr>
          </w:p>
          <w:p w14:paraId="614BAFD9">
            <w:pPr>
              <w:spacing w:line="287" w:lineRule="auto"/>
              <w:rPr>
                <w:rFonts w:ascii="Arial"/>
                <w:sz w:val="21"/>
              </w:rPr>
            </w:pPr>
          </w:p>
          <w:p w14:paraId="2B4B1178">
            <w:pPr>
              <w:pStyle w:val="6"/>
              <w:spacing w:before="65" w:line="187" w:lineRule="auto"/>
              <w:ind w:left="263"/>
            </w:pPr>
            <w:r>
              <w:rPr>
                <w:spacing w:val="-6"/>
              </w:rPr>
              <w:t>23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26D1C0BC">
            <w:pPr>
              <w:spacing w:line="274" w:lineRule="auto"/>
              <w:rPr>
                <w:rFonts w:ascii="Arial"/>
                <w:sz w:val="21"/>
              </w:rPr>
            </w:pPr>
          </w:p>
          <w:p w14:paraId="0C7C2CC4">
            <w:pPr>
              <w:spacing w:line="274" w:lineRule="auto"/>
              <w:rPr>
                <w:rFonts w:ascii="Arial"/>
                <w:sz w:val="21"/>
              </w:rPr>
            </w:pPr>
          </w:p>
          <w:p w14:paraId="77E11BD2">
            <w:pPr>
              <w:pStyle w:val="6"/>
              <w:spacing w:before="65" w:line="225" w:lineRule="auto"/>
              <w:ind w:left="375"/>
            </w:pPr>
            <w:r>
              <w:rPr>
                <w:spacing w:val="-2"/>
              </w:rPr>
              <w:t>清洗</w:t>
            </w:r>
          </w:p>
        </w:tc>
        <w:tc>
          <w:tcPr>
            <w:tcW w:w="851" w:type="dxa"/>
            <w:vAlign w:val="top"/>
          </w:tcPr>
          <w:p w14:paraId="334FE6F8">
            <w:pPr>
              <w:spacing w:line="274" w:lineRule="auto"/>
              <w:rPr>
                <w:rFonts w:ascii="Arial"/>
                <w:sz w:val="21"/>
              </w:rPr>
            </w:pPr>
          </w:p>
          <w:p w14:paraId="19914AF5">
            <w:pPr>
              <w:pStyle w:val="6"/>
              <w:spacing w:before="65" w:line="189" w:lineRule="auto"/>
              <w:ind w:left="231"/>
            </w:pPr>
            <w:r>
              <w:rPr>
                <w:spacing w:val="-1"/>
              </w:rPr>
              <w:t>23.1</w:t>
            </w:r>
          </w:p>
        </w:tc>
        <w:tc>
          <w:tcPr>
            <w:tcW w:w="4959" w:type="dxa"/>
            <w:vAlign w:val="top"/>
          </w:tcPr>
          <w:p w14:paraId="4E9AD406">
            <w:pPr>
              <w:pStyle w:val="6"/>
              <w:spacing w:before="73" w:line="223" w:lineRule="auto"/>
              <w:ind w:left="90" w:right="79" w:firstLine="6"/>
              <w:jc w:val="both"/>
            </w:pPr>
            <w:r>
              <w:rPr>
                <w:spacing w:val="7"/>
              </w:rPr>
              <w:t>具有专用的餐用具清洗消毒水池，与食品原料、清洁</w:t>
            </w:r>
            <w:r>
              <w:rPr>
                <w:spacing w:val="16"/>
              </w:rPr>
              <w:t xml:space="preserve"> </w:t>
            </w:r>
            <w:r>
              <w:rPr>
                <w:spacing w:val="8"/>
              </w:rPr>
              <w:t>用具及接触非直接入口食品的工具、容器清洗水池分</w:t>
            </w:r>
            <w:r>
              <w:t xml:space="preserve"> 开。</w:t>
            </w:r>
          </w:p>
        </w:tc>
        <w:tc>
          <w:tcPr>
            <w:tcW w:w="1275" w:type="dxa"/>
            <w:vAlign w:val="top"/>
          </w:tcPr>
          <w:p w14:paraId="3C778880">
            <w:pPr>
              <w:spacing w:line="246" w:lineRule="auto"/>
              <w:rPr>
                <w:rFonts w:ascii="Arial"/>
                <w:sz w:val="21"/>
              </w:rPr>
            </w:pPr>
          </w:p>
          <w:p w14:paraId="0DCB0120">
            <w:pPr>
              <w:pStyle w:val="6"/>
              <w:spacing w:before="65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3E4CD255">
            <w:pPr>
              <w:spacing w:line="274" w:lineRule="auto"/>
              <w:rPr>
                <w:rFonts w:ascii="Arial"/>
                <w:sz w:val="21"/>
              </w:rPr>
            </w:pPr>
          </w:p>
          <w:p w14:paraId="3F868110">
            <w:pPr>
              <w:pStyle w:val="6"/>
              <w:spacing w:before="65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391379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CDF29D1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68C4B479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73F6E0DF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115EC296">
            <w:pPr>
              <w:pStyle w:val="6"/>
              <w:spacing w:before="220" w:line="189" w:lineRule="auto"/>
              <w:ind w:left="231"/>
            </w:pPr>
            <w:r>
              <w:rPr>
                <w:spacing w:val="-1"/>
              </w:rPr>
              <w:t>23.2</w:t>
            </w:r>
          </w:p>
        </w:tc>
        <w:tc>
          <w:tcPr>
            <w:tcW w:w="4959" w:type="dxa"/>
            <w:vAlign w:val="top"/>
          </w:tcPr>
          <w:p w14:paraId="2F8C2ED7">
            <w:pPr>
              <w:pStyle w:val="6"/>
              <w:spacing w:before="74" w:line="223" w:lineRule="auto"/>
              <w:ind w:left="95" w:right="79" w:firstLine="8"/>
            </w:pPr>
            <w:r>
              <w:rPr>
                <w:spacing w:val="7"/>
              </w:rPr>
              <w:t>洗涤剂、消毒剂的包装上标识有产品名称、生产厂名</w:t>
            </w:r>
            <w:r>
              <w:rPr>
                <w:spacing w:val="9"/>
              </w:rPr>
              <w:t xml:space="preserve"> </w:t>
            </w:r>
            <w:r>
              <w:rPr>
                <w:spacing w:val="3"/>
              </w:rPr>
              <w:t>和厂址等内容。</w:t>
            </w:r>
          </w:p>
        </w:tc>
        <w:tc>
          <w:tcPr>
            <w:tcW w:w="1275" w:type="dxa"/>
            <w:vAlign w:val="top"/>
          </w:tcPr>
          <w:p w14:paraId="6047CB3E">
            <w:pPr>
              <w:pStyle w:val="6"/>
              <w:spacing w:before="192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3E5C161D">
            <w:pPr>
              <w:pStyle w:val="6"/>
              <w:spacing w:before="220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111A22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1FF6454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072E9367">
            <w:pPr>
              <w:spacing w:line="456" w:lineRule="auto"/>
              <w:rPr>
                <w:rFonts w:ascii="Arial"/>
                <w:sz w:val="21"/>
              </w:rPr>
            </w:pPr>
          </w:p>
          <w:p w14:paraId="636C9064">
            <w:pPr>
              <w:pStyle w:val="6"/>
              <w:spacing w:before="65" w:line="185" w:lineRule="auto"/>
              <w:ind w:left="263"/>
            </w:pPr>
            <w:r>
              <w:rPr>
                <w:spacing w:val="-6"/>
              </w:rPr>
              <w:t>24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6327586B">
            <w:pPr>
              <w:spacing w:line="428" w:lineRule="auto"/>
              <w:rPr>
                <w:rFonts w:ascii="Arial"/>
                <w:sz w:val="21"/>
              </w:rPr>
            </w:pPr>
          </w:p>
          <w:p w14:paraId="1958ED7A">
            <w:pPr>
              <w:pStyle w:val="6"/>
              <w:spacing w:before="65" w:line="225" w:lineRule="auto"/>
              <w:ind w:left="371"/>
            </w:pPr>
            <w:r>
              <w:t>消毒</w:t>
            </w:r>
          </w:p>
        </w:tc>
        <w:tc>
          <w:tcPr>
            <w:tcW w:w="851" w:type="dxa"/>
            <w:vAlign w:val="top"/>
          </w:tcPr>
          <w:p w14:paraId="7A3F6BA9">
            <w:pPr>
              <w:pStyle w:val="6"/>
              <w:spacing w:before="194" w:line="234" w:lineRule="auto"/>
              <w:ind w:left="134"/>
            </w:pPr>
            <w:r>
              <w:rPr>
                <w:spacing w:val="-1"/>
              </w:rPr>
              <w:t>★24.1</w:t>
            </w:r>
          </w:p>
        </w:tc>
        <w:tc>
          <w:tcPr>
            <w:tcW w:w="4959" w:type="dxa"/>
            <w:vAlign w:val="top"/>
          </w:tcPr>
          <w:p w14:paraId="05C1AC5C">
            <w:pPr>
              <w:pStyle w:val="6"/>
              <w:spacing w:before="73" w:line="223" w:lineRule="auto"/>
              <w:ind w:left="109" w:right="79" w:hanging="19"/>
            </w:pPr>
            <w:r>
              <w:rPr>
                <w:spacing w:val="8"/>
              </w:rPr>
              <w:t>采用物理消毒的，消毒设备能正常运转，消毒温度和</w:t>
            </w:r>
            <w:r>
              <w:t xml:space="preserve"> </w:t>
            </w:r>
            <w:r>
              <w:rPr>
                <w:spacing w:val="2"/>
              </w:rPr>
              <w:t>时间符合相关要求。</w:t>
            </w:r>
          </w:p>
        </w:tc>
        <w:tc>
          <w:tcPr>
            <w:tcW w:w="1275" w:type="dxa"/>
            <w:vAlign w:val="top"/>
          </w:tcPr>
          <w:p w14:paraId="47E51A27">
            <w:pPr>
              <w:pStyle w:val="6"/>
              <w:spacing w:before="73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775A5C3B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7F784EDD">
            <w:pPr>
              <w:pStyle w:val="6"/>
              <w:spacing w:before="221" w:line="185" w:lineRule="auto"/>
              <w:ind w:left="322"/>
            </w:pPr>
            <w:r>
              <w:t>1</w:t>
            </w:r>
          </w:p>
        </w:tc>
      </w:tr>
      <w:tr w14:paraId="5579E8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B9403AA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45B323BD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34D91ED9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1DC2DDDB">
            <w:pPr>
              <w:pStyle w:val="6"/>
              <w:spacing w:before="194" w:line="234" w:lineRule="auto"/>
              <w:ind w:left="134"/>
            </w:pPr>
            <w:r>
              <w:rPr>
                <w:spacing w:val="-1"/>
              </w:rPr>
              <w:t>★24.2</w:t>
            </w:r>
          </w:p>
        </w:tc>
        <w:tc>
          <w:tcPr>
            <w:tcW w:w="4959" w:type="dxa"/>
            <w:vAlign w:val="top"/>
          </w:tcPr>
          <w:p w14:paraId="5614BCDF">
            <w:pPr>
              <w:pStyle w:val="6"/>
              <w:spacing w:before="74" w:line="223" w:lineRule="auto"/>
              <w:ind w:left="90" w:right="22"/>
            </w:pPr>
            <w:r>
              <w:rPr>
                <w:spacing w:val="8"/>
              </w:rPr>
              <w:t>采用化学消毒的，配有含氯等消毒剂和水池等消毒设</w:t>
            </w:r>
            <w:r>
              <w:t xml:space="preserve"> </w:t>
            </w:r>
            <w:r>
              <w:rPr>
                <w:spacing w:val="1"/>
              </w:rPr>
              <w:t>施设备，消毒液配制行为和消毒液浓度符合相关要求。</w:t>
            </w:r>
          </w:p>
        </w:tc>
        <w:tc>
          <w:tcPr>
            <w:tcW w:w="1275" w:type="dxa"/>
            <w:vAlign w:val="top"/>
          </w:tcPr>
          <w:p w14:paraId="1A141435">
            <w:pPr>
              <w:pStyle w:val="6"/>
              <w:spacing w:before="74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73585962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69203B13">
            <w:pPr>
              <w:pStyle w:val="6"/>
              <w:spacing w:before="222" w:line="185" w:lineRule="auto"/>
              <w:ind w:left="322"/>
            </w:pPr>
            <w:r>
              <w:t>1</w:t>
            </w:r>
          </w:p>
        </w:tc>
      </w:tr>
      <w:tr w14:paraId="07B0A4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3913E86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6571EB8C">
            <w:pPr>
              <w:spacing w:line="291" w:lineRule="auto"/>
              <w:rPr>
                <w:rFonts w:ascii="Arial"/>
                <w:sz w:val="21"/>
              </w:rPr>
            </w:pPr>
          </w:p>
          <w:p w14:paraId="003BA833">
            <w:pPr>
              <w:spacing w:line="291" w:lineRule="auto"/>
              <w:rPr>
                <w:rFonts w:ascii="Arial"/>
                <w:sz w:val="21"/>
              </w:rPr>
            </w:pPr>
          </w:p>
          <w:p w14:paraId="3246AD91">
            <w:pPr>
              <w:spacing w:line="292" w:lineRule="auto"/>
              <w:rPr>
                <w:rFonts w:ascii="Arial"/>
                <w:sz w:val="21"/>
              </w:rPr>
            </w:pPr>
          </w:p>
          <w:p w14:paraId="22F17045">
            <w:pPr>
              <w:pStyle w:val="6"/>
              <w:spacing w:before="65" w:line="187" w:lineRule="auto"/>
              <w:ind w:left="263"/>
            </w:pPr>
            <w:r>
              <w:rPr>
                <w:spacing w:val="-6"/>
              </w:rPr>
              <w:t>25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04EDF366">
            <w:pPr>
              <w:spacing w:line="282" w:lineRule="auto"/>
              <w:rPr>
                <w:rFonts w:ascii="Arial"/>
                <w:sz w:val="21"/>
              </w:rPr>
            </w:pPr>
          </w:p>
          <w:p w14:paraId="23418E02">
            <w:pPr>
              <w:spacing w:line="282" w:lineRule="auto"/>
              <w:rPr>
                <w:rFonts w:ascii="Arial"/>
                <w:sz w:val="21"/>
              </w:rPr>
            </w:pPr>
          </w:p>
          <w:p w14:paraId="17C13C29">
            <w:pPr>
              <w:spacing w:line="283" w:lineRule="auto"/>
              <w:rPr>
                <w:rFonts w:ascii="Arial"/>
                <w:sz w:val="21"/>
              </w:rPr>
            </w:pPr>
          </w:p>
          <w:p w14:paraId="1AA4C90B">
            <w:pPr>
              <w:pStyle w:val="6"/>
              <w:spacing w:before="65" w:line="224" w:lineRule="auto"/>
              <w:ind w:left="156"/>
            </w:pPr>
            <w:r>
              <w:rPr>
                <w:spacing w:val="5"/>
              </w:rPr>
              <w:t>保洁设施</w:t>
            </w:r>
          </w:p>
        </w:tc>
        <w:tc>
          <w:tcPr>
            <w:tcW w:w="851" w:type="dxa"/>
            <w:vAlign w:val="top"/>
          </w:tcPr>
          <w:p w14:paraId="417B36B3">
            <w:pPr>
              <w:pStyle w:val="6"/>
              <w:spacing w:before="193" w:line="234" w:lineRule="auto"/>
              <w:ind w:left="113"/>
            </w:pPr>
            <w:r>
              <w:rPr>
                <w:spacing w:val="-1"/>
              </w:rPr>
              <w:t>★25.1</w:t>
            </w:r>
          </w:p>
        </w:tc>
        <w:tc>
          <w:tcPr>
            <w:tcW w:w="4959" w:type="dxa"/>
            <w:vAlign w:val="top"/>
          </w:tcPr>
          <w:p w14:paraId="5F79F985">
            <w:pPr>
              <w:pStyle w:val="6"/>
              <w:spacing w:before="72" w:line="223" w:lineRule="auto"/>
              <w:ind w:left="96" w:right="122" w:hanging="8"/>
            </w:pPr>
            <w:r>
              <w:rPr>
                <w:spacing w:val="6"/>
              </w:rPr>
              <w:t>餐饮具表面光洁，无附着食物残渣等异物，无油渍、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泡沫、异味。</w:t>
            </w:r>
          </w:p>
        </w:tc>
        <w:tc>
          <w:tcPr>
            <w:tcW w:w="1275" w:type="dxa"/>
            <w:vAlign w:val="top"/>
          </w:tcPr>
          <w:p w14:paraId="49178879">
            <w:pPr>
              <w:pStyle w:val="6"/>
              <w:spacing w:before="72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6F6363E7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509F0895">
            <w:pPr>
              <w:pStyle w:val="6"/>
              <w:spacing w:before="220" w:line="189" w:lineRule="auto"/>
              <w:ind w:left="222"/>
            </w:pPr>
            <w:r>
              <w:rPr>
                <w:spacing w:val="-4"/>
              </w:rPr>
              <w:t>1.0</w:t>
            </w:r>
          </w:p>
        </w:tc>
      </w:tr>
      <w:tr w14:paraId="0A817B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830A3AF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723EEE61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7EA5FFED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798736B7">
            <w:pPr>
              <w:spacing w:line="247" w:lineRule="auto"/>
              <w:rPr>
                <w:rFonts w:ascii="Arial"/>
                <w:sz w:val="21"/>
              </w:rPr>
            </w:pPr>
          </w:p>
          <w:p w14:paraId="57FC02E7">
            <w:pPr>
              <w:pStyle w:val="6"/>
              <w:spacing w:before="65" w:line="234" w:lineRule="auto"/>
              <w:ind w:left="134"/>
            </w:pPr>
            <w:r>
              <w:rPr>
                <w:spacing w:val="-1"/>
              </w:rPr>
              <w:t>★25.2</w:t>
            </w:r>
          </w:p>
        </w:tc>
        <w:tc>
          <w:tcPr>
            <w:tcW w:w="4959" w:type="dxa"/>
            <w:vAlign w:val="top"/>
          </w:tcPr>
          <w:p w14:paraId="7707AC17">
            <w:pPr>
              <w:pStyle w:val="6"/>
              <w:spacing w:before="73" w:line="223" w:lineRule="auto"/>
              <w:ind w:left="96" w:right="79"/>
              <w:jc w:val="both"/>
            </w:pPr>
            <w:r>
              <w:rPr>
                <w:spacing w:val="7"/>
              </w:rPr>
              <w:t>消毒后的餐饮具存放在清洁、专用、密闭的保洁设施</w:t>
            </w:r>
            <w:r>
              <w:rPr>
                <w:spacing w:val="16"/>
              </w:rPr>
              <w:t xml:space="preserve"> </w:t>
            </w:r>
            <w:r>
              <w:rPr>
                <w:spacing w:val="7"/>
              </w:rPr>
              <w:t>中，并有明显区分标识。使用敞开式的货架存放餐饮</w:t>
            </w:r>
            <w:r>
              <w:rPr>
                <w:spacing w:val="16"/>
              </w:rPr>
              <w:t xml:space="preserve"> </w:t>
            </w:r>
            <w:r>
              <w:rPr>
                <w:spacing w:val="3"/>
              </w:rPr>
              <w:t>具，采取防护措施。</w:t>
            </w:r>
          </w:p>
        </w:tc>
        <w:tc>
          <w:tcPr>
            <w:tcW w:w="1275" w:type="dxa"/>
            <w:vAlign w:val="top"/>
          </w:tcPr>
          <w:p w14:paraId="3CD2F8CC">
            <w:pPr>
              <w:pStyle w:val="6"/>
              <w:spacing w:before="193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54CB2EFB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1C71FD64">
            <w:pPr>
              <w:spacing w:line="274" w:lineRule="auto"/>
              <w:rPr>
                <w:rFonts w:ascii="Arial"/>
                <w:sz w:val="21"/>
              </w:rPr>
            </w:pPr>
          </w:p>
          <w:p w14:paraId="6CB3326E">
            <w:pPr>
              <w:pStyle w:val="6"/>
              <w:spacing w:before="65" w:line="189" w:lineRule="auto"/>
              <w:ind w:left="222"/>
            </w:pPr>
            <w:r>
              <w:rPr>
                <w:spacing w:val="-4"/>
              </w:rPr>
              <w:t>1.0</w:t>
            </w:r>
          </w:p>
        </w:tc>
      </w:tr>
      <w:tr w14:paraId="707083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56C1104E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1B60FA17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5ABF1FC6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1A46E252">
            <w:pPr>
              <w:pStyle w:val="6"/>
              <w:spacing w:before="195" w:line="234" w:lineRule="auto"/>
              <w:ind w:left="134"/>
            </w:pPr>
            <w:r>
              <w:rPr>
                <w:spacing w:val="-1"/>
              </w:rPr>
              <w:t>★25.3</w:t>
            </w:r>
          </w:p>
        </w:tc>
        <w:tc>
          <w:tcPr>
            <w:tcW w:w="4959" w:type="dxa"/>
            <w:vAlign w:val="top"/>
          </w:tcPr>
          <w:p w14:paraId="0F595EB5">
            <w:pPr>
              <w:pStyle w:val="6"/>
              <w:spacing w:before="196" w:line="223" w:lineRule="auto"/>
              <w:ind w:left="103"/>
            </w:pPr>
            <w:r>
              <w:rPr>
                <w:spacing w:val="4"/>
              </w:rPr>
              <w:t>一次性餐饮具符合食品安全要求且不得重复使用。</w:t>
            </w:r>
          </w:p>
        </w:tc>
        <w:tc>
          <w:tcPr>
            <w:tcW w:w="1275" w:type="dxa"/>
            <w:vAlign w:val="top"/>
          </w:tcPr>
          <w:p w14:paraId="675C8903">
            <w:pPr>
              <w:pStyle w:val="6"/>
              <w:spacing w:before="75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363CD384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48383CD5">
            <w:pPr>
              <w:pStyle w:val="6"/>
              <w:spacing w:before="223" w:line="185" w:lineRule="auto"/>
              <w:ind w:left="322"/>
            </w:pPr>
            <w:r>
              <w:t>1</w:t>
            </w:r>
          </w:p>
        </w:tc>
      </w:tr>
    </w:tbl>
    <w:p w14:paraId="6FD4099F">
      <w:pPr>
        <w:rPr>
          <w:rFonts w:ascii="Arial"/>
          <w:sz w:val="21"/>
        </w:rPr>
      </w:pPr>
    </w:p>
    <w:p w14:paraId="2DFDCA4F">
      <w:pPr>
        <w:rPr>
          <w:rFonts w:ascii="Arial" w:hAnsi="Arial" w:eastAsia="Arial" w:cs="Arial"/>
          <w:sz w:val="21"/>
          <w:szCs w:val="21"/>
        </w:rPr>
        <w:sectPr>
          <w:footerReference r:id="rId17" w:type="default"/>
          <w:pgSz w:w="11906" w:h="16839"/>
          <w:pgMar w:top="1431" w:right="521" w:bottom="989" w:left="635" w:header="0" w:footer="679" w:gutter="0"/>
          <w:cols w:space="720" w:num="1"/>
        </w:sectPr>
      </w:pPr>
    </w:p>
    <w:p w14:paraId="6CA08658">
      <w:pPr>
        <w:spacing w:line="99" w:lineRule="exact"/>
      </w:pPr>
    </w:p>
    <w:tbl>
      <w:tblPr>
        <w:tblStyle w:val="5"/>
        <w:tblW w:w="107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708"/>
        <w:gridCol w:w="1133"/>
        <w:gridCol w:w="851"/>
        <w:gridCol w:w="4959"/>
        <w:gridCol w:w="1275"/>
        <w:gridCol w:w="713"/>
      </w:tblGrid>
      <w:tr w14:paraId="303EC1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105" w:type="dxa"/>
            <w:vAlign w:val="top"/>
          </w:tcPr>
          <w:p w14:paraId="79E7122A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01BEDD02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 w14:paraId="75428A1F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4627FA92">
            <w:pPr>
              <w:pStyle w:val="6"/>
              <w:spacing w:before="221" w:line="189" w:lineRule="auto"/>
              <w:ind w:left="231"/>
            </w:pPr>
            <w:r>
              <w:rPr>
                <w:spacing w:val="-1"/>
              </w:rPr>
              <w:t>25.4</w:t>
            </w:r>
          </w:p>
        </w:tc>
        <w:tc>
          <w:tcPr>
            <w:tcW w:w="4959" w:type="dxa"/>
            <w:vAlign w:val="top"/>
          </w:tcPr>
          <w:p w14:paraId="05841A75">
            <w:pPr>
              <w:pStyle w:val="6"/>
              <w:spacing w:before="74" w:line="222" w:lineRule="auto"/>
              <w:ind w:left="90" w:right="79" w:firstLine="8"/>
            </w:pPr>
            <w:r>
              <w:rPr>
                <w:spacing w:val="7"/>
              </w:rPr>
              <w:t>盛放食品及原料的容器和加工制作工具根据不同用途</w:t>
            </w:r>
            <w:r>
              <w:rPr>
                <w:spacing w:val="14"/>
              </w:rPr>
              <w:t xml:space="preserve"> </w:t>
            </w:r>
            <w:r>
              <w:rPr>
                <w:spacing w:val="5"/>
              </w:rPr>
              <w:t>进行分类管理，定位存放，并具有明显标识或区分。</w:t>
            </w:r>
          </w:p>
        </w:tc>
        <w:tc>
          <w:tcPr>
            <w:tcW w:w="1275" w:type="dxa"/>
            <w:vAlign w:val="top"/>
          </w:tcPr>
          <w:p w14:paraId="161821B1">
            <w:pPr>
              <w:pStyle w:val="6"/>
              <w:spacing w:before="193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2065D69E">
            <w:pPr>
              <w:pStyle w:val="6"/>
              <w:spacing w:before="221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04DBDD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389ED5C1">
            <w:pPr>
              <w:spacing w:line="426" w:lineRule="auto"/>
              <w:rPr>
                <w:rFonts w:ascii="Arial"/>
                <w:sz w:val="21"/>
              </w:rPr>
            </w:pPr>
          </w:p>
          <w:p w14:paraId="5AF4B0B1">
            <w:pPr>
              <w:pStyle w:val="6"/>
              <w:spacing w:before="65" w:line="226" w:lineRule="auto"/>
              <w:ind w:left="254"/>
            </w:pPr>
            <w:r>
              <w:rPr>
                <w:spacing w:val="2"/>
              </w:rPr>
              <w:t>卫生间</w:t>
            </w: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6E95D597">
            <w:pPr>
              <w:spacing w:line="452" w:lineRule="auto"/>
              <w:rPr>
                <w:rFonts w:ascii="Arial"/>
                <w:sz w:val="21"/>
              </w:rPr>
            </w:pPr>
          </w:p>
          <w:p w14:paraId="32C57D88">
            <w:pPr>
              <w:pStyle w:val="6"/>
              <w:spacing w:before="65" w:line="187" w:lineRule="auto"/>
              <w:ind w:left="263"/>
            </w:pPr>
            <w:r>
              <w:rPr>
                <w:spacing w:val="-6"/>
              </w:rPr>
              <w:t>26</w:t>
            </w:r>
          </w:p>
        </w:tc>
        <w:tc>
          <w:tcPr>
            <w:tcW w:w="1133" w:type="dxa"/>
            <w:vAlign w:val="top"/>
          </w:tcPr>
          <w:p w14:paraId="401414A4">
            <w:pPr>
              <w:pStyle w:val="6"/>
              <w:spacing w:before="191" w:line="223" w:lineRule="auto"/>
              <w:ind w:left="158"/>
            </w:pPr>
            <w:r>
              <w:rPr>
                <w:spacing w:val="4"/>
              </w:rPr>
              <w:t>场所布局</w:t>
            </w:r>
          </w:p>
        </w:tc>
        <w:tc>
          <w:tcPr>
            <w:tcW w:w="851" w:type="dxa"/>
            <w:vAlign w:val="top"/>
          </w:tcPr>
          <w:p w14:paraId="7FCE458D">
            <w:pPr>
              <w:pStyle w:val="6"/>
              <w:spacing w:before="218" w:line="189" w:lineRule="auto"/>
              <w:ind w:left="231"/>
            </w:pPr>
            <w:r>
              <w:rPr>
                <w:spacing w:val="-1"/>
              </w:rPr>
              <w:t>26.1</w:t>
            </w:r>
          </w:p>
        </w:tc>
        <w:tc>
          <w:tcPr>
            <w:tcW w:w="4959" w:type="dxa"/>
            <w:vAlign w:val="top"/>
          </w:tcPr>
          <w:p w14:paraId="31907FDF">
            <w:pPr>
              <w:pStyle w:val="6"/>
              <w:spacing w:before="71" w:line="223" w:lineRule="auto"/>
              <w:ind w:left="115" w:right="79" w:hanging="22"/>
            </w:pPr>
            <w:r>
              <w:rPr>
                <w:spacing w:val="8"/>
              </w:rPr>
              <w:t>食品处理区内未设置卫生间。卫生间出入口</w:t>
            </w:r>
            <w:r>
              <w:rPr>
                <w:spacing w:val="7"/>
              </w:rPr>
              <w:t>未直对食</w:t>
            </w:r>
            <w:r>
              <w:t xml:space="preserve"> </w:t>
            </w:r>
            <w:r>
              <w:rPr>
                <w:spacing w:val="4"/>
              </w:rPr>
              <w:t>品处理区，卫生间与外界直接相通的门能自动关闭。</w:t>
            </w:r>
          </w:p>
        </w:tc>
        <w:tc>
          <w:tcPr>
            <w:tcW w:w="1275" w:type="dxa"/>
            <w:vAlign w:val="top"/>
          </w:tcPr>
          <w:p w14:paraId="757AA4B6">
            <w:pPr>
              <w:pStyle w:val="6"/>
              <w:spacing w:before="70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4FBAF099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6B5D1C75">
            <w:pPr>
              <w:pStyle w:val="6"/>
              <w:spacing w:before="218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2B8A75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2D066128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179079D5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Align w:val="top"/>
          </w:tcPr>
          <w:p w14:paraId="02E78B0D">
            <w:pPr>
              <w:pStyle w:val="6"/>
              <w:spacing w:before="191" w:line="227" w:lineRule="auto"/>
              <w:ind w:left="365"/>
            </w:pPr>
            <w:r>
              <w:rPr>
                <w:spacing w:val="3"/>
              </w:rPr>
              <w:t>设施</w:t>
            </w:r>
          </w:p>
        </w:tc>
        <w:tc>
          <w:tcPr>
            <w:tcW w:w="851" w:type="dxa"/>
            <w:vAlign w:val="top"/>
          </w:tcPr>
          <w:p w14:paraId="665D1987">
            <w:pPr>
              <w:pStyle w:val="6"/>
              <w:spacing w:before="219" w:line="189" w:lineRule="auto"/>
              <w:ind w:left="231"/>
            </w:pPr>
            <w:r>
              <w:rPr>
                <w:spacing w:val="-1"/>
              </w:rPr>
              <w:t>26.2</w:t>
            </w:r>
          </w:p>
        </w:tc>
        <w:tc>
          <w:tcPr>
            <w:tcW w:w="4959" w:type="dxa"/>
            <w:vAlign w:val="top"/>
          </w:tcPr>
          <w:p w14:paraId="13A8513B">
            <w:pPr>
              <w:pStyle w:val="6"/>
              <w:spacing w:before="192" w:line="225" w:lineRule="auto"/>
              <w:ind w:left="95"/>
            </w:pPr>
            <w:r>
              <w:rPr>
                <w:spacing w:val="4"/>
              </w:rPr>
              <w:t>卫生间出口附近设有洗手、干手设施。</w:t>
            </w:r>
          </w:p>
        </w:tc>
        <w:tc>
          <w:tcPr>
            <w:tcW w:w="1275" w:type="dxa"/>
            <w:vAlign w:val="top"/>
          </w:tcPr>
          <w:p w14:paraId="68582A52">
            <w:pPr>
              <w:pStyle w:val="6"/>
              <w:spacing w:before="71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2F49E314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6014E43C">
            <w:pPr>
              <w:pStyle w:val="6"/>
              <w:spacing w:before="219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244F97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5D2B9255">
            <w:pPr>
              <w:spacing w:line="248" w:lineRule="auto"/>
              <w:rPr>
                <w:rFonts w:ascii="Arial"/>
                <w:sz w:val="21"/>
              </w:rPr>
            </w:pPr>
          </w:p>
          <w:p w14:paraId="782C05AE">
            <w:pPr>
              <w:spacing w:line="248" w:lineRule="auto"/>
              <w:rPr>
                <w:rFonts w:ascii="Arial"/>
                <w:sz w:val="21"/>
              </w:rPr>
            </w:pPr>
          </w:p>
          <w:p w14:paraId="3E07952E">
            <w:pPr>
              <w:spacing w:line="248" w:lineRule="auto"/>
              <w:rPr>
                <w:rFonts w:ascii="Arial"/>
                <w:sz w:val="21"/>
              </w:rPr>
            </w:pPr>
          </w:p>
          <w:p w14:paraId="317C3204">
            <w:pPr>
              <w:spacing w:line="248" w:lineRule="auto"/>
              <w:rPr>
                <w:rFonts w:ascii="Arial"/>
                <w:sz w:val="21"/>
              </w:rPr>
            </w:pPr>
          </w:p>
          <w:p w14:paraId="3FD93643">
            <w:pPr>
              <w:spacing w:line="248" w:lineRule="auto"/>
              <w:rPr>
                <w:rFonts w:ascii="Arial"/>
                <w:sz w:val="21"/>
              </w:rPr>
            </w:pPr>
          </w:p>
          <w:p w14:paraId="3E8844FF">
            <w:pPr>
              <w:spacing w:line="249" w:lineRule="auto"/>
              <w:rPr>
                <w:rFonts w:ascii="Arial"/>
                <w:sz w:val="21"/>
              </w:rPr>
            </w:pPr>
          </w:p>
          <w:p w14:paraId="6B7769B3">
            <w:pPr>
              <w:spacing w:line="249" w:lineRule="auto"/>
              <w:rPr>
                <w:rFonts w:ascii="Arial"/>
                <w:sz w:val="21"/>
              </w:rPr>
            </w:pPr>
          </w:p>
          <w:p w14:paraId="586B5CF8">
            <w:pPr>
              <w:spacing w:line="249" w:lineRule="auto"/>
              <w:rPr>
                <w:rFonts w:ascii="Arial"/>
                <w:sz w:val="21"/>
              </w:rPr>
            </w:pPr>
          </w:p>
          <w:p w14:paraId="6D441685">
            <w:pPr>
              <w:spacing w:line="249" w:lineRule="auto"/>
              <w:rPr>
                <w:rFonts w:ascii="Arial"/>
                <w:sz w:val="21"/>
              </w:rPr>
            </w:pPr>
          </w:p>
          <w:p w14:paraId="0BEDB6BB">
            <w:pPr>
              <w:spacing w:line="249" w:lineRule="auto"/>
              <w:rPr>
                <w:rFonts w:ascii="Arial"/>
                <w:sz w:val="21"/>
              </w:rPr>
            </w:pPr>
          </w:p>
          <w:p w14:paraId="050D45E6">
            <w:pPr>
              <w:spacing w:line="249" w:lineRule="auto"/>
              <w:rPr>
                <w:rFonts w:ascii="Arial"/>
                <w:sz w:val="21"/>
              </w:rPr>
            </w:pPr>
          </w:p>
          <w:p w14:paraId="0DFA8566">
            <w:pPr>
              <w:spacing w:line="249" w:lineRule="auto"/>
              <w:rPr>
                <w:rFonts w:ascii="Arial"/>
                <w:sz w:val="21"/>
              </w:rPr>
            </w:pPr>
          </w:p>
          <w:p w14:paraId="7DD83E99">
            <w:pPr>
              <w:spacing w:line="249" w:lineRule="auto"/>
              <w:rPr>
                <w:rFonts w:ascii="Arial"/>
                <w:sz w:val="21"/>
              </w:rPr>
            </w:pPr>
          </w:p>
          <w:p w14:paraId="136766E1">
            <w:pPr>
              <w:spacing w:line="249" w:lineRule="auto"/>
              <w:rPr>
                <w:rFonts w:ascii="Arial"/>
                <w:sz w:val="21"/>
              </w:rPr>
            </w:pPr>
          </w:p>
          <w:p w14:paraId="02EFC589">
            <w:pPr>
              <w:pStyle w:val="6"/>
              <w:spacing w:before="65" w:line="223" w:lineRule="auto"/>
              <w:ind w:left="350" w:right="134" w:hanging="204"/>
            </w:pPr>
            <w:r>
              <w:rPr>
                <w:spacing w:val="4"/>
              </w:rPr>
              <w:t>餐饮服务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场所</w:t>
            </w: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73FA240F">
            <w:pPr>
              <w:spacing w:line="259" w:lineRule="auto"/>
              <w:rPr>
                <w:rFonts w:ascii="Arial"/>
                <w:sz w:val="21"/>
              </w:rPr>
            </w:pPr>
          </w:p>
          <w:p w14:paraId="0FD2A601">
            <w:pPr>
              <w:spacing w:line="259" w:lineRule="auto"/>
              <w:rPr>
                <w:rFonts w:ascii="Arial"/>
                <w:sz w:val="21"/>
              </w:rPr>
            </w:pPr>
          </w:p>
          <w:p w14:paraId="209CFA13">
            <w:pPr>
              <w:spacing w:line="260" w:lineRule="auto"/>
              <w:rPr>
                <w:rFonts w:ascii="Arial"/>
                <w:sz w:val="21"/>
              </w:rPr>
            </w:pPr>
          </w:p>
          <w:p w14:paraId="569BB922">
            <w:pPr>
              <w:spacing w:line="260" w:lineRule="auto"/>
              <w:rPr>
                <w:rFonts w:ascii="Arial"/>
                <w:sz w:val="21"/>
              </w:rPr>
            </w:pPr>
          </w:p>
          <w:p w14:paraId="5CC2DC71">
            <w:pPr>
              <w:spacing w:line="260" w:lineRule="auto"/>
              <w:rPr>
                <w:rFonts w:ascii="Arial"/>
                <w:sz w:val="21"/>
              </w:rPr>
            </w:pPr>
          </w:p>
          <w:p w14:paraId="7A89E20A">
            <w:pPr>
              <w:spacing w:line="260" w:lineRule="auto"/>
              <w:rPr>
                <w:rFonts w:ascii="Arial"/>
                <w:sz w:val="21"/>
              </w:rPr>
            </w:pPr>
          </w:p>
          <w:p w14:paraId="1DB0DD2F">
            <w:pPr>
              <w:pStyle w:val="6"/>
              <w:spacing w:before="65" w:line="187" w:lineRule="auto"/>
              <w:ind w:left="263"/>
            </w:pPr>
            <w:r>
              <w:rPr>
                <w:spacing w:val="-6"/>
              </w:rPr>
              <w:t>27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72F5B38A">
            <w:pPr>
              <w:spacing w:line="282" w:lineRule="auto"/>
              <w:rPr>
                <w:rFonts w:ascii="Arial"/>
                <w:sz w:val="21"/>
              </w:rPr>
            </w:pPr>
          </w:p>
          <w:p w14:paraId="5D17B4F4">
            <w:pPr>
              <w:spacing w:line="282" w:lineRule="auto"/>
              <w:rPr>
                <w:rFonts w:ascii="Arial"/>
                <w:sz w:val="21"/>
              </w:rPr>
            </w:pPr>
          </w:p>
          <w:p w14:paraId="510AC696">
            <w:pPr>
              <w:spacing w:line="283" w:lineRule="auto"/>
              <w:rPr>
                <w:rFonts w:ascii="Arial"/>
                <w:sz w:val="21"/>
              </w:rPr>
            </w:pPr>
          </w:p>
          <w:p w14:paraId="3D454BA8">
            <w:pPr>
              <w:spacing w:line="283" w:lineRule="auto"/>
              <w:rPr>
                <w:rFonts w:ascii="Arial"/>
                <w:sz w:val="21"/>
              </w:rPr>
            </w:pPr>
          </w:p>
          <w:p w14:paraId="3F64A3C2">
            <w:pPr>
              <w:spacing w:line="283" w:lineRule="auto"/>
              <w:rPr>
                <w:rFonts w:ascii="Arial"/>
                <w:sz w:val="21"/>
              </w:rPr>
            </w:pPr>
          </w:p>
          <w:p w14:paraId="7FCC1FCD">
            <w:pPr>
              <w:pStyle w:val="6"/>
              <w:spacing w:before="65" w:line="224" w:lineRule="auto"/>
              <w:ind w:left="273" w:right="151" w:hanging="115"/>
            </w:pPr>
            <w:r>
              <w:rPr>
                <w:spacing w:val="4"/>
              </w:rPr>
              <w:t>场所布局</w:t>
            </w:r>
            <w:r>
              <w:rPr>
                <w:spacing w:val="1"/>
              </w:rPr>
              <w:t xml:space="preserve"> </w:t>
            </w:r>
            <w:r>
              <w:t>与设施</w:t>
            </w:r>
          </w:p>
        </w:tc>
        <w:tc>
          <w:tcPr>
            <w:tcW w:w="851" w:type="dxa"/>
            <w:vAlign w:val="top"/>
          </w:tcPr>
          <w:p w14:paraId="105AE954">
            <w:pPr>
              <w:spacing w:line="314" w:lineRule="auto"/>
              <w:rPr>
                <w:rFonts w:ascii="Arial"/>
                <w:sz w:val="21"/>
              </w:rPr>
            </w:pPr>
          </w:p>
          <w:p w14:paraId="1B9449C0">
            <w:pPr>
              <w:spacing w:line="314" w:lineRule="auto"/>
              <w:rPr>
                <w:rFonts w:ascii="Arial"/>
                <w:sz w:val="21"/>
              </w:rPr>
            </w:pPr>
          </w:p>
          <w:p w14:paraId="146BB18C">
            <w:pPr>
              <w:pStyle w:val="6"/>
              <w:spacing w:before="65" w:line="189" w:lineRule="auto"/>
              <w:ind w:left="231"/>
            </w:pPr>
            <w:r>
              <w:rPr>
                <w:spacing w:val="-1"/>
              </w:rPr>
              <w:t>27.1</w:t>
            </w:r>
          </w:p>
        </w:tc>
        <w:tc>
          <w:tcPr>
            <w:tcW w:w="4959" w:type="dxa"/>
            <w:vAlign w:val="top"/>
          </w:tcPr>
          <w:p w14:paraId="376E9973">
            <w:pPr>
              <w:pStyle w:val="6"/>
              <w:spacing w:before="71" w:line="222" w:lineRule="auto"/>
              <w:ind w:left="90" w:right="18" w:firstLine="3"/>
            </w:pPr>
            <w:r>
              <w:rPr>
                <w:spacing w:val="1"/>
              </w:rPr>
              <w:t>食品处理区应当按照原料进入、原料处理、加工制作、</w:t>
            </w:r>
            <w:r>
              <w:rPr>
                <w:spacing w:val="16"/>
              </w:rPr>
              <w:t xml:space="preserve"> </w:t>
            </w:r>
            <w:r>
              <w:rPr>
                <w:spacing w:val="6"/>
              </w:rPr>
              <w:t>成品供应的顺序合理布局，且食品原料通道及入</w:t>
            </w:r>
            <w:r>
              <w:rPr>
                <w:spacing w:val="-38"/>
              </w:rPr>
              <w:t xml:space="preserve"> </w:t>
            </w:r>
            <w:r>
              <w:rPr>
                <w:spacing w:val="6"/>
              </w:rPr>
              <w:t>口、</w:t>
            </w:r>
            <w:r>
              <w:t xml:space="preserve"> </w:t>
            </w:r>
            <w:r>
              <w:rPr>
                <w:spacing w:val="6"/>
              </w:rPr>
              <w:t>成品通道及出</w:t>
            </w:r>
            <w:r>
              <w:rPr>
                <w:spacing w:val="-55"/>
              </w:rPr>
              <w:t xml:space="preserve"> </w:t>
            </w:r>
            <w:r>
              <w:rPr>
                <w:spacing w:val="6"/>
              </w:rPr>
              <w:t>口、使用后的餐饮具回收通道入口分开</w:t>
            </w:r>
            <w:r>
              <w:t xml:space="preserve"> </w:t>
            </w:r>
            <w:r>
              <w:rPr>
                <w:spacing w:val="8"/>
              </w:rPr>
              <w:t>设置。无法分设时应严格按不同时段分别运送原料、</w:t>
            </w:r>
            <w:r>
              <w:rPr>
                <w:spacing w:val="16"/>
              </w:rPr>
              <w:t xml:space="preserve"> </w:t>
            </w:r>
            <w:r>
              <w:rPr>
                <w:spacing w:val="8"/>
              </w:rPr>
              <w:t>成品、使用后的餐饮具，或者将运送的成品进行无污</w:t>
            </w:r>
            <w:r>
              <w:t xml:space="preserve"> </w:t>
            </w:r>
            <w:r>
              <w:rPr>
                <w:spacing w:val="3"/>
              </w:rPr>
              <w:t>染覆盖。</w:t>
            </w:r>
          </w:p>
        </w:tc>
        <w:tc>
          <w:tcPr>
            <w:tcW w:w="1275" w:type="dxa"/>
            <w:vAlign w:val="top"/>
          </w:tcPr>
          <w:p w14:paraId="655ACFC3">
            <w:pPr>
              <w:spacing w:line="300" w:lineRule="auto"/>
              <w:rPr>
                <w:rFonts w:ascii="Arial"/>
                <w:sz w:val="21"/>
              </w:rPr>
            </w:pPr>
          </w:p>
          <w:p w14:paraId="04123009">
            <w:pPr>
              <w:spacing w:line="301" w:lineRule="auto"/>
              <w:rPr>
                <w:rFonts w:ascii="Arial"/>
                <w:sz w:val="21"/>
              </w:rPr>
            </w:pPr>
          </w:p>
          <w:p w14:paraId="33FA706B">
            <w:pPr>
              <w:pStyle w:val="6"/>
              <w:spacing w:before="65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6D93141E">
            <w:pPr>
              <w:spacing w:line="314" w:lineRule="auto"/>
              <w:rPr>
                <w:rFonts w:ascii="Arial"/>
                <w:sz w:val="21"/>
              </w:rPr>
            </w:pPr>
          </w:p>
          <w:p w14:paraId="27380524">
            <w:pPr>
              <w:spacing w:line="314" w:lineRule="auto"/>
              <w:rPr>
                <w:rFonts w:ascii="Arial"/>
                <w:sz w:val="21"/>
              </w:rPr>
            </w:pPr>
          </w:p>
          <w:p w14:paraId="3BE20254">
            <w:pPr>
              <w:pStyle w:val="6"/>
              <w:spacing w:before="65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787C14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5AD314A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31EC4E36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652E7BFC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406DCA61">
            <w:pPr>
              <w:spacing w:line="303" w:lineRule="auto"/>
              <w:rPr>
                <w:rFonts w:ascii="Arial"/>
                <w:sz w:val="21"/>
              </w:rPr>
            </w:pPr>
          </w:p>
          <w:p w14:paraId="05AA0CCC">
            <w:pPr>
              <w:pStyle w:val="6"/>
              <w:spacing w:before="65" w:line="189" w:lineRule="auto"/>
              <w:ind w:left="231"/>
            </w:pPr>
            <w:r>
              <w:rPr>
                <w:spacing w:val="-1"/>
              </w:rPr>
              <w:t>27.2</w:t>
            </w:r>
          </w:p>
        </w:tc>
        <w:tc>
          <w:tcPr>
            <w:tcW w:w="4959" w:type="dxa"/>
            <w:vAlign w:val="top"/>
          </w:tcPr>
          <w:p w14:paraId="48A1AD21">
            <w:pPr>
              <w:pStyle w:val="6"/>
              <w:spacing w:before="102" w:line="223" w:lineRule="auto"/>
              <w:ind w:left="89" w:right="79"/>
            </w:pPr>
            <w:r>
              <w:rPr>
                <w:spacing w:val="8"/>
              </w:rPr>
              <w:t>设置与供餐方式和食品加工相适应的粗加工、切配、</w:t>
            </w:r>
            <w:r>
              <w:t xml:space="preserve"> </w:t>
            </w:r>
            <w:r>
              <w:rPr>
                <w:spacing w:val="8"/>
              </w:rPr>
              <w:t>烹饪、面点制作、餐饮具清洗消毒、备餐等加工操作</w:t>
            </w:r>
            <w:r>
              <w:t xml:space="preserve"> </w:t>
            </w:r>
            <w:r>
              <w:rPr>
                <w:spacing w:val="2"/>
              </w:rPr>
              <w:t>场所。</w:t>
            </w:r>
          </w:p>
        </w:tc>
        <w:tc>
          <w:tcPr>
            <w:tcW w:w="1275" w:type="dxa"/>
            <w:vAlign w:val="top"/>
          </w:tcPr>
          <w:p w14:paraId="5722F28A">
            <w:pPr>
              <w:spacing w:line="276" w:lineRule="auto"/>
              <w:rPr>
                <w:rFonts w:ascii="Arial"/>
                <w:sz w:val="21"/>
              </w:rPr>
            </w:pPr>
          </w:p>
          <w:p w14:paraId="1FA713F7">
            <w:pPr>
              <w:pStyle w:val="6"/>
              <w:spacing w:before="65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5E018052">
            <w:pPr>
              <w:spacing w:line="303" w:lineRule="auto"/>
              <w:rPr>
                <w:rFonts w:ascii="Arial"/>
                <w:sz w:val="21"/>
              </w:rPr>
            </w:pPr>
          </w:p>
          <w:p w14:paraId="74CA7CE4">
            <w:pPr>
              <w:pStyle w:val="6"/>
              <w:spacing w:before="65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312071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2BE268B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31F904A4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291A6335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138EC2DE">
            <w:pPr>
              <w:pStyle w:val="6"/>
              <w:spacing w:before="160" w:line="189" w:lineRule="auto"/>
              <w:ind w:left="231"/>
            </w:pPr>
            <w:r>
              <w:rPr>
                <w:spacing w:val="-1"/>
              </w:rPr>
              <w:t>27.3</w:t>
            </w:r>
          </w:p>
        </w:tc>
        <w:tc>
          <w:tcPr>
            <w:tcW w:w="4959" w:type="dxa"/>
            <w:vAlign w:val="top"/>
          </w:tcPr>
          <w:p w14:paraId="6962400F">
            <w:pPr>
              <w:pStyle w:val="6"/>
              <w:spacing w:before="133" w:line="226" w:lineRule="auto"/>
              <w:ind w:left="93"/>
            </w:pPr>
            <w:r>
              <w:rPr>
                <w:spacing w:val="5"/>
              </w:rPr>
              <w:t>食品处理区设置足够数量的洗手、干手设施。</w:t>
            </w:r>
          </w:p>
        </w:tc>
        <w:tc>
          <w:tcPr>
            <w:tcW w:w="1275" w:type="dxa"/>
            <w:vAlign w:val="top"/>
          </w:tcPr>
          <w:p w14:paraId="137FAE9D">
            <w:pPr>
              <w:pStyle w:val="6"/>
              <w:spacing w:before="132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0EA69FCF">
            <w:pPr>
              <w:pStyle w:val="6"/>
              <w:spacing w:before="160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27BB09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31CAB56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4FFD453D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4FC6E7F0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01DD36D1">
            <w:pPr>
              <w:pStyle w:val="6"/>
              <w:spacing w:before="159" w:line="189" w:lineRule="auto"/>
              <w:ind w:left="231"/>
            </w:pPr>
            <w:r>
              <w:rPr>
                <w:spacing w:val="-1"/>
              </w:rPr>
              <w:t>27.4</w:t>
            </w:r>
          </w:p>
        </w:tc>
        <w:tc>
          <w:tcPr>
            <w:tcW w:w="4959" w:type="dxa"/>
            <w:vAlign w:val="top"/>
          </w:tcPr>
          <w:p w14:paraId="2108840C">
            <w:pPr>
              <w:pStyle w:val="6"/>
              <w:spacing w:before="132" w:line="225" w:lineRule="auto"/>
              <w:ind w:left="96"/>
            </w:pPr>
            <w:r>
              <w:rPr>
                <w:spacing w:val="4"/>
              </w:rPr>
              <w:t>具备给排水条件，且排水流向合理。</w:t>
            </w:r>
          </w:p>
        </w:tc>
        <w:tc>
          <w:tcPr>
            <w:tcW w:w="1275" w:type="dxa"/>
            <w:vAlign w:val="top"/>
          </w:tcPr>
          <w:p w14:paraId="71B2AC30">
            <w:pPr>
              <w:pStyle w:val="6"/>
              <w:spacing w:before="131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09AE9E49">
            <w:pPr>
              <w:pStyle w:val="6"/>
              <w:spacing w:before="159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3C98DD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5D991E8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7F3BE5BB">
            <w:pPr>
              <w:spacing w:line="250" w:lineRule="auto"/>
              <w:rPr>
                <w:rFonts w:ascii="Arial"/>
                <w:sz w:val="21"/>
              </w:rPr>
            </w:pPr>
          </w:p>
          <w:p w14:paraId="115EEADC">
            <w:pPr>
              <w:spacing w:line="250" w:lineRule="auto"/>
              <w:rPr>
                <w:rFonts w:ascii="Arial"/>
                <w:sz w:val="21"/>
              </w:rPr>
            </w:pPr>
          </w:p>
          <w:p w14:paraId="7008874A">
            <w:pPr>
              <w:spacing w:line="250" w:lineRule="auto"/>
              <w:rPr>
                <w:rFonts w:ascii="Arial"/>
                <w:sz w:val="21"/>
              </w:rPr>
            </w:pPr>
          </w:p>
          <w:p w14:paraId="7CC78B58">
            <w:pPr>
              <w:spacing w:line="250" w:lineRule="auto"/>
              <w:rPr>
                <w:rFonts w:ascii="Arial"/>
                <w:sz w:val="21"/>
              </w:rPr>
            </w:pPr>
          </w:p>
          <w:p w14:paraId="3044E18E">
            <w:pPr>
              <w:spacing w:line="251" w:lineRule="auto"/>
              <w:rPr>
                <w:rFonts w:ascii="Arial"/>
                <w:sz w:val="21"/>
              </w:rPr>
            </w:pPr>
          </w:p>
          <w:p w14:paraId="6BFE49A8">
            <w:pPr>
              <w:spacing w:line="251" w:lineRule="auto"/>
              <w:rPr>
                <w:rFonts w:ascii="Arial"/>
                <w:sz w:val="21"/>
              </w:rPr>
            </w:pPr>
          </w:p>
          <w:p w14:paraId="2F4C1D3C">
            <w:pPr>
              <w:pStyle w:val="6"/>
              <w:spacing w:before="65" w:line="187" w:lineRule="auto"/>
              <w:ind w:left="263"/>
            </w:pPr>
            <w:r>
              <w:rPr>
                <w:spacing w:val="-6"/>
              </w:rPr>
              <w:t>28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4F9B8081">
            <w:pPr>
              <w:spacing w:line="246" w:lineRule="auto"/>
              <w:rPr>
                <w:rFonts w:ascii="Arial"/>
                <w:sz w:val="21"/>
              </w:rPr>
            </w:pPr>
          </w:p>
          <w:p w14:paraId="219FDE98">
            <w:pPr>
              <w:spacing w:line="246" w:lineRule="auto"/>
              <w:rPr>
                <w:rFonts w:ascii="Arial"/>
                <w:sz w:val="21"/>
              </w:rPr>
            </w:pPr>
          </w:p>
          <w:p w14:paraId="635A309C">
            <w:pPr>
              <w:spacing w:line="246" w:lineRule="auto"/>
              <w:rPr>
                <w:rFonts w:ascii="Arial"/>
                <w:sz w:val="21"/>
              </w:rPr>
            </w:pPr>
          </w:p>
          <w:p w14:paraId="5505FDF4">
            <w:pPr>
              <w:spacing w:line="246" w:lineRule="auto"/>
              <w:rPr>
                <w:rFonts w:ascii="Arial"/>
                <w:sz w:val="21"/>
              </w:rPr>
            </w:pPr>
          </w:p>
          <w:p w14:paraId="76EF9506">
            <w:pPr>
              <w:spacing w:line="246" w:lineRule="auto"/>
              <w:rPr>
                <w:rFonts w:ascii="Arial"/>
                <w:sz w:val="21"/>
              </w:rPr>
            </w:pPr>
          </w:p>
          <w:p w14:paraId="2CBD9808">
            <w:pPr>
              <w:spacing w:line="246" w:lineRule="auto"/>
              <w:rPr>
                <w:rFonts w:ascii="Arial"/>
                <w:sz w:val="21"/>
              </w:rPr>
            </w:pPr>
          </w:p>
          <w:p w14:paraId="003E7246">
            <w:pPr>
              <w:pStyle w:val="6"/>
              <w:spacing w:before="65" w:line="225" w:lineRule="auto"/>
              <w:ind w:left="158"/>
            </w:pPr>
            <w:r>
              <w:rPr>
                <w:spacing w:val="4"/>
              </w:rPr>
              <w:t>场所卫生</w:t>
            </w:r>
          </w:p>
        </w:tc>
        <w:tc>
          <w:tcPr>
            <w:tcW w:w="851" w:type="dxa"/>
            <w:vAlign w:val="top"/>
          </w:tcPr>
          <w:p w14:paraId="2CE52CB2">
            <w:pPr>
              <w:spacing w:line="274" w:lineRule="auto"/>
              <w:rPr>
                <w:rFonts w:ascii="Arial"/>
                <w:sz w:val="21"/>
              </w:rPr>
            </w:pPr>
          </w:p>
          <w:p w14:paraId="3AA51332">
            <w:pPr>
              <w:pStyle w:val="6"/>
              <w:spacing w:before="65" w:line="189" w:lineRule="auto"/>
              <w:ind w:left="231"/>
            </w:pPr>
            <w:r>
              <w:rPr>
                <w:spacing w:val="-1"/>
              </w:rPr>
              <w:t>28.1</w:t>
            </w:r>
          </w:p>
        </w:tc>
        <w:tc>
          <w:tcPr>
            <w:tcW w:w="4959" w:type="dxa"/>
            <w:vAlign w:val="top"/>
          </w:tcPr>
          <w:p w14:paraId="0608257E">
            <w:pPr>
              <w:pStyle w:val="6"/>
              <w:spacing w:before="72" w:line="223" w:lineRule="auto"/>
              <w:ind w:left="88" w:right="79"/>
            </w:pPr>
            <w:r>
              <w:rPr>
                <w:spacing w:val="6"/>
              </w:rPr>
              <w:t>餐饮服务场所整体环境整洁，墙壁、天花板、</w:t>
            </w:r>
            <w:r>
              <w:rPr>
                <w:spacing w:val="-53"/>
              </w:rPr>
              <w:t xml:space="preserve"> </w:t>
            </w:r>
            <w:r>
              <w:rPr>
                <w:spacing w:val="6"/>
              </w:rPr>
              <w:t>门窗、</w:t>
            </w:r>
            <w:r>
              <w:t xml:space="preserve"> </w:t>
            </w:r>
            <w:r>
              <w:rPr>
                <w:spacing w:val="8"/>
              </w:rPr>
              <w:t>地面、排水沟、操作台、食品加工用具等无破损、霉</w:t>
            </w:r>
            <w:r>
              <w:rPr>
                <w:spacing w:val="1"/>
              </w:rPr>
              <w:t xml:space="preserve"> </w:t>
            </w:r>
            <w:r>
              <w:rPr>
                <w:spacing w:val="5"/>
              </w:rPr>
              <w:t>斑、积油、积水、污垢等可能影响食品安全的情形。</w:t>
            </w:r>
          </w:p>
        </w:tc>
        <w:tc>
          <w:tcPr>
            <w:tcW w:w="1275" w:type="dxa"/>
            <w:vAlign w:val="top"/>
          </w:tcPr>
          <w:p w14:paraId="163045BD">
            <w:pPr>
              <w:spacing w:line="247" w:lineRule="auto"/>
              <w:rPr>
                <w:rFonts w:ascii="Arial"/>
                <w:sz w:val="21"/>
              </w:rPr>
            </w:pPr>
          </w:p>
          <w:p w14:paraId="4D5816D2">
            <w:pPr>
              <w:pStyle w:val="6"/>
              <w:spacing w:before="65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2ABDAED9">
            <w:pPr>
              <w:spacing w:line="274" w:lineRule="auto"/>
              <w:rPr>
                <w:rFonts w:ascii="Arial"/>
                <w:sz w:val="21"/>
              </w:rPr>
            </w:pPr>
          </w:p>
          <w:p w14:paraId="462CC350">
            <w:pPr>
              <w:pStyle w:val="6"/>
              <w:spacing w:before="65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1A5093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36EDFEB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27DD3939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10454AF7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30D4FE7D">
            <w:pPr>
              <w:pStyle w:val="6"/>
              <w:spacing w:before="261" w:line="189" w:lineRule="auto"/>
              <w:ind w:left="231"/>
            </w:pPr>
            <w:r>
              <w:rPr>
                <w:spacing w:val="-1"/>
              </w:rPr>
              <w:t>28.2</w:t>
            </w:r>
          </w:p>
        </w:tc>
        <w:tc>
          <w:tcPr>
            <w:tcW w:w="4959" w:type="dxa"/>
            <w:vAlign w:val="top"/>
          </w:tcPr>
          <w:p w14:paraId="16E957A2">
            <w:pPr>
              <w:pStyle w:val="6"/>
              <w:spacing w:before="234" w:line="224" w:lineRule="auto"/>
              <w:ind w:left="95"/>
            </w:pPr>
            <w:r>
              <w:rPr>
                <w:spacing w:val="5"/>
              </w:rPr>
              <w:t>升降笼、食梯、滑道等食物传递设施清洁卫生。</w:t>
            </w:r>
          </w:p>
        </w:tc>
        <w:tc>
          <w:tcPr>
            <w:tcW w:w="1275" w:type="dxa"/>
            <w:vAlign w:val="top"/>
          </w:tcPr>
          <w:p w14:paraId="4F3EB595">
            <w:pPr>
              <w:pStyle w:val="6"/>
              <w:spacing w:before="113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33AF7634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0B543C96">
            <w:pPr>
              <w:pStyle w:val="6"/>
              <w:spacing w:before="261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3CFC3B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9786C5B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2C304ED9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14C37304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0F29B2EE">
            <w:pPr>
              <w:spacing w:line="275" w:lineRule="auto"/>
              <w:rPr>
                <w:rFonts w:ascii="Arial"/>
                <w:sz w:val="21"/>
              </w:rPr>
            </w:pPr>
          </w:p>
          <w:p w14:paraId="5B8D8478">
            <w:pPr>
              <w:pStyle w:val="6"/>
              <w:spacing w:before="65" w:line="189" w:lineRule="auto"/>
              <w:ind w:left="231"/>
            </w:pPr>
            <w:r>
              <w:rPr>
                <w:spacing w:val="-1"/>
              </w:rPr>
              <w:t>28.3</w:t>
            </w:r>
          </w:p>
        </w:tc>
        <w:tc>
          <w:tcPr>
            <w:tcW w:w="4959" w:type="dxa"/>
            <w:vAlign w:val="top"/>
          </w:tcPr>
          <w:p w14:paraId="61E71131">
            <w:pPr>
              <w:pStyle w:val="6"/>
              <w:spacing w:before="76" w:line="222" w:lineRule="auto"/>
              <w:ind w:left="90" w:right="79" w:firstLine="17"/>
              <w:jc w:val="both"/>
            </w:pPr>
            <w:r>
              <w:rPr>
                <w:spacing w:val="7"/>
              </w:rPr>
              <w:t>防尘、防蝇、防鼠、防虫设施符合要求（杀虫剂、杀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鼠剂等有毒有害物质不得存放在食品处理区和就</w:t>
            </w:r>
            <w:r>
              <w:rPr>
                <w:spacing w:val="7"/>
              </w:rPr>
              <w:t>餐场</w:t>
            </w:r>
            <w:r>
              <w:t xml:space="preserve"> </w:t>
            </w:r>
            <w:r>
              <w:rPr>
                <w:spacing w:val="5"/>
              </w:rPr>
              <w:t>所</w:t>
            </w:r>
            <w:r>
              <w:rPr>
                <w:spacing w:val="-49"/>
              </w:rPr>
              <w:t>），</w:t>
            </w:r>
            <w:r>
              <w:rPr>
                <w:spacing w:val="5"/>
              </w:rPr>
              <w:t>无有害生物活动迹象。</w:t>
            </w:r>
          </w:p>
        </w:tc>
        <w:tc>
          <w:tcPr>
            <w:tcW w:w="1275" w:type="dxa"/>
            <w:vAlign w:val="top"/>
          </w:tcPr>
          <w:p w14:paraId="39929F40">
            <w:pPr>
              <w:spacing w:line="248" w:lineRule="auto"/>
              <w:rPr>
                <w:rFonts w:ascii="Arial"/>
                <w:sz w:val="21"/>
              </w:rPr>
            </w:pPr>
          </w:p>
          <w:p w14:paraId="6D62479F">
            <w:pPr>
              <w:pStyle w:val="6"/>
              <w:spacing w:before="65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5A238829">
            <w:pPr>
              <w:spacing w:line="275" w:lineRule="auto"/>
              <w:rPr>
                <w:rFonts w:ascii="Arial"/>
                <w:sz w:val="21"/>
              </w:rPr>
            </w:pPr>
          </w:p>
          <w:p w14:paraId="421BD920">
            <w:pPr>
              <w:pStyle w:val="6"/>
              <w:spacing w:before="65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0B1B89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17852FF6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28F6BB03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20CC0841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699A97FB">
            <w:pPr>
              <w:pStyle w:val="6"/>
              <w:spacing w:before="154" w:line="189" w:lineRule="auto"/>
              <w:ind w:left="231"/>
            </w:pPr>
            <w:r>
              <w:rPr>
                <w:spacing w:val="-1"/>
              </w:rPr>
              <w:t>28.4</w:t>
            </w:r>
          </w:p>
        </w:tc>
        <w:tc>
          <w:tcPr>
            <w:tcW w:w="4959" w:type="dxa"/>
            <w:vAlign w:val="top"/>
          </w:tcPr>
          <w:p w14:paraId="26AA8FE3">
            <w:pPr>
              <w:pStyle w:val="6"/>
              <w:spacing w:before="126" w:line="223" w:lineRule="auto"/>
              <w:ind w:left="88"/>
            </w:pPr>
            <w:r>
              <w:rPr>
                <w:spacing w:val="5"/>
              </w:rPr>
              <w:t>餐厨废弃物的存放及处理符合要求。</w:t>
            </w:r>
          </w:p>
        </w:tc>
        <w:tc>
          <w:tcPr>
            <w:tcW w:w="1275" w:type="dxa"/>
            <w:vAlign w:val="top"/>
          </w:tcPr>
          <w:p w14:paraId="623B0ACD">
            <w:pPr>
              <w:pStyle w:val="6"/>
              <w:spacing w:before="127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4343B4EF">
            <w:pPr>
              <w:pStyle w:val="6"/>
              <w:spacing w:before="154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2097DE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5D82E1FE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306F19D6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4D3B2F9F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1AD1E136">
            <w:pPr>
              <w:pStyle w:val="6"/>
              <w:spacing w:before="156" w:line="189" w:lineRule="auto"/>
              <w:ind w:left="231"/>
            </w:pPr>
            <w:r>
              <w:rPr>
                <w:spacing w:val="-1"/>
              </w:rPr>
              <w:t>28.5</w:t>
            </w:r>
          </w:p>
        </w:tc>
        <w:tc>
          <w:tcPr>
            <w:tcW w:w="4959" w:type="dxa"/>
            <w:vAlign w:val="top"/>
          </w:tcPr>
          <w:p w14:paraId="4661A865">
            <w:pPr>
              <w:pStyle w:val="6"/>
              <w:spacing w:before="129" w:line="224" w:lineRule="auto"/>
              <w:ind w:left="88"/>
            </w:pPr>
            <w:r>
              <w:rPr>
                <w:spacing w:val="5"/>
              </w:rPr>
              <w:t>餐饮服务场所内禁止饲养和宰杀禽畜类动物。</w:t>
            </w:r>
          </w:p>
        </w:tc>
        <w:tc>
          <w:tcPr>
            <w:tcW w:w="1275" w:type="dxa"/>
            <w:vAlign w:val="top"/>
          </w:tcPr>
          <w:p w14:paraId="03B696B5">
            <w:pPr>
              <w:pStyle w:val="6"/>
              <w:spacing w:before="128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2F7E6028">
            <w:pPr>
              <w:pStyle w:val="6"/>
              <w:spacing w:before="156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7BE597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265EC0AE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Align w:val="top"/>
          </w:tcPr>
          <w:p w14:paraId="5AA7A635">
            <w:pPr>
              <w:spacing w:line="276" w:lineRule="auto"/>
              <w:rPr>
                <w:rFonts w:ascii="Arial"/>
                <w:sz w:val="21"/>
              </w:rPr>
            </w:pPr>
          </w:p>
          <w:p w14:paraId="7F0CCD62">
            <w:pPr>
              <w:pStyle w:val="6"/>
              <w:spacing w:before="65" w:line="187" w:lineRule="auto"/>
              <w:ind w:left="263"/>
            </w:pPr>
            <w:r>
              <w:rPr>
                <w:spacing w:val="-5"/>
              </w:rPr>
              <w:t>29</w:t>
            </w:r>
          </w:p>
        </w:tc>
        <w:tc>
          <w:tcPr>
            <w:tcW w:w="1133" w:type="dxa"/>
            <w:vAlign w:val="top"/>
          </w:tcPr>
          <w:p w14:paraId="0100C5DC">
            <w:pPr>
              <w:pStyle w:val="6"/>
              <w:spacing w:before="195" w:line="223" w:lineRule="auto"/>
              <w:ind w:left="362" w:right="151" w:hanging="190"/>
            </w:pPr>
            <w:r>
              <w:rPr>
                <w:spacing w:val="1"/>
              </w:rPr>
              <w:t>野生动物</w:t>
            </w:r>
            <w:r>
              <w:t xml:space="preserve"> </w:t>
            </w:r>
            <w:r>
              <w:rPr>
                <w:spacing w:val="4"/>
              </w:rPr>
              <w:t>保护</w:t>
            </w:r>
          </w:p>
        </w:tc>
        <w:tc>
          <w:tcPr>
            <w:tcW w:w="851" w:type="dxa"/>
            <w:vAlign w:val="top"/>
          </w:tcPr>
          <w:p w14:paraId="1746078D">
            <w:pPr>
              <w:spacing w:line="276" w:lineRule="auto"/>
              <w:rPr>
                <w:rFonts w:ascii="Arial"/>
                <w:sz w:val="21"/>
              </w:rPr>
            </w:pPr>
          </w:p>
          <w:p w14:paraId="681506BB">
            <w:pPr>
              <w:pStyle w:val="6"/>
              <w:spacing w:before="65" w:line="189" w:lineRule="auto"/>
              <w:ind w:left="231"/>
            </w:pPr>
            <w:r>
              <w:rPr>
                <w:spacing w:val="-1"/>
              </w:rPr>
              <w:t>29.1</w:t>
            </w:r>
          </w:p>
        </w:tc>
        <w:tc>
          <w:tcPr>
            <w:tcW w:w="4959" w:type="dxa"/>
            <w:vAlign w:val="top"/>
          </w:tcPr>
          <w:p w14:paraId="2A228ED6">
            <w:pPr>
              <w:pStyle w:val="6"/>
              <w:spacing w:before="76" w:line="222" w:lineRule="auto"/>
              <w:ind w:left="90" w:right="79" w:firstLine="3"/>
              <w:jc w:val="both"/>
            </w:pPr>
            <w:r>
              <w:rPr>
                <w:spacing w:val="8"/>
              </w:rPr>
              <w:t>招牌、菜谱中不含禁止食用的野生动物及其</w:t>
            </w:r>
            <w:r>
              <w:rPr>
                <w:spacing w:val="7"/>
              </w:rPr>
              <w:t>制品的名</w:t>
            </w:r>
            <w:r>
              <w:t xml:space="preserve"> </w:t>
            </w:r>
            <w:r>
              <w:rPr>
                <w:spacing w:val="6"/>
              </w:rPr>
              <w:t>称、别称、</w:t>
            </w:r>
            <w:r>
              <w:rPr>
                <w:spacing w:val="-55"/>
              </w:rPr>
              <w:t xml:space="preserve"> </w:t>
            </w:r>
            <w:r>
              <w:rPr>
                <w:spacing w:val="6"/>
              </w:rPr>
              <w:t>图案，不经营利用禁止食用的野生动物及</w:t>
            </w:r>
            <w:r>
              <w:t xml:space="preserve"> </w:t>
            </w:r>
            <w:r>
              <w:rPr>
                <w:spacing w:val="4"/>
              </w:rPr>
              <w:t>其制品制作的食品。</w:t>
            </w:r>
          </w:p>
        </w:tc>
        <w:tc>
          <w:tcPr>
            <w:tcW w:w="1275" w:type="dxa"/>
            <w:vAlign w:val="top"/>
          </w:tcPr>
          <w:p w14:paraId="68A381A5">
            <w:pPr>
              <w:spacing w:line="248" w:lineRule="auto"/>
              <w:rPr>
                <w:rFonts w:ascii="Arial"/>
                <w:sz w:val="21"/>
              </w:rPr>
            </w:pPr>
          </w:p>
          <w:p w14:paraId="02B66E0F">
            <w:pPr>
              <w:pStyle w:val="6"/>
              <w:spacing w:before="65" w:line="228" w:lineRule="auto"/>
              <w:ind w:left="258"/>
            </w:pPr>
            <w:r>
              <w:rPr>
                <w:spacing w:val="-2"/>
              </w:rPr>
              <w:t>□是□否</w:t>
            </w:r>
          </w:p>
        </w:tc>
        <w:tc>
          <w:tcPr>
            <w:tcW w:w="713" w:type="dxa"/>
            <w:vAlign w:val="top"/>
          </w:tcPr>
          <w:p w14:paraId="7E4F53D6">
            <w:pPr>
              <w:spacing w:line="276" w:lineRule="auto"/>
              <w:rPr>
                <w:rFonts w:ascii="Arial"/>
                <w:sz w:val="21"/>
              </w:rPr>
            </w:pPr>
          </w:p>
          <w:p w14:paraId="12BD7130">
            <w:pPr>
              <w:pStyle w:val="6"/>
              <w:spacing w:before="65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53FA02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3D493616">
            <w:pPr>
              <w:spacing w:line="272" w:lineRule="auto"/>
              <w:rPr>
                <w:rFonts w:ascii="Arial"/>
                <w:sz w:val="21"/>
              </w:rPr>
            </w:pPr>
          </w:p>
          <w:p w14:paraId="0028ED18">
            <w:pPr>
              <w:spacing w:line="272" w:lineRule="auto"/>
              <w:rPr>
                <w:rFonts w:ascii="Arial"/>
                <w:sz w:val="21"/>
              </w:rPr>
            </w:pPr>
          </w:p>
          <w:p w14:paraId="0BA51BC7">
            <w:pPr>
              <w:spacing w:line="272" w:lineRule="auto"/>
              <w:rPr>
                <w:rFonts w:ascii="Arial"/>
                <w:sz w:val="21"/>
              </w:rPr>
            </w:pPr>
          </w:p>
          <w:p w14:paraId="2C78C96C">
            <w:pPr>
              <w:spacing w:line="272" w:lineRule="auto"/>
              <w:rPr>
                <w:rFonts w:ascii="Arial"/>
                <w:sz w:val="21"/>
              </w:rPr>
            </w:pPr>
          </w:p>
          <w:p w14:paraId="5179C87F">
            <w:pPr>
              <w:spacing w:line="272" w:lineRule="auto"/>
              <w:rPr>
                <w:rFonts w:ascii="Arial"/>
                <w:sz w:val="21"/>
              </w:rPr>
            </w:pPr>
          </w:p>
          <w:p w14:paraId="4F4A9A13">
            <w:pPr>
              <w:spacing w:line="272" w:lineRule="auto"/>
              <w:rPr>
                <w:rFonts w:ascii="Arial"/>
                <w:sz w:val="21"/>
              </w:rPr>
            </w:pPr>
          </w:p>
          <w:p w14:paraId="66694AFB">
            <w:pPr>
              <w:pStyle w:val="6"/>
              <w:spacing w:before="65" w:line="223" w:lineRule="auto"/>
              <w:ind w:left="353" w:right="134" w:hanging="204"/>
            </w:pPr>
            <w:r>
              <w:rPr>
                <w:spacing w:val="3"/>
              </w:rPr>
              <w:t>入网餐饮</w:t>
            </w:r>
            <w:r>
              <w:rPr>
                <w:spacing w:val="2"/>
              </w:rPr>
              <w:t xml:space="preserve"> 服务</w:t>
            </w: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105BE82A">
            <w:pPr>
              <w:spacing w:line="253" w:lineRule="auto"/>
              <w:rPr>
                <w:rFonts w:ascii="Arial"/>
                <w:sz w:val="21"/>
              </w:rPr>
            </w:pPr>
          </w:p>
          <w:p w14:paraId="1AA8EAB3">
            <w:pPr>
              <w:spacing w:line="254" w:lineRule="auto"/>
              <w:rPr>
                <w:rFonts w:ascii="Arial"/>
                <w:sz w:val="21"/>
              </w:rPr>
            </w:pPr>
          </w:p>
          <w:p w14:paraId="38B28B6C">
            <w:pPr>
              <w:spacing w:line="254" w:lineRule="auto"/>
              <w:rPr>
                <w:rFonts w:ascii="Arial"/>
                <w:sz w:val="21"/>
              </w:rPr>
            </w:pPr>
          </w:p>
          <w:p w14:paraId="58F2FD5B">
            <w:pPr>
              <w:spacing w:line="254" w:lineRule="auto"/>
              <w:rPr>
                <w:rFonts w:ascii="Arial"/>
                <w:sz w:val="21"/>
              </w:rPr>
            </w:pPr>
          </w:p>
          <w:p w14:paraId="0F31E7DB">
            <w:pPr>
              <w:spacing w:line="254" w:lineRule="auto"/>
              <w:rPr>
                <w:rFonts w:ascii="Arial"/>
                <w:sz w:val="21"/>
              </w:rPr>
            </w:pPr>
          </w:p>
          <w:p w14:paraId="6240AF62">
            <w:pPr>
              <w:spacing w:line="254" w:lineRule="auto"/>
              <w:rPr>
                <w:rFonts w:ascii="Arial"/>
                <w:sz w:val="21"/>
              </w:rPr>
            </w:pPr>
          </w:p>
          <w:p w14:paraId="5AC3BF0A">
            <w:pPr>
              <w:spacing w:line="254" w:lineRule="auto"/>
              <w:rPr>
                <w:rFonts w:ascii="Arial"/>
                <w:sz w:val="21"/>
              </w:rPr>
            </w:pPr>
          </w:p>
          <w:p w14:paraId="2CA35D27">
            <w:pPr>
              <w:pStyle w:val="6"/>
              <w:spacing w:before="65" w:line="187" w:lineRule="auto"/>
              <w:ind w:left="271"/>
            </w:pPr>
            <w:r>
              <w:rPr>
                <w:spacing w:val="-10"/>
              </w:rPr>
              <w:t>30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719109A1">
            <w:pPr>
              <w:spacing w:line="272" w:lineRule="auto"/>
              <w:rPr>
                <w:rFonts w:ascii="Arial"/>
                <w:sz w:val="21"/>
              </w:rPr>
            </w:pPr>
          </w:p>
          <w:p w14:paraId="26D5E5FB">
            <w:pPr>
              <w:spacing w:line="272" w:lineRule="auto"/>
              <w:rPr>
                <w:rFonts w:ascii="Arial"/>
                <w:sz w:val="21"/>
              </w:rPr>
            </w:pPr>
          </w:p>
          <w:p w14:paraId="785FF261">
            <w:pPr>
              <w:spacing w:line="272" w:lineRule="auto"/>
              <w:rPr>
                <w:rFonts w:ascii="Arial"/>
                <w:sz w:val="21"/>
              </w:rPr>
            </w:pPr>
          </w:p>
          <w:p w14:paraId="553D8AEC">
            <w:pPr>
              <w:spacing w:line="272" w:lineRule="auto"/>
              <w:rPr>
                <w:rFonts w:ascii="Arial"/>
                <w:sz w:val="21"/>
              </w:rPr>
            </w:pPr>
          </w:p>
          <w:p w14:paraId="1F511A09">
            <w:pPr>
              <w:spacing w:line="272" w:lineRule="auto"/>
              <w:rPr>
                <w:rFonts w:ascii="Arial"/>
                <w:sz w:val="21"/>
              </w:rPr>
            </w:pPr>
          </w:p>
          <w:p w14:paraId="7903A99A">
            <w:pPr>
              <w:spacing w:line="272" w:lineRule="auto"/>
              <w:rPr>
                <w:rFonts w:ascii="Arial"/>
                <w:sz w:val="21"/>
              </w:rPr>
            </w:pPr>
          </w:p>
          <w:p w14:paraId="68CBD573">
            <w:pPr>
              <w:pStyle w:val="6"/>
              <w:spacing w:before="65" w:line="223" w:lineRule="auto"/>
              <w:ind w:left="161" w:right="151" w:firstLine="19"/>
            </w:pPr>
            <w:r>
              <w:rPr>
                <w:spacing w:val="-2"/>
              </w:rPr>
              <w:t>网络餐饮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服务要求</w:t>
            </w:r>
          </w:p>
        </w:tc>
        <w:tc>
          <w:tcPr>
            <w:tcW w:w="851" w:type="dxa"/>
            <w:vAlign w:val="top"/>
          </w:tcPr>
          <w:p w14:paraId="2A24373A">
            <w:pPr>
              <w:pStyle w:val="6"/>
              <w:spacing w:before="221" w:line="189" w:lineRule="auto"/>
              <w:ind w:left="239"/>
            </w:pPr>
            <w:r>
              <w:rPr>
                <w:spacing w:val="-3"/>
              </w:rPr>
              <w:t>30.1</w:t>
            </w:r>
          </w:p>
        </w:tc>
        <w:tc>
          <w:tcPr>
            <w:tcW w:w="4959" w:type="dxa"/>
            <w:vAlign w:val="top"/>
          </w:tcPr>
          <w:p w14:paraId="5E120E76">
            <w:pPr>
              <w:pStyle w:val="6"/>
              <w:spacing w:before="193" w:line="225" w:lineRule="auto"/>
              <w:ind w:left="91"/>
            </w:pPr>
            <w:r>
              <w:rPr>
                <w:spacing w:val="5"/>
              </w:rPr>
              <w:t>入网餐饮服务经营者食品经营许可证标注网络经营。</w:t>
            </w:r>
          </w:p>
        </w:tc>
        <w:tc>
          <w:tcPr>
            <w:tcW w:w="1275" w:type="dxa"/>
            <w:vAlign w:val="top"/>
          </w:tcPr>
          <w:p w14:paraId="39856D19">
            <w:pPr>
              <w:pStyle w:val="6"/>
              <w:spacing w:before="73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520A31A4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60D9D06A">
            <w:pPr>
              <w:pStyle w:val="6"/>
              <w:spacing w:before="221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532404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EC3AF48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28CE5466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4F1EB188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0AD24B20">
            <w:pPr>
              <w:spacing w:line="248" w:lineRule="auto"/>
              <w:rPr>
                <w:rFonts w:ascii="Arial"/>
                <w:sz w:val="21"/>
              </w:rPr>
            </w:pPr>
          </w:p>
          <w:p w14:paraId="0AF345A5">
            <w:pPr>
              <w:pStyle w:val="6"/>
              <w:spacing w:before="65" w:line="234" w:lineRule="auto"/>
              <w:ind w:left="134"/>
            </w:pPr>
            <w:r>
              <w:rPr>
                <w:spacing w:val="-1"/>
              </w:rPr>
              <w:t>★30.2</w:t>
            </w:r>
          </w:p>
        </w:tc>
        <w:tc>
          <w:tcPr>
            <w:tcW w:w="4959" w:type="dxa"/>
            <w:vAlign w:val="top"/>
          </w:tcPr>
          <w:p w14:paraId="719AAB15">
            <w:pPr>
              <w:pStyle w:val="6"/>
              <w:spacing w:before="76" w:line="221" w:lineRule="auto"/>
              <w:ind w:left="87" w:right="79" w:firstLine="4"/>
              <w:jc w:val="both"/>
            </w:pPr>
            <w:r>
              <w:rPr>
                <w:spacing w:val="17"/>
              </w:rPr>
              <w:t>入网餐饮服务经营者在经营活动主页面如实公示名</w:t>
            </w:r>
            <w:r>
              <w:rPr>
                <w:spacing w:val="7"/>
              </w:rPr>
              <w:t xml:space="preserve"> </w:t>
            </w:r>
            <w:r>
              <w:rPr>
                <w:spacing w:val="8"/>
              </w:rPr>
              <w:t>称、地址、食品经营许可证等信息，在网上如实公示</w:t>
            </w:r>
            <w:r>
              <w:rPr>
                <w:spacing w:val="2"/>
              </w:rPr>
              <w:t xml:space="preserve"> </w:t>
            </w:r>
            <w:r>
              <w:rPr>
                <w:spacing w:val="5"/>
              </w:rPr>
              <w:t>菜品名称和主要原料名称。</w:t>
            </w:r>
          </w:p>
        </w:tc>
        <w:tc>
          <w:tcPr>
            <w:tcW w:w="1275" w:type="dxa"/>
            <w:vAlign w:val="top"/>
          </w:tcPr>
          <w:p w14:paraId="3F144673">
            <w:pPr>
              <w:pStyle w:val="6"/>
              <w:spacing w:before="194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689E437B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2554668C">
            <w:pPr>
              <w:spacing w:line="275" w:lineRule="auto"/>
              <w:rPr>
                <w:rFonts w:ascii="Arial"/>
                <w:sz w:val="21"/>
              </w:rPr>
            </w:pPr>
          </w:p>
          <w:p w14:paraId="7B7A905F">
            <w:pPr>
              <w:pStyle w:val="6"/>
              <w:spacing w:before="65" w:line="185" w:lineRule="auto"/>
              <w:ind w:left="322"/>
            </w:pPr>
            <w:r>
              <w:t>1</w:t>
            </w:r>
          </w:p>
        </w:tc>
      </w:tr>
      <w:tr w14:paraId="43AF7C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D694B06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36E6D651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298363F9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690ED055">
            <w:pPr>
              <w:pStyle w:val="6"/>
              <w:spacing w:before="195" w:line="234" w:lineRule="auto"/>
              <w:ind w:left="134"/>
            </w:pPr>
            <w:r>
              <w:rPr>
                <w:spacing w:val="-1"/>
              </w:rPr>
              <w:t>★30.3</w:t>
            </w:r>
          </w:p>
        </w:tc>
        <w:tc>
          <w:tcPr>
            <w:tcW w:w="4959" w:type="dxa"/>
            <w:vAlign w:val="top"/>
          </w:tcPr>
          <w:p w14:paraId="3814F7C9">
            <w:pPr>
              <w:pStyle w:val="6"/>
              <w:spacing w:before="75" w:line="223" w:lineRule="auto"/>
              <w:ind w:left="85" w:right="134" w:firstLine="8"/>
            </w:pPr>
            <w:r>
              <w:rPr>
                <w:spacing w:val="5"/>
              </w:rPr>
              <w:t>平台配送订单的餐饮服务经营者名称、地址与线下实</w:t>
            </w:r>
            <w:r>
              <w:rPr>
                <w:spacing w:val="10"/>
              </w:rPr>
              <w:t xml:space="preserve"> </w:t>
            </w:r>
            <w:r>
              <w:rPr>
                <w:spacing w:val="5"/>
              </w:rPr>
              <w:t>体店名称、地址一致。</w:t>
            </w:r>
          </w:p>
        </w:tc>
        <w:tc>
          <w:tcPr>
            <w:tcW w:w="1275" w:type="dxa"/>
            <w:vAlign w:val="top"/>
          </w:tcPr>
          <w:p w14:paraId="4BDDE4EA">
            <w:pPr>
              <w:pStyle w:val="6"/>
              <w:spacing w:before="75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3E541C9B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5BE8BAC9">
            <w:pPr>
              <w:pStyle w:val="6"/>
              <w:spacing w:before="223" w:line="185" w:lineRule="auto"/>
              <w:ind w:left="322"/>
            </w:pPr>
            <w:r>
              <w:t>1</w:t>
            </w:r>
          </w:p>
        </w:tc>
      </w:tr>
      <w:tr w14:paraId="72C202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A50073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28EDADBB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07193DBD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0DF229C3">
            <w:pPr>
              <w:pStyle w:val="6"/>
              <w:spacing w:before="221" w:line="189" w:lineRule="auto"/>
              <w:ind w:left="239"/>
            </w:pPr>
            <w:r>
              <w:rPr>
                <w:spacing w:val="-3"/>
              </w:rPr>
              <w:t>30.4</w:t>
            </w:r>
          </w:p>
        </w:tc>
        <w:tc>
          <w:tcPr>
            <w:tcW w:w="4959" w:type="dxa"/>
            <w:vAlign w:val="top"/>
          </w:tcPr>
          <w:p w14:paraId="094449D5">
            <w:pPr>
              <w:pStyle w:val="6"/>
              <w:spacing w:before="194" w:line="224" w:lineRule="auto"/>
              <w:ind w:left="91"/>
            </w:pPr>
            <w:r>
              <w:rPr>
                <w:spacing w:val="5"/>
              </w:rPr>
              <w:t>入网餐饮服务经营者对送餐人员培训管理符合要求。</w:t>
            </w:r>
          </w:p>
        </w:tc>
        <w:tc>
          <w:tcPr>
            <w:tcW w:w="1275" w:type="dxa"/>
            <w:vAlign w:val="top"/>
          </w:tcPr>
          <w:p w14:paraId="67D40CEF">
            <w:pPr>
              <w:pStyle w:val="6"/>
              <w:spacing w:before="73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693EF8C8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20F4C527">
            <w:pPr>
              <w:pStyle w:val="6"/>
              <w:spacing w:before="221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172CFE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2CF04B78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00472D7E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427B66C6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12E06607">
            <w:pPr>
              <w:pStyle w:val="6"/>
              <w:spacing w:before="222" w:line="189" w:lineRule="auto"/>
              <w:ind w:left="239"/>
            </w:pPr>
            <w:r>
              <w:rPr>
                <w:spacing w:val="-3"/>
              </w:rPr>
              <w:t>30.5</w:t>
            </w:r>
          </w:p>
        </w:tc>
        <w:tc>
          <w:tcPr>
            <w:tcW w:w="4959" w:type="dxa"/>
            <w:vAlign w:val="top"/>
          </w:tcPr>
          <w:p w14:paraId="2ED26DE3">
            <w:pPr>
              <w:pStyle w:val="6"/>
              <w:spacing w:before="75" w:line="222" w:lineRule="auto"/>
              <w:ind w:left="83" w:right="177" w:firstLine="8"/>
            </w:pPr>
            <w:r>
              <w:rPr>
                <w:spacing w:val="3"/>
              </w:rPr>
              <w:t>入网餐饮服务经营者使用符合食品安全规定的容器、</w:t>
            </w:r>
            <w:r>
              <w:rPr>
                <w:spacing w:val="14"/>
              </w:rPr>
              <w:t xml:space="preserve"> </w:t>
            </w:r>
            <w:r>
              <w:rPr>
                <w:spacing w:val="5"/>
              </w:rPr>
              <w:t>包装材料盛放外卖食品，并（鼓励）进行封签。</w:t>
            </w:r>
          </w:p>
        </w:tc>
        <w:tc>
          <w:tcPr>
            <w:tcW w:w="1275" w:type="dxa"/>
            <w:vAlign w:val="top"/>
          </w:tcPr>
          <w:p w14:paraId="1F1BB128">
            <w:pPr>
              <w:pStyle w:val="6"/>
              <w:spacing w:before="74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391AFCDD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74DC2CC4">
            <w:pPr>
              <w:pStyle w:val="6"/>
              <w:spacing w:before="222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429BF4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3295F98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35DB3C23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08DED27B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23626300">
            <w:pPr>
              <w:pStyle w:val="6"/>
              <w:spacing w:before="223" w:line="189" w:lineRule="auto"/>
              <w:ind w:left="239"/>
            </w:pPr>
            <w:r>
              <w:rPr>
                <w:spacing w:val="-3"/>
              </w:rPr>
              <w:t>30.6</w:t>
            </w:r>
          </w:p>
        </w:tc>
        <w:tc>
          <w:tcPr>
            <w:tcW w:w="4959" w:type="dxa"/>
            <w:vAlign w:val="top"/>
          </w:tcPr>
          <w:p w14:paraId="461C22F9">
            <w:pPr>
              <w:pStyle w:val="6"/>
              <w:spacing w:before="76" w:line="222" w:lineRule="auto"/>
              <w:ind w:left="99" w:right="134" w:hanging="11"/>
            </w:pPr>
            <w:r>
              <w:rPr>
                <w:spacing w:val="5"/>
              </w:rPr>
              <w:t>餐饮外卖配送人员保持个人卫生。外卖箱（包）保持</w:t>
            </w:r>
            <w:r>
              <w:rPr>
                <w:spacing w:val="15"/>
              </w:rPr>
              <w:t xml:space="preserve"> </w:t>
            </w:r>
            <w:r>
              <w:rPr>
                <w:spacing w:val="4"/>
              </w:rPr>
              <w:t>清洁并定期消毒。配送过程等符合要求。</w:t>
            </w:r>
          </w:p>
        </w:tc>
        <w:tc>
          <w:tcPr>
            <w:tcW w:w="1275" w:type="dxa"/>
            <w:vAlign w:val="top"/>
          </w:tcPr>
          <w:p w14:paraId="37402529">
            <w:pPr>
              <w:pStyle w:val="6"/>
              <w:spacing w:before="75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67A60B79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77F9D80F">
            <w:pPr>
              <w:pStyle w:val="6"/>
              <w:spacing w:before="223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</w:tbl>
    <w:p w14:paraId="31732D29">
      <w:pPr>
        <w:rPr>
          <w:rFonts w:ascii="Arial"/>
          <w:sz w:val="21"/>
        </w:rPr>
      </w:pPr>
    </w:p>
    <w:p w14:paraId="141520F9">
      <w:pPr>
        <w:rPr>
          <w:rFonts w:ascii="Arial" w:hAnsi="Arial" w:eastAsia="Arial" w:cs="Arial"/>
          <w:sz w:val="21"/>
          <w:szCs w:val="21"/>
        </w:rPr>
        <w:sectPr>
          <w:footerReference r:id="rId18" w:type="default"/>
          <w:pgSz w:w="11906" w:h="16839"/>
          <w:pgMar w:top="1431" w:right="521" w:bottom="989" w:left="635" w:header="0" w:footer="676" w:gutter="0"/>
          <w:cols w:space="720" w:num="1"/>
        </w:sectPr>
      </w:pPr>
    </w:p>
    <w:p w14:paraId="591CAC02">
      <w:pPr>
        <w:spacing w:line="99" w:lineRule="exact"/>
      </w:pPr>
    </w:p>
    <w:tbl>
      <w:tblPr>
        <w:tblStyle w:val="5"/>
        <w:tblW w:w="1074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5"/>
        <w:gridCol w:w="708"/>
        <w:gridCol w:w="1133"/>
        <w:gridCol w:w="851"/>
        <w:gridCol w:w="4959"/>
        <w:gridCol w:w="1275"/>
        <w:gridCol w:w="713"/>
      </w:tblGrid>
      <w:tr w14:paraId="1F3B6A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3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401ADAFE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75D5AAD2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0C72EA7E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7E6A20CC">
            <w:pPr>
              <w:spacing w:line="394" w:lineRule="auto"/>
              <w:rPr>
                <w:rFonts w:ascii="Arial"/>
                <w:sz w:val="21"/>
              </w:rPr>
            </w:pPr>
          </w:p>
          <w:p w14:paraId="775F69F3">
            <w:pPr>
              <w:pStyle w:val="6"/>
              <w:spacing w:before="65" w:line="189" w:lineRule="auto"/>
              <w:ind w:left="239"/>
            </w:pPr>
            <w:r>
              <w:rPr>
                <w:spacing w:val="-3"/>
              </w:rPr>
              <w:t>30.7</w:t>
            </w:r>
          </w:p>
        </w:tc>
        <w:tc>
          <w:tcPr>
            <w:tcW w:w="4959" w:type="dxa"/>
            <w:vAlign w:val="top"/>
          </w:tcPr>
          <w:p w14:paraId="3DE25866">
            <w:pPr>
              <w:pStyle w:val="6"/>
              <w:spacing w:before="75" w:line="224" w:lineRule="auto"/>
              <w:ind w:left="88" w:right="18" w:firstLine="8"/>
              <w:jc w:val="both"/>
            </w:pPr>
            <w:r>
              <w:rPr>
                <w:spacing w:val="5"/>
              </w:rPr>
              <w:t>无相应保鲜、保温、冷藏、冷冻等贮存、运输措施的</w:t>
            </w:r>
            <w:r>
              <w:rPr>
                <w:spacing w:val="3"/>
              </w:rPr>
              <w:t xml:space="preserve">  </w:t>
            </w:r>
            <w:r>
              <w:rPr>
                <w:spacing w:val="2"/>
              </w:rPr>
              <w:t>不得配送冷食类、生食类、冷加工糕点（含奶油</w:t>
            </w:r>
            <w:r>
              <w:rPr>
                <w:spacing w:val="1"/>
              </w:rPr>
              <w:t>蛋糕、</w:t>
            </w:r>
            <w:r>
              <w:t xml:space="preserve"> </w:t>
            </w:r>
            <w:r>
              <w:rPr>
                <w:spacing w:val="5"/>
              </w:rPr>
              <w:t>提拉米苏、芝士蛋糕、寿司等）、预拌色拉等高风险</w:t>
            </w:r>
            <w:r>
              <w:rPr>
                <w:spacing w:val="7"/>
              </w:rPr>
              <w:t xml:space="preserve">  </w:t>
            </w:r>
            <w:r>
              <w:rPr>
                <w:spacing w:val="2"/>
              </w:rPr>
              <w:t>食品。</w:t>
            </w:r>
          </w:p>
        </w:tc>
        <w:tc>
          <w:tcPr>
            <w:tcW w:w="1275" w:type="dxa"/>
            <w:vAlign w:val="top"/>
          </w:tcPr>
          <w:p w14:paraId="3A9E1D72">
            <w:pPr>
              <w:spacing w:line="247" w:lineRule="auto"/>
              <w:rPr>
                <w:rFonts w:ascii="Arial"/>
                <w:sz w:val="21"/>
              </w:rPr>
            </w:pPr>
          </w:p>
          <w:p w14:paraId="10451435">
            <w:pPr>
              <w:pStyle w:val="6"/>
              <w:spacing w:before="65" w:line="222" w:lineRule="auto"/>
              <w:ind w:left="258"/>
            </w:pPr>
            <w:r>
              <w:rPr>
                <w:spacing w:val="-2"/>
              </w:rPr>
              <w:t>□是□否</w:t>
            </w:r>
          </w:p>
          <w:p w14:paraId="5E628295">
            <w:pPr>
              <w:pStyle w:val="6"/>
              <w:spacing w:line="226" w:lineRule="auto"/>
              <w:ind w:left="154"/>
            </w:pPr>
            <w:r>
              <w:rPr>
                <w:spacing w:val="-1"/>
              </w:rPr>
              <w:t>□合理缺项</w:t>
            </w:r>
          </w:p>
        </w:tc>
        <w:tc>
          <w:tcPr>
            <w:tcW w:w="713" w:type="dxa"/>
            <w:vAlign w:val="top"/>
          </w:tcPr>
          <w:p w14:paraId="6D8EE536">
            <w:pPr>
              <w:spacing w:line="394" w:lineRule="auto"/>
              <w:rPr>
                <w:rFonts w:ascii="Arial"/>
                <w:sz w:val="21"/>
              </w:rPr>
            </w:pPr>
          </w:p>
          <w:p w14:paraId="40964D8D">
            <w:pPr>
              <w:pStyle w:val="6"/>
              <w:spacing w:before="65" w:line="189" w:lineRule="auto"/>
              <w:ind w:left="223"/>
            </w:pPr>
            <w:r>
              <w:rPr>
                <w:spacing w:val="-4"/>
              </w:rPr>
              <w:t>0.5</w:t>
            </w:r>
          </w:p>
        </w:tc>
      </w:tr>
      <w:tr w14:paraId="1268FC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17EB78D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7D2F6CDA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47F363B3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00A17546">
            <w:pPr>
              <w:pStyle w:val="6"/>
              <w:spacing w:before="190" w:line="239" w:lineRule="auto"/>
              <w:ind w:left="123"/>
            </w:pPr>
            <w:r>
              <w:rPr>
                <w:spacing w:val="1"/>
              </w:rPr>
              <w:t>★30.8</w:t>
            </w:r>
          </w:p>
        </w:tc>
        <w:tc>
          <w:tcPr>
            <w:tcW w:w="4959" w:type="dxa"/>
            <w:vAlign w:val="top"/>
          </w:tcPr>
          <w:p w14:paraId="4BD57FAE">
            <w:pPr>
              <w:pStyle w:val="6"/>
              <w:spacing w:before="69" w:line="226" w:lineRule="auto"/>
              <w:ind w:left="100" w:right="134" w:firstLine="34"/>
            </w:pPr>
            <w:r>
              <w:rPr>
                <w:spacing w:val="3"/>
              </w:rPr>
              <w:t>自建网站餐饮服务经营者按要求备案，并保存数据和</w:t>
            </w:r>
            <w:r>
              <w:rPr>
                <w:spacing w:val="14"/>
              </w:rPr>
              <w:t xml:space="preserve"> </w:t>
            </w:r>
            <w:r>
              <w:rPr>
                <w:spacing w:val="2"/>
              </w:rPr>
              <w:t>交易信息不少于</w:t>
            </w:r>
            <w:r>
              <w:rPr>
                <w:spacing w:val="-44"/>
              </w:rPr>
              <w:t xml:space="preserve"> </w:t>
            </w:r>
            <w:r>
              <w:rPr>
                <w:spacing w:val="2"/>
              </w:rPr>
              <w:t>6</w:t>
            </w:r>
            <w:r>
              <w:rPr>
                <w:spacing w:val="-36"/>
              </w:rPr>
              <w:t xml:space="preserve"> </w:t>
            </w:r>
            <w:r>
              <w:rPr>
                <w:spacing w:val="2"/>
              </w:rPr>
              <w:t>个月。</w:t>
            </w:r>
          </w:p>
        </w:tc>
        <w:tc>
          <w:tcPr>
            <w:tcW w:w="1275" w:type="dxa"/>
            <w:vAlign w:val="top"/>
          </w:tcPr>
          <w:p w14:paraId="599F8218">
            <w:pPr>
              <w:pStyle w:val="6"/>
              <w:spacing w:before="69" w:line="222" w:lineRule="auto"/>
              <w:ind w:left="254"/>
            </w:pPr>
            <w:r>
              <w:rPr>
                <w:spacing w:val="-1"/>
              </w:rPr>
              <w:t>□是□否</w:t>
            </w:r>
          </w:p>
          <w:p w14:paraId="657608CF">
            <w:pPr>
              <w:pStyle w:val="6"/>
              <w:spacing w:line="232" w:lineRule="auto"/>
              <w:ind w:left="151"/>
            </w:pPr>
            <w:r>
              <w:t>□合理缺项</w:t>
            </w:r>
          </w:p>
        </w:tc>
        <w:tc>
          <w:tcPr>
            <w:tcW w:w="713" w:type="dxa"/>
            <w:vAlign w:val="top"/>
          </w:tcPr>
          <w:p w14:paraId="0CB26147">
            <w:pPr>
              <w:pStyle w:val="6"/>
              <w:spacing w:before="225" w:line="187" w:lineRule="auto"/>
              <w:ind w:left="324"/>
            </w:pPr>
            <w:r>
              <w:t>1</w:t>
            </w:r>
          </w:p>
        </w:tc>
      </w:tr>
      <w:tr w14:paraId="6FA251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5B53FA75">
            <w:pPr>
              <w:spacing w:line="270" w:lineRule="auto"/>
              <w:rPr>
                <w:rFonts w:ascii="Arial"/>
                <w:sz w:val="21"/>
              </w:rPr>
            </w:pPr>
          </w:p>
          <w:p w14:paraId="062AE062">
            <w:pPr>
              <w:spacing w:line="270" w:lineRule="auto"/>
              <w:rPr>
                <w:rFonts w:ascii="Arial"/>
                <w:sz w:val="21"/>
              </w:rPr>
            </w:pPr>
          </w:p>
          <w:p w14:paraId="440E6430">
            <w:pPr>
              <w:spacing w:line="270" w:lineRule="auto"/>
              <w:rPr>
                <w:rFonts w:ascii="Arial"/>
                <w:sz w:val="21"/>
              </w:rPr>
            </w:pPr>
          </w:p>
          <w:p w14:paraId="19BB1E8A">
            <w:pPr>
              <w:spacing w:line="270" w:lineRule="auto"/>
              <w:rPr>
                <w:rFonts w:ascii="Arial"/>
                <w:sz w:val="21"/>
              </w:rPr>
            </w:pPr>
          </w:p>
          <w:p w14:paraId="7B318121">
            <w:pPr>
              <w:spacing w:line="270" w:lineRule="auto"/>
              <w:rPr>
                <w:rFonts w:ascii="Arial"/>
                <w:sz w:val="21"/>
              </w:rPr>
            </w:pPr>
          </w:p>
          <w:p w14:paraId="1035A2F9">
            <w:pPr>
              <w:spacing w:line="270" w:lineRule="auto"/>
              <w:rPr>
                <w:rFonts w:ascii="Arial"/>
                <w:sz w:val="21"/>
              </w:rPr>
            </w:pPr>
          </w:p>
          <w:p w14:paraId="5D0D64AC">
            <w:pPr>
              <w:pStyle w:val="6"/>
              <w:spacing w:before="65" w:line="225" w:lineRule="auto"/>
              <w:ind w:left="255" w:right="237" w:firstLine="102"/>
            </w:pPr>
            <w:r>
              <w:t xml:space="preserve">文件  </w:t>
            </w:r>
            <w:r>
              <w:rPr>
                <w:spacing w:val="2"/>
              </w:rPr>
              <w:t>保存区</w:t>
            </w: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211D7720">
            <w:pPr>
              <w:spacing w:line="253" w:lineRule="auto"/>
              <w:rPr>
                <w:rFonts w:ascii="Arial"/>
                <w:sz w:val="21"/>
              </w:rPr>
            </w:pPr>
          </w:p>
          <w:p w14:paraId="7F9AE52C">
            <w:pPr>
              <w:spacing w:line="253" w:lineRule="auto"/>
              <w:rPr>
                <w:rFonts w:ascii="Arial"/>
                <w:sz w:val="21"/>
              </w:rPr>
            </w:pPr>
          </w:p>
          <w:p w14:paraId="107DB68B">
            <w:pPr>
              <w:spacing w:line="253" w:lineRule="auto"/>
              <w:rPr>
                <w:rFonts w:ascii="Arial"/>
                <w:sz w:val="21"/>
              </w:rPr>
            </w:pPr>
          </w:p>
          <w:p w14:paraId="29010533">
            <w:pPr>
              <w:spacing w:line="253" w:lineRule="auto"/>
              <w:rPr>
                <w:rFonts w:ascii="Arial"/>
                <w:sz w:val="21"/>
              </w:rPr>
            </w:pPr>
          </w:p>
          <w:p w14:paraId="20FB5662">
            <w:pPr>
              <w:spacing w:line="254" w:lineRule="auto"/>
              <w:rPr>
                <w:rFonts w:ascii="Arial"/>
                <w:sz w:val="21"/>
              </w:rPr>
            </w:pPr>
          </w:p>
          <w:p w14:paraId="43E20912">
            <w:pPr>
              <w:spacing w:line="254" w:lineRule="auto"/>
              <w:rPr>
                <w:rFonts w:ascii="Arial"/>
                <w:sz w:val="21"/>
              </w:rPr>
            </w:pPr>
          </w:p>
          <w:p w14:paraId="25785E66">
            <w:pPr>
              <w:spacing w:line="254" w:lineRule="auto"/>
              <w:rPr>
                <w:rFonts w:ascii="Arial"/>
                <w:sz w:val="21"/>
              </w:rPr>
            </w:pPr>
          </w:p>
          <w:p w14:paraId="1233D0CE">
            <w:pPr>
              <w:pStyle w:val="6"/>
              <w:spacing w:before="65" w:line="187" w:lineRule="auto"/>
              <w:ind w:left="258"/>
            </w:pPr>
            <w:r>
              <w:rPr>
                <w:spacing w:val="-4"/>
              </w:rPr>
              <w:t>31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7C388F9A">
            <w:pPr>
              <w:spacing w:line="268" w:lineRule="auto"/>
              <w:rPr>
                <w:rFonts w:ascii="Arial"/>
                <w:sz w:val="21"/>
              </w:rPr>
            </w:pPr>
          </w:p>
          <w:p w14:paraId="6968EC48">
            <w:pPr>
              <w:spacing w:line="268" w:lineRule="auto"/>
              <w:rPr>
                <w:rFonts w:ascii="Arial"/>
                <w:sz w:val="21"/>
              </w:rPr>
            </w:pPr>
          </w:p>
          <w:p w14:paraId="7D296916">
            <w:pPr>
              <w:spacing w:line="268" w:lineRule="auto"/>
              <w:rPr>
                <w:rFonts w:ascii="Arial"/>
                <w:sz w:val="21"/>
              </w:rPr>
            </w:pPr>
          </w:p>
          <w:p w14:paraId="43C4F2C9">
            <w:pPr>
              <w:spacing w:line="268" w:lineRule="auto"/>
              <w:rPr>
                <w:rFonts w:ascii="Arial"/>
                <w:sz w:val="21"/>
              </w:rPr>
            </w:pPr>
          </w:p>
          <w:p w14:paraId="1C0E4E36">
            <w:pPr>
              <w:spacing w:line="268" w:lineRule="auto"/>
              <w:rPr>
                <w:rFonts w:ascii="Arial"/>
                <w:sz w:val="21"/>
              </w:rPr>
            </w:pPr>
          </w:p>
          <w:p w14:paraId="3A3DE07D">
            <w:pPr>
              <w:spacing w:line="269" w:lineRule="auto"/>
              <w:rPr>
                <w:rFonts w:ascii="Arial"/>
                <w:sz w:val="21"/>
              </w:rPr>
            </w:pPr>
          </w:p>
          <w:p w14:paraId="4C4A447D">
            <w:pPr>
              <w:pStyle w:val="6"/>
              <w:spacing w:before="65" w:line="223" w:lineRule="auto"/>
              <w:ind w:left="275" w:right="252" w:firstLine="95"/>
            </w:pPr>
            <w:r>
              <w:t xml:space="preserve">文件  </w:t>
            </w:r>
            <w:r>
              <w:rPr>
                <w:spacing w:val="-1"/>
              </w:rPr>
              <w:t>与记录</w:t>
            </w:r>
          </w:p>
        </w:tc>
        <w:tc>
          <w:tcPr>
            <w:tcW w:w="851" w:type="dxa"/>
            <w:vAlign w:val="top"/>
          </w:tcPr>
          <w:p w14:paraId="4FE99886">
            <w:pPr>
              <w:spacing w:line="364" w:lineRule="auto"/>
              <w:rPr>
                <w:rFonts w:ascii="Arial"/>
                <w:sz w:val="21"/>
              </w:rPr>
            </w:pPr>
          </w:p>
          <w:p w14:paraId="423B9746">
            <w:pPr>
              <w:pStyle w:val="6"/>
              <w:spacing w:before="65" w:line="239" w:lineRule="auto"/>
              <w:ind w:left="123"/>
            </w:pPr>
            <w:r>
              <w:rPr>
                <w:spacing w:val="1"/>
              </w:rPr>
              <w:t>★31.1</w:t>
            </w:r>
          </w:p>
        </w:tc>
        <w:tc>
          <w:tcPr>
            <w:tcW w:w="4959" w:type="dxa"/>
            <w:vAlign w:val="top"/>
          </w:tcPr>
          <w:p w14:paraId="4DE61428">
            <w:pPr>
              <w:pStyle w:val="6"/>
              <w:spacing w:before="70" w:line="224" w:lineRule="auto"/>
              <w:ind w:left="95" w:right="8" w:firstLine="2"/>
              <w:jc w:val="both"/>
            </w:pPr>
            <w:r>
              <w:rPr>
                <w:spacing w:val="7"/>
              </w:rPr>
              <w:t>具有食品、食品添加剂、食品相关产品的随货证明文</w:t>
            </w:r>
            <w:r>
              <w:rPr>
                <w:spacing w:val="14"/>
              </w:rPr>
              <w:t xml:space="preserve"> </w:t>
            </w:r>
            <w:r>
              <w:rPr>
                <w:spacing w:val="2"/>
              </w:rPr>
              <w:t>件、每笔购物或销售凭证。具有完整的进货查验记录。</w:t>
            </w:r>
            <w:r>
              <w:rPr>
                <w:spacing w:val="1"/>
              </w:rPr>
              <w:t xml:space="preserve"> </w:t>
            </w:r>
            <w:r>
              <w:rPr>
                <w:spacing w:val="7"/>
              </w:rPr>
              <w:t>采购畜禽肉类的，还具有动物产品检疫合格证明等相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关证明文件。</w:t>
            </w:r>
          </w:p>
        </w:tc>
        <w:tc>
          <w:tcPr>
            <w:tcW w:w="1275" w:type="dxa"/>
            <w:vAlign w:val="top"/>
          </w:tcPr>
          <w:p w14:paraId="2C29C3BD">
            <w:pPr>
              <w:spacing w:line="363" w:lineRule="auto"/>
              <w:rPr>
                <w:rFonts w:ascii="Arial"/>
                <w:sz w:val="21"/>
              </w:rPr>
            </w:pPr>
          </w:p>
          <w:p w14:paraId="4F951662">
            <w:pPr>
              <w:pStyle w:val="6"/>
              <w:spacing w:before="65" w:line="233" w:lineRule="auto"/>
              <w:ind w:left="254"/>
            </w:pPr>
            <w:r>
              <w:rPr>
                <w:spacing w:val="-1"/>
              </w:rPr>
              <w:t>□是□否</w:t>
            </w:r>
          </w:p>
        </w:tc>
        <w:tc>
          <w:tcPr>
            <w:tcW w:w="713" w:type="dxa"/>
            <w:vAlign w:val="top"/>
          </w:tcPr>
          <w:p w14:paraId="3D9F0379">
            <w:pPr>
              <w:spacing w:line="398" w:lineRule="auto"/>
              <w:rPr>
                <w:rFonts w:ascii="Arial"/>
                <w:sz w:val="21"/>
              </w:rPr>
            </w:pPr>
          </w:p>
          <w:p w14:paraId="4C0C07A2">
            <w:pPr>
              <w:pStyle w:val="6"/>
              <w:spacing w:before="65" w:line="187" w:lineRule="auto"/>
              <w:ind w:left="223"/>
            </w:pPr>
            <w:r>
              <w:rPr>
                <w:spacing w:val="-4"/>
              </w:rPr>
              <w:t>1.5</w:t>
            </w:r>
          </w:p>
        </w:tc>
      </w:tr>
      <w:tr w14:paraId="3C6E6B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10B44B7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381371E0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1C00E02D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3B087519">
            <w:pPr>
              <w:pStyle w:val="6"/>
              <w:spacing w:before="225" w:line="187" w:lineRule="auto"/>
              <w:ind w:left="226"/>
            </w:pPr>
            <w:r>
              <w:t>31.2</w:t>
            </w:r>
          </w:p>
        </w:tc>
        <w:tc>
          <w:tcPr>
            <w:tcW w:w="4959" w:type="dxa"/>
            <w:vAlign w:val="top"/>
          </w:tcPr>
          <w:p w14:paraId="51170973">
            <w:pPr>
              <w:pStyle w:val="6"/>
              <w:spacing w:before="70" w:line="226" w:lineRule="auto"/>
              <w:ind w:left="101" w:right="79" w:hanging="5"/>
            </w:pPr>
            <w:r>
              <w:rPr>
                <w:spacing w:val="7"/>
              </w:rPr>
              <w:t>使用集中消毒餐饮具的，具有集中消毒餐饮具企业的</w:t>
            </w:r>
            <w:r>
              <w:rPr>
                <w:spacing w:val="16"/>
              </w:rPr>
              <w:t xml:space="preserve"> </w:t>
            </w:r>
            <w:r>
              <w:rPr>
                <w:spacing w:val="4"/>
              </w:rPr>
              <w:t>营业执照和产品的消毒合格证明。</w:t>
            </w:r>
          </w:p>
        </w:tc>
        <w:tc>
          <w:tcPr>
            <w:tcW w:w="1275" w:type="dxa"/>
            <w:vAlign w:val="top"/>
          </w:tcPr>
          <w:p w14:paraId="315B2BDA">
            <w:pPr>
              <w:pStyle w:val="6"/>
              <w:spacing w:before="69" w:line="222" w:lineRule="auto"/>
              <w:ind w:left="254"/>
            </w:pPr>
            <w:r>
              <w:rPr>
                <w:spacing w:val="-1"/>
              </w:rPr>
              <w:t>□是□否</w:t>
            </w:r>
          </w:p>
          <w:p w14:paraId="06115AEF">
            <w:pPr>
              <w:pStyle w:val="6"/>
              <w:spacing w:line="232" w:lineRule="auto"/>
              <w:ind w:left="151"/>
            </w:pPr>
            <w:r>
              <w:t>□合理缺项</w:t>
            </w:r>
          </w:p>
        </w:tc>
        <w:tc>
          <w:tcPr>
            <w:tcW w:w="713" w:type="dxa"/>
            <w:vAlign w:val="top"/>
          </w:tcPr>
          <w:p w14:paraId="4B5D4582">
            <w:pPr>
              <w:pStyle w:val="6"/>
              <w:spacing w:before="226" w:line="186" w:lineRule="auto"/>
              <w:ind w:left="209"/>
            </w:pPr>
            <w:r>
              <w:t>0.5</w:t>
            </w:r>
          </w:p>
        </w:tc>
      </w:tr>
      <w:tr w14:paraId="580A68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7C991F94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28CA7BCD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0F7D03F5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2019902C">
            <w:pPr>
              <w:spacing w:line="318" w:lineRule="auto"/>
              <w:rPr>
                <w:rFonts w:ascii="Arial"/>
                <w:sz w:val="21"/>
              </w:rPr>
            </w:pPr>
          </w:p>
          <w:p w14:paraId="76299621">
            <w:pPr>
              <w:spacing w:line="319" w:lineRule="auto"/>
              <w:rPr>
                <w:rFonts w:ascii="Arial"/>
                <w:sz w:val="21"/>
              </w:rPr>
            </w:pPr>
          </w:p>
          <w:p w14:paraId="210F9A6E">
            <w:pPr>
              <w:pStyle w:val="6"/>
              <w:spacing w:before="65" w:line="187" w:lineRule="auto"/>
              <w:ind w:left="226"/>
            </w:pPr>
            <w:r>
              <w:t>31.3</w:t>
            </w:r>
          </w:p>
        </w:tc>
        <w:tc>
          <w:tcPr>
            <w:tcW w:w="4959" w:type="dxa"/>
            <w:vAlign w:val="top"/>
          </w:tcPr>
          <w:p w14:paraId="37BDF3EF">
            <w:pPr>
              <w:pStyle w:val="6"/>
              <w:spacing w:before="72" w:line="223" w:lineRule="auto"/>
              <w:ind w:left="94" w:right="79" w:hanging="1"/>
              <w:jc w:val="both"/>
            </w:pPr>
            <w:r>
              <w:rPr>
                <w:spacing w:val="8"/>
              </w:rPr>
              <w:t>有从业人员健康管理制度、食品安全追溯体</w:t>
            </w:r>
            <w:r>
              <w:rPr>
                <w:spacing w:val="7"/>
              </w:rPr>
              <w:t>系、设施</w:t>
            </w:r>
            <w:r>
              <w:t xml:space="preserve"> </w:t>
            </w:r>
            <w:r>
              <w:rPr>
                <w:spacing w:val="7"/>
              </w:rPr>
              <w:t>设备清洗维护校验记录、从业人员健康检查（每日晨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检）记录、食品安全自查记录（每月一次</w:t>
            </w:r>
            <w:r>
              <w:rPr>
                <w:spacing w:val="-44"/>
              </w:rPr>
              <w:t>），</w:t>
            </w:r>
            <w:r>
              <w:rPr>
                <w:spacing w:val="3"/>
              </w:rPr>
              <w:t>餐饮服务</w:t>
            </w:r>
            <w:r>
              <w:t xml:space="preserve"> </w:t>
            </w:r>
            <w:r>
              <w:rPr>
                <w:spacing w:val="7"/>
              </w:rPr>
              <w:t>企业建立健全食品安全管理制度、从业人员食品安全</w:t>
            </w:r>
            <w:r>
              <w:rPr>
                <w:spacing w:val="17"/>
              </w:rPr>
              <w:t xml:space="preserve"> </w:t>
            </w:r>
            <w:r>
              <w:rPr>
                <w:spacing w:val="-1"/>
              </w:rPr>
              <w:t>培训考核记录（每年一次或一次以上）、食品安全事故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处置预案等。</w:t>
            </w:r>
          </w:p>
        </w:tc>
        <w:tc>
          <w:tcPr>
            <w:tcW w:w="1275" w:type="dxa"/>
            <w:vAlign w:val="top"/>
          </w:tcPr>
          <w:p w14:paraId="65630FA6">
            <w:pPr>
              <w:spacing w:line="301" w:lineRule="auto"/>
              <w:rPr>
                <w:rFonts w:ascii="Arial"/>
                <w:sz w:val="21"/>
              </w:rPr>
            </w:pPr>
          </w:p>
          <w:p w14:paraId="7978D1FE">
            <w:pPr>
              <w:spacing w:line="301" w:lineRule="auto"/>
              <w:rPr>
                <w:rFonts w:ascii="Arial"/>
                <w:sz w:val="21"/>
              </w:rPr>
            </w:pPr>
          </w:p>
          <w:p w14:paraId="05D77177">
            <w:pPr>
              <w:pStyle w:val="6"/>
              <w:spacing w:before="65" w:line="233" w:lineRule="auto"/>
              <w:ind w:left="254"/>
            </w:pPr>
            <w:r>
              <w:rPr>
                <w:spacing w:val="-1"/>
              </w:rPr>
              <w:t>□是□否</w:t>
            </w:r>
          </w:p>
        </w:tc>
        <w:tc>
          <w:tcPr>
            <w:tcW w:w="713" w:type="dxa"/>
            <w:vAlign w:val="top"/>
          </w:tcPr>
          <w:p w14:paraId="1DA26EEC">
            <w:pPr>
              <w:spacing w:line="319" w:lineRule="auto"/>
              <w:rPr>
                <w:rFonts w:ascii="Arial"/>
                <w:sz w:val="21"/>
              </w:rPr>
            </w:pPr>
          </w:p>
          <w:p w14:paraId="70017F67">
            <w:pPr>
              <w:spacing w:line="319" w:lineRule="auto"/>
              <w:rPr>
                <w:rFonts w:ascii="Arial"/>
                <w:sz w:val="21"/>
              </w:rPr>
            </w:pPr>
          </w:p>
          <w:p w14:paraId="06163D30">
            <w:pPr>
              <w:pStyle w:val="6"/>
              <w:spacing w:before="65" w:line="186" w:lineRule="auto"/>
              <w:ind w:left="209"/>
            </w:pPr>
            <w:r>
              <w:t>0.5</w:t>
            </w:r>
          </w:p>
        </w:tc>
      </w:tr>
      <w:tr w14:paraId="68C4B0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1A1E1FD7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716CFA58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226AB5FF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100C6E1D">
            <w:pPr>
              <w:pStyle w:val="6"/>
              <w:spacing w:before="193" w:line="239" w:lineRule="auto"/>
              <w:ind w:left="123"/>
            </w:pPr>
            <w:r>
              <w:rPr>
                <w:spacing w:val="1"/>
              </w:rPr>
              <w:t>★31.4</w:t>
            </w:r>
          </w:p>
        </w:tc>
        <w:tc>
          <w:tcPr>
            <w:tcW w:w="4959" w:type="dxa"/>
            <w:vAlign w:val="top"/>
          </w:tcPr>
          <w:p w14:paraId="68F38F9F">
            <w:pPr>
              <w:pStyle w:val="6"/>
              <w:spacing w:before="72" w:line="227" w:lineRule="auto"/>
              <w:ind w:left="95" w:right="79"/>
            </w:pPr>
            <w:r>
              <w:rPr>
                <w:spacing w:val="7"/>
              </w:rPr>
              <w:t>从事接触直接入口食品工作的从业人员取得有效健康</w:t>
            </w:r>
            <w:r>
              <w:rPr>
                <w:spacing w:val="17"/>
              </w:rPr>
              <w:t xml:space="preserve"> </w:t>
            </w:r>
            <w:r>
              <w:t>证明。</w:t>
            </w:r>
          </w:p>
        </w:tc>
        <w:tc>
          <w:tcPr>
            <w:tcW w:w="1275" w:type="dxa"/>
            <w:vAlign w:val="top"/>
          </w:tcPr>
          <w:p w14:paraId="735B9982">
            <w:pPr>
              <w:pStyle w:val="6"/>
              <w:spacing w:before="193" w:line="233" w:lineRule="auto"/>
              <w:ind w:left="254"/>
            </w:pPr>
            <w:r>
              <w:rPr>
                <w:spacing w:val="-1"/>
              </w:rPr>
              <w:t>□是□否</w:t>
            </w:r>
          </w:p>
        </w:tc>
        <w:tc>
          <w:tcPr>
            <w:tcW w:w="713" w:type="dxa"/>
            <w:vAlign w:val="top"/>
          </w:tcPr>
          <w:p w14:paraId="75DAF86D">
            <w:pPr>
              <w:pStyle w:val="6"/>
              <w:spacing w:before="228" w:line="187" w:lineRule="auto"/>
              <w:ind w:left="324"/>
            </w:pPr>
            <w:r>
              <w:t>1</w:t>
            </w:r>
          </w:p>
        </w:tc>
      </w:tr>
      <w:tr w14:paraId="595E1B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1105" w:type="dxa"/>
            <w:vMerge w:val="restart"/>
            <w:tcBorders>
              <w:bottom w:val="nil"/>
            </w:tcBorders>
            <w:vAlign w:val="top"/>
          </w:tcPr>
          <w:p w14:paraId="19F1EA41">
            <w:pPr>
              <w:spacing w:line="265" w:lineRule="auto"/>
              <w:rPr>
                <w:rFonts w:ascii="Arial"/>
                <w:sz w:val="21"/>
              </w:rPr>
            </w:pPr>
          </w:p>
          <w:p w14:paraId="67EE938E">
            <w:pPr>
              <w:spacing w:line="265" w:lineRule="auto"/>
              <w:rPr>
                <w:rFonts w:ascii="Arial"/>
                <w:sz w:val="21"/>
              </w:rPr>
            </w:pPr>
          </w:p>
          <w:p w14:paraId="153778F6">
            <w:pPr>
              <w:spacing w:line="265" w:lineRule="auto"/>
              <w:rPr>
                <w:rFonts w:ascii="Arial"/>
                <w:sz w:val="21"/>
              </w:rPr>
            </w:pPr>
          </w:p>
          <w:p w14:paraId="5639158F">
            <w:pPr>
              <w:pStyle w:val="6"/>
              <w:spacing w:before="65" w:line="227" w:lineRule="auto"/>
              <w:ind w:left="368" w:right="134" w:hanging="215"/>
            </w:pPr>
            <w:r>
              <w:rPr>
                <w:spacing w:val="2"/>
              </w:rPr>
              <w:t xml:space="preserve">食品安全 </w:t>
            </w:r>
            <w:r>
              <w:rPr>
                <w:spacing w:val="-5"/>
              </w:rPr>
              <w:t>管理</w:t>
            </w:r>
          </w:p>
        </w:tc>
        <w:tc>
          <w:tcPr>
            <w:tcW w:w="708" w:type="dxa"/>
            <w:vMerge w:val="restart"/>
            <w:tcBorders>
              <w:bottom w:val="nil"/>
            </w:tcBorders>
            <w:vAlign w:val="top"/>
          </w:tcPr>
          <w:p w14:paraId="4FD0ED94">
            <w:pPr>
              <w:spacing w:line="317" w:lineRule="auto"/>
              <w:rPr>
                <w:rFonts w:ascii="Arial"/>
                <w:sz w:val="21"/>
              </w:rPr>
            </w:pPr>
          </w:p>
          <w:p w14:paraId="35D3B800">
            <w:pPr>
              <w:spacing w:line="317" w:lineRule="auto"/>
              <w:rPr>
                <w:rFonts w:ascii="Arial"/>
                <w:sz w:val="21"/>
              </w:rPr>
            </w:pPr>
          </w:p>
          <w:p w14:paraId="676570D7">
            <w:pPr>
              <w:spacing w:line="317" w:lineRule="auto"/>
              <w:rPr>
                <w:rFonts w:ascii="Arial"/>
                <w:sz w:val="21"/>
              </w:rPr>
            </w:pPr>
          </w:p>
          <w:p w14:paraId="78F9F1CE">
            <w:pPr>
              <w:pStyle w:val="6"/>
              <w:spacing w:before="65" w:line="186" w:lineRule="auto"/>
              <w:ind w:left="258"/>
            </w:pPr>
            <w:r>
              <w:rPr>
                <w:spacing w:val="-4"/>
              </w:rPr>
              <w:t>32</w:t>
            </w:r>
          </w:p>
        </w:tc>
        <w:tc>
          <w:tcPr>
            <w:tcW w:w="1133" w:type="dxa"/>
            <w:vMerge w:val="restart"/>
            <w:tcBorders>
              <w:bottom w:val="nil"/>
            </w:tcBorders>
            <w:vAlign w:val="top"/>
          </w:tcPr>
          <w:p w14:paraId="4C2169FA">
            <w:pPr>
              <w:spacing w:line="338" w:lineRule="auto"/>
              <w:rPr>
                <w:rFonts w:ascii="Arial"/>
                <w:sz w:val="21"/>
              </w:rPr>
            </w:pPr>
          </w:p>
          <w:p w14:paraId="28263301">
            <w:pPr>
              <w:spacing w:line="339" w:lineRule="auto"/>
              <w:rPr>
                <w:rFonts w:ascii="Arial"/>
                <w:sz w:val="21"/>
              </w:rPr>
            </w:pPr>
          </w:p>
          <w:p w14:paraId="40285CCC">
            <w:pPr>
              <w:pStyle w:val="6"/>
              <w:spacing w:before="65" w:line="226" w:lineRule="auto"/>
              <w:ind w:left="370" w:right="252" w:hanging="99"/>
            </w:pPr>
            <w:r>
              <w:rPr>
                <w:spacing w:val="1"/>
              </w:rPr>
              <w:t>人员与</w:t>
            </w:r>
            <w:r>
              <w:t xml:space="preserve"> 机构</w:t>
            </w:r>
          </w:p>
        </w:tc>
        <w:tc>
          <w:tcPr>
            <w:tcW w:w="851" w:type="dxa"/>
            <w:vAlign w:val="top"/>
          </w:tcPr>
          <w:p w14:paraId="3CD3A35F">
            <w:pPr>
              <w:pStyle w:val="6"/>
              <w:spacing w:before="248" w:line="187" w:lineRule="auto"/>
              <w:ind w:left="226"/>
            </w:pPr>
            <w:r>
              <w:t>32.1</w:t>
            </w:r>
          </w:p>
        </w:tc>
        <w:tc>
          <w:tcPr>
            <w:tcW w:w="4959" w:type="dxa"/>
            <w:vAlign w:val="top"/>
          </w:tcPr>
          <w:p w14:paraId="49B4FBA9">
            <w:pPr>
              <w:pStyle w:val="6"/>
              <w:spacing w:before="88" w:line="236" w:lineRule="auto"/>
              <w:ind w:left="112" w:right="79" w:hanging="13"/>
            </w:pPr>
            <w:r>
              <w:rPr>
                <w:spacing w:val="17"/>
              </w:rPr>
              <w:t>餐饮服务企业是否配备专职或兼职食品安全管理人</w:t>
            </w:r>
            <w:r>
              <w:t xml:space="preserve"> </w:t>
            </w:r>
            <w:r>
              <w:rPr>
                <w:spacing w:val="-11"/>
              </w:rPr>
              <w:t>员。</w:t>
            </w:r>
          </w:p>
        </w:tc>
        <w:tc>
          <w:tcPr>
            <w:tcW w:w="1275" w:type="dxa"/>
            <w:vAlign w:val="top"/>
          </w:tcPr>
          <w:p w14:paraId="11BB3CF2">
            <w:pPr>
              <w:pStyle w:val="6"/>
              <w:spacing w:before="213" w:line="233" w:lineRule="auto"/>
              <w:ind w:left="254"/>
            </w:pPr>
            <w:r>
              <w:rPr>
                <w:spacing w:val="-1"/>
              </w:rPr>
              <w:t>□是□否</w:t>
            </w:r>
          </w:p>
        </w:tc>
        <w:tc>
          <w:tcPr>
            <w:tcW w:w="713" w:type="dxa"/>
            <w:vAlign w:val="top"/>
          </w:tcPr>
          <w:p w14:paraId="7D10999F">
            <w:pPr>
              <w:pStyle w:val="6"/>
              <w:spacing w:before="249" w:line="186" w:lineRule="auto"/>
              <w:ind w:left="209"/>
            </w:pPr>
            <w:r>
              <w:t>0.5</w:t>
            </w:r>
          </w:p>
        </w:tc>
      </w:tr>
      <w:tr w14:paraId="2F434E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8" w:hRule="atLeast"/>
        </w:trPr>
        <w:tc>
          <w:tcPr>
            <w:tcW w:w="1105" w:type="dxa"/>
            <w:vMerge w:val="continue"/>
            <w:tcBorders>
              <w:top w:val="nil"/>
              <w:bottom w:val="nil"/>
            </w:tcBorders>
            <w:vAlign w:val="top"/>
          </w:tcPr>
          <w:p w14:paraId="40A7A80C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bottom w:val="nil"/>
            </w:tcBorders>
            <w:vAlign w:val="top"/>
          </w:tcPr>
          <w:p w14:paraId="0E16930C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  <w:bottom w:val="nil"/>
            </w:tcBorders>
            <w:vAlign w:val="top"/>
          </w:tcPr>
          <w:p w14:paraId="686808E6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54BE73AC">
            <w:pPr>
              <w:spacing w:line="312" w:lineRule="auto"/>
              <w:rPr>
                <w:rFonts w:ascii="Arial"/>
                <w:sz w:val="21"/>
              </w:rPr>
            </w:pPr>
          </w:p>
          <w:p w14:paraId="18E2228D">
            <w:pPr>
              <w:pStyle w:val="6"/>
              <w:spacing w:before="65" w:line="186" w:lineRule="auto"/>
              <w:ind w:left="226"/>
            </w:pPr>
            <w:r>
              <w:t>32.2</w:t>
            </w:r>
          </w:p>
        </w:tc>
        <w:tc>
          <w:tcPr>
            <w:tcW w:w="4959" w:type="dxa"/>
            <w:vAlign w:val="top"/>
          </w:tcPr>
          <w:p w14:paraId="5B59D7C9">
            <w:pPr>
              <w:pStyle w:val="6"/>
              <w:spacing w:before="88" w:line="238" w:lineRule="auto"/>
              <w:ind w:left="96" w:right="79"/>
              <w:jc w:val="both"/>
            </w:pPr>
            <w:r>
              <w:rPr>
                <w:spacing w:val="6"/>
              </w:rPr>
              <w:t>连锁餐饮企业总部、</w:t>
            </w:r>
            <w:r>
              <w:rPr>
                <w:spacing w:val="-60"/>
              </w:rPr>
              <w:t xml:space="preserve"> </w:t>
            </w:r>
            <w:r>
              <w:rPr>
                <w:spacing w:val="6"/>
              </w:rPr>
              <w:t>网络餐饮服务第三方平台提供者</w:t>
            </w:r>
            <w:r>
              <w:t xml:space="preserve"> </w:t>
            </w:r>
            <w:r>
              <w:rPr>
                <w:spacing w:val="7"/>
              </w:rPr>
              <w:t>是否设立食品安全管理机构，配备专职食品安全管理</w:t>
            </w:r>
            <w:r>
              <w:rPr>
                <w:spacing w:val="16"/>
              </w:rPr>
              <w:t xml:space="preserve"> </w:t>
            </w:r>
            <w:r>
              <w:t>人员。</w:t>
            </w:r>
          </w:p>
        </w:tc>
        <w:tc>
          <w:tcPr>
            <w:tcW w:w="1275" w:type="dxa"/>
            <w:vAlign w:val="top"/>
          </w:tcPr>
          <w:p w14:paraId="411A5DEB">
            <w:pPr>
              <w:pStyle w:val="6"/>
              <w:spacing w:before="222" w:line="222" w:lineRule="auto"/>
              <w:ind w:left="254"/>
            </w:pPr>
            <w:r>
              <w:rPr>
                <w:spacing w:val="-1"/>
              </w:rPr>
              <w:t>□是□否</w:t>
            </w:r>
          </w:p>
          <w:p w14:paraId="54176C91">
            <w:pPr>
              <w:pStyle w:val="6"/>
              <w:spacing w:line="232" w:lineRule="auto"/>
              <w:ind w:left="151"/>
            </w:pPr>
            <w:r>
              <w:t>□合理缺项</w:t>
            </w:r>
          </w:p>
        </w:tc>
        <w:tc>
          <w:tcPr>
            <w:tcW w:w="713" w:type="dxa"/>
            <w:vAlign w:val="top"/>
          </w:tcPr>
          <w:p w14:paraId="7642B6C2">
            <w:pPr>
              <w:spacing w:line="312" w:lineRule="auto"/>
              <w:rPr>
                <w:rFonts w:ascii="Arial"/>
                <w:sz w:val="21"/>
              </w:rPr>
            </w:pPr>
          </w:p>
          <w:p w14:paraId="21002BAC">
            <w:pPr>
              <w:pStyle w:val="6"/>
              <w:spacing w:before="65" w:line="186" w:lineRule="auto"/>
              <w:ind w:left="209"/>
            </w:pPr>
            <w:r>
              <w:t>0.5</w:t>
            </w:r>
          </w:p>
        </w:tc>
      </w:tr>
      <w:tr w14:paraId="74F2F6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</w:trPr>
        <w:tc>
          <w:tcPr>
            <w:tcW w:w="1105" w:type="dxa"/>
            <w:vMerge w:val="continue"/>
            <w:tcBorders>
              <w:top w:val="nil"/>
            </w:tcBorders>
            <w:vAlign w:val="top"/>
          </w:tcPr>
          <w:p w14:paraId="2B84CFF3">
            <w:pPr>
              <w:rPr>
                <w:rFonts w:ascii="Arial"/>
                <w:sz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</w:tcBorders>
            <w:vAlign w:val="top"/>
          </w:tcPr>
          <w:p w14:paraId="551402E4">
            <w:pPr>
              <w:rPr>
                <w:rFonts w:ascii="Arial"/>
                <w:sz w:val="21"/>
              </w:rPr>
            </w:pPr>
          </w:p>
        </w:tc>
        <w:tc>
          <w:tcPr>
            <w:tcW w:w="1133" w:type="dxa"/>
            <w:vMerge w:val="continue"/>
            <w:tcBorders>
              <w:top w:val="nil"/>
            </w:tcBorders>
            <w:vAlign w:val="top"/>
          </w:tcPr>
          <w:p w14:paraId="49962C92">
            <w:pPr>
              <w:rPr>
                <w:rFonts w:ascii="Arial"/>
                <w:sz w:val="21"/>
              </w:rPr>
            </w:pPr>
          </w:p>
        </w:tc>
        <w:tc>
          <w:tcPr>
            <w:tcW w:w="851" w:type="dxa"/>
            <w:vAlign w:val="top"/>
          </w:tcPr>
          <w:p w14:paraId="0F6EED97">
            <w:pPr>
              <w:pStyle w:val="6"/>
              <w:spacing w:before="251" w:line="186" w:lineRule="auto"/>
              <w:ind w:left="226"/>
            </w:pPr>
            <w:r>
              <w:t>32.3</w:t>
            </w:r>
          </w:p>
        </w:tc>
        <w:tc>
          <w:tcPr>
            <w:tcW w:w="4959" w:type="dxa"/>
            <w:vAlign w:val="top"/>
          </w:tcPr>
          <w:p w14:paraId="619B45F0">
            <w:pPr>
              <w:pStyle w:val="6"/>
              <w:spacing w:before="89" w:line="236" w:lineRule="auto"/>
              <w:ind w:left="95" w:right="79"/>
            </w:pPr>
            <w:r>
              <w:rPr>
                <w:spacing w:val="7"/>
              </w:rPr>
              <w:t>食品安全管理人员是否参加食品安全培训，熟练掌握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食品安全知识。</w:t>
            </w:r>
          </w:p>
        </w:tc>
        <w:tc>
          <w:tcPr>
            <w:tcW w:w="1275" w:type="dxa"/>
            <w:vAlign w:val="top"/>
          </w:tcPr>
          <w:p w14:paraId="5FB540E9">
            <w:pPr>
              <w:pStyle w:val="6"/>
              <w:spacing w:before="215" w:line="233" w:lineRule="auto"/>
              <w:ind w:left="254"/>
            </w:pPr>
            <w:r>
              <w:rPr>
                <w:spacing w:val="-1"/>
              </w:rPr>
              <w:t>□是□否</w:t>
            </w:r>
          </w:p>
        </w:tc>
        <w:tc>
          <w:tcPr>
            <w:tcW w:w="713" w:type="dxa"/>
            <w:vAlign w:val="top"/>
          </w:tcPr>
          <w:p w14:paraId="5CD5BD2A">
            <w:pPr>
              <w:pStyle w:val="6"/>
              <w:spacing w:before="251" w:line="186" w:lineRule="auto"/>
              <w:ind w:left="209"/>
            </w:pPr>
            <w:r>
              <w:t>0.5</w:t>
            </w:r>
          </w:p>
        </w:tc>
      </w:tr>
      <w:tr w14:paraId="29F99D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3797" w:type="dxa"/>
            <w:gridSpan w:val="4"/>
            <w:vAlign w:val="top"/>
          </w:tcPr>
          <w:p w14:paraId="3FDAA606">
            <w:pPr>
              <w:pStyle w:val="6"/>
              <w:spacing w:before="74" w:line="231" w:lineRule="auto"/>
              <w:ind w:left="1061"/>
            </w:pPr>
            <w:r>
              <w:rPr>
                <w:spacing w:val="1"/>
              </w:rPr>
              <w:t>得分总和（60</w:t>
            </w:r>
            <w:r>
              <w:rPr>
                <w:spacing w:val="-30"/>
              </w:rPr>
              <w:t xml:space="preserve"> </w:t>
            </w:r>
            <w:r>
              <w:rPr>
                <w:spacing w:val="1"/>
              </w:rPr>
              <w:t>分）</w:t>
            </w:r>
          </w:p>
        </w:tc>
        <w:tc>
          <w:tcPr>
            <w:tcW w:w="6947" w:type="dxa"/>
            <w:gridSpan w:val="3"/>
            <w:vAlign w:val="top"/>
          </w:tcPr>
          <w:p w14:paraId="50D8F08E">
            <w:pPr>
              <w:rPr>
                <w:rFonts w:ascii="Arial"/>
                <w:sz w:val="21"/>
              </w:rPr>
            </w:pPr>
          </w:p>
        </w:tc>
      </w:tr>
      <w:tr w14:paraId="6865280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3" w:hRule="atLeast"/>
        </w:trPr>
        <w:tc>
          <w:tcPr>
            <w:tcW w:w="1105" w:type="dxa"/>
            <w:textDirection w:val="tbRlV"/>
            <w:vAlign w:val="top"/>
          </w:tcPr>
          <w:p w14:paraId="39058741">
            <w:pPr>
              <w:spacing w:line="365" w:lineRule="auto"/>
              <w:rPr>
                <w:rFonts w:ascii="Arial"/>
                <w:sz w:val="21"/>
              </w:rPr>
            </w:pPr>
          </w:p>
          <w:p w14:paraId="0CE1AB0B">
            <w:pPr>
              <w:pStyle w:val="6"/>
              <w:spacing w:before="67" w:line="210" w:lineRule="auto"/>
              <w:ind w:left="553"/>
            </w:pPr>
            <w:r>
              <w:rPr>
                <w:spacing w:val="13"/>
              </w:rPr>
              <w:t>备</w:t>
            </w:r>
            <w:r>
              <w:rPr>
                <w:spacing w:val="1"/>
              </w:rPr>
              <w:t xml:space="preserve">     </w:t>
            </w:r>
            <w:r>
              <w:rPr>
                <w:spacing w:val="13"/>
              </w:rPr>
              <w:t>注</w:t>
            </w:r>
          </w:p>
        </w:tc>
        <w:tc>
          <w:tcPr>
            <w:tcW w:w="9639" w:type="dxa"/>
            <w:gridSpan w:val="6"/>
            <w:vAlign w:val="top"/>
          </w:tcPr>
          <w:p w14:paraId="0858565F">
            <w:pPr>
              <w:pStyle w:val="6"/>
              <w:spacing w:before="72" w:line="222" w:lineRule="auto"/>
              <w:ind w:left="103"/>
            </w:pPr>
            <w:r>
              <w:rPr>
                <w:spacing w:val="5"/>
              </w:rPr>
              <w:t>1.社会餐饮服务经营者是指除中央厨房、集体用餐配送单位以外的餐饮服务经</w:t>
            </w:r>
            <w:r>
              <w:rPr>
                <w:spacing w:val="4"/>
              </w:rPr>
              <w:t>营者。</w:t>
            </w:r>
          </w:p>
          <w:p w14:paraId="26EBC93E">
            <w:pPr>
              <w:pStyle w:val="6"/>
              <w:spacing w:before="1" w:line="221" w:lineRule="auto"/>
              <w:ind w:left="303" w:right="26" w:hanging="212"/>
            </w:pPr>
            <w:r>
              <w:rPr>
                <w:spacing w:val="2"/>
              </w:rPr>
              <w:t>2.社会餐饮服务经营者动态风险因素采取风险加分方式进行打分，检查结果为“否</w:t>
            </w:r>
            <w:r>
              <w:rPr>
                <w:spacing w:val="-74"/>
              </w:rPr>
              <w:t xml:space="preserve"> </w:t>
            </w:r>
            <w:r>
              <w:rPr>
                <w:spacing w:val="2"/>
              </w:rPr>
              <w:t>”的进行</w:t>
            </w:r>
            <w:r>
              <w:rPr>
                <w:spacing w:val="1"/>
              </w:rPr>
              <w:t>风险分数累加，</w:t>
            </w:r>
            <w:r>
              <w:t xml:space="preserve"> </w:t>
            </w:r>
            <w:r>
              <w:rPr>
                <w:spacing w:val="3"/>
              </w:rPr>
              <w:t>检查结果“是</w:t>
            </w:r>
            <w:r>
              <w:rPr>
                <w:spacing w:val="-71"/>
              </w:rPr>
              <w:t xml:space="preserve"> </w:t>
            </w:r>
            <w:r>
              <w:rPr>
                <w:spacing w:val="3"/>
              </w:rPr>
              <w:t>”或者“合理缺项”的不加分，总分为</w:t>
            </w:r>
            <w:r>
              <w:rPr>
                <w:spacing w:val="-41"/>
              </w:rPr>
              <w:t xml:space="preserve"> </w:t>
            </w:r>
            <w:r>
              <w:rPr>
                <w:spacing w:val="3"/>
              </w:rPr>
              <w:t>60</w:t>
            </w:r>
            <w:r>
              <w:rPr>
                <w:spacing w:val="-35"/>
              </w:rPr>
              <w:t xml:space="preserve"> </w:t>
            </w:r>
            <w:r>
              <w:rPr>
                <w:spacing w:val="3"/>
              </w:rPr>
              <w:t>分。</w:t>
            </w:r>
          </w:p>
          <w:p w14:paraId="07290B56">
            <w:pPr>
              <w:pStyle w:val="6"/>
              <w:spacing w:line="221" w:lineRule="auto"/>
              <w:ind w:left="92"/>
            </w:pPr>
            <w:r>
              <w:rPr>
                <w:spacing w:val="3"/>
              </w:rPr>
              <w:t>3.</w:t>
            </w:r>
            <w:r>
              <w:rPr>
                <w:spacing w:val="-45"/>
              </w:rPr>
              <w:t xml:space="preserve"> </w:t>
            </w:r>
            <w:r>
              <w:rPr>
                <w:spacing w:val="3"/>
              </w:rPr>
              <w:t>日常监督检查共</w:t>
            </w:r>
            <w:r>
              <w:rPr>
                <w:spacing w:val="-44"/>
              </w:rPr>
              <w:t xml:space="preserve"> </w:t>
            </w:r>
            <w:r>
              <w:rPr>
                <w:spacing w:val="3"/>
              </w:rPr>
              <w:t>87</w:t>
            </w:r>
            <w:r>
              <w:rPr>
                <w:spacing w:val="-34"/>
              </w:rPr>
              <w:t xml:space="preserve"> </w:t>
            </w:r>
            <w:r>
              <w:rPr>
                <w:spacing w:val="3"/>
              </w:rPr>
              <w:t>项检查内容，其中重点项（</w:t>
            </w:r>
            <w:r>
              <w:rPr>
                <w:spacing w:val="2"/>
              </w:rPr>
              <w:t>检查序号中打★号项）24</w:t>
            </w:r>
            <w:r>
              <w:rPr>
                <w:spacing w:val="-34"/>
              </w:rPr>
              <w:t xml:space="preserve"> </w:t>
            </w:r>
            <w:r>
              <w:rPr>
                <w:spacing w:val="2"/>
              </w:rPr>
              <w:t>项，一般项</w:t>
            </w:r>
            <w:r>
              <w:rPr>
                <w:spacing w:val="-43"/>
              </w:rPr>
              <w:t xml:space="preserve"> </w:t>
            </w:r>
            <w:r>
              <w:rPr>
                <w:spacing w:val="2"/>
              </w:rPr>
              <w:t>63</w:t>
            </w:r>
            <w:r>
              <w:rPr>
                <w:spacing w:val="-34"/>
              </w:rPr>
              <w:t xml:space="preserve"> </w:t>
            </w:r>
            <w:r>
              <w:rPr>
                <w:spacing w:val="2"/>
              </w:rPr>
              <w:t>项。</w:t>
            </w:r>
          </w:p>
          <w:p w14:paraId="38C31BE9">
            <w:pPr>
              <w:pStyle w:val="6"/>
              <w:spacing w:before="1" w:line="221" w:lineRule="auto"/>
              <w:ind w:left="304" w:right="132" w:hanging="217"/>
            </w:pPr>
            <w:r>
              <w:rPr>
                <w:spacing w:val="5"/>
              </w:rPr>
              <w:t>4.检查结果判定方法：①符合，检查中未发现问题；②基本符合，未发现检查的重点项不合格，且</w:t>
            </w:r>
            <w:r>
              <w:rPr>
                <w:spacing w:val="-28"/>
              </w:rPr>
              <w:t xml:space="preserve"> </w:t>
            </w:r>
            <w:r>
              <w:rPr>
                <w:spacing w:val="5"/>
              </w:rPr>
              <w:t>70%≤</w:t>
            </w:r>
            <w:r>
              <w:t xml:space="preserve"> </w:t>
            </w:r>
            <w:r>
              <w:rPr>
                <w:spacing w:val="4"/>
              </w:rPr>
              <w:t>一般项合格率＜100%；③不符合，重点项存在</w:t>
            </w:r>
            <w:r>
              <w:rPr>
                <w:spacing w:val="-30"/>
              </w:rPr>
              <w:t xml:space="preserve"> </w:t>
            </w:r>
            <w:r>
              <w:rPr>
                <w:spacing w:val="4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4"/>
              </w:rPr>
              <w:t>项及以上不合格，或一般项合格率＜70%。</w:t>
            </w:r>
          </w:p>
          <w:p w14:paraId="5D44D32A">
            <w:pPr>
              <w:pStyle w:val="6"/>
              <w:spacing w:before="1" w:line="227" w:lineRule="auto"/>
              <w:ind w:left="92"/>
            </w:pPr>
            <w:r>
              <w:rPr>
                <w:spacing w:val="4"/>
              </w:rPr>
              <w:t>5.存在合理缺项时，一般项合格率的计算方法为：合格项目数/（检查项目数－合理缺项数）</w:t>
            </w:r>
            <w:r>
              <w:rPr>
                <w:spacing w:val="-49"/>
              </w:rPr>
              <w:t xml:space="preserve"> </w:t>
            </w:r>
            <w:r>
              <w:rPr>
                <w:spacing w:val="4"/>
              </w:rPr>
              <w:t>×100%。</w:t>
            </w:r>
          </w:p>
        </w:tc>
      </w:tr>
    </w:tbl>
    <w:p w14:paraId="304E48BA">
      <w:pPr>
        <w:rPr>
          <w:rFonts w:ascii="Arial"/>
          <w:sz w:val="21"/>
        </w:rPr>
      </w:pPr>
    </w:p>
    <w:p w14:paraId="498BA6E4">
      <w:pPr>
        <w:rPr>
          <w:rFonts w:ascii="Arial" w:hAnsi="Arial" w:eastAsia="Arial" w:cs="Arial"/>
          <w:sz w:val="21"/>
          <w:szCs w:val="21"/>
        </w:rPr>
        <w:sectPr>
          <w:footerReference r:id="rId19" w:type="default"/>
          <w:pgSz w:w="11906" w:h="16839"/>
          <w:pgMar w:top="1431" w:right="521" w:bottom="989" w:left="635" w:header="0" w:footer="679" w:gutter="0"/>
          <w:cols w:space="720" w:num="1"/>
        </w:sectPr>
      </w:pPr>
    </w:p>
    <w:p w14:paraId="2FD927C4">
      <w:pPr>
        <w:spacing w:before="253" w:line="230" w:lineRule="auto"/>
        <w:ind w:left="37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附件</w:t>
      </w:r>
      <w:r>
        <w:rPr>
          <w:rFonts w:ascii="黑体" w:hAnsi="黑体" w:eastAsia="黑体" w:cs="黑体"/>
          <w:spacing w:val="-68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</w:rPr>
        <w:t>3</w:t>
      </w:r>
    </w:p>
    <w:p w14:paraId="4255D763">
      <w:pPr>
        <w:pStyle w:val="2"/>
        <w:spacing w:before="112" w:line="350" w:lineRule="auto"/>
        <w:ind w:left="49" w:right="1570" w:firstLine="1261"/>
        <w:rPr>
          <w:sz w:val="24"/>
          <w:szCs w:val="24"/>
        </w:rPr>
      </w:pPr>
      <w:r>
        <w:rPr>
          <w:rFonts w:ascii="宋体" w:hAnsi="宋体" w:eastAsia="宋体" w:cs="宋体"/>
          <w:b/>
          <w:bCs/>
          <w:spacing w:val="2"/>
        </w:rPr>
        <w:t>中央厨房和集体用餐配送单位风险因素量化分值表</w:t>
      </w:r>
      <w:r>
        <w:rPr>
          <w:rFonts w:ascii="宋体" w:hAnsi="宋体" w:eastAsia="宋体" w:cs="宋体"/>
        </w:rPr>
        <w:t xml:space="preserve"> </w:t>
      </w:r>
      <w:r>
        <w:rPr>
          <w:spacing w:val="-2"/>
          <w:sz w:val="24"/>
          <w:szCs w:val="24"/>
        </w:rPr>
        <w:t xml:space="preserve">被评定人：               </w:t>
      </w:r>
      <w:r>
        <w:rPr>
          <w:spacing w:val="-3"/>
          <w:sz w:val="24"/>
          <w:szCs w:val="24"/>
        </w:rPr>
        <w:t xml:space="preserve">                             评定时间：</w:t>
      </w:r>
    </w:p>
    <w:tbl>
      <w:tblPr>
        <w:tblStyle w:val="5"/>
        <w:tblW w:w="981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991"/>
        <w:gridCol w:w="1147"/>
        <w:gridCol w:w="1545"/>
        <w:gridCol w:w="565"/>
        <w:gridCol w:w="994"/>
        <w:gridCol w:w="1275"/>
        <w:gridCol w:w="283"/>
        <w:gridCol w:w="1699"/>
        <w:gridCol w:w="573"/>
      </w:tblGrid>
      <w:tr w14:paraId="7DDF37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2879" w:type="dxa"/>
            <w:gridSpan w:val="3"/>
            <w:vAlign w:val="top"/>
          </w:tcPr>
          <w:p w14:paraId="71F3B337">
            <w:pPr>
              <w:pStyle w:val="6"/>
              <w:spacing w:before="159" w:line="222" w:lineRule="auto"/>
              <w:ind w:left="698"/>
              <w:rPr>
                <w:sz w:val="18"/>
                <w:szCs w:val="18"/>
              </w:rPr>
            </w:pPr>
            <w:r>
              <w:rPr>
                <w:b/>
                <w:bCs/>
                <w:spacing w:val="-7"/>
                <w:sz w:val="18"/>
                <w:szCs w:val="18"/>
              </w:rPr>
              <w:t>评分项（共</w:t>
            </w:r>
            <w:r>
              <w:rPr>
                <w:spacing w:val="-4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7"/>
                <w:sz w:val="18"/>
                <w:szCs w:val="18"/>
              </w:rPr>
              <w:t>40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7"/>
                <w:sz w:val="18"/>
                <w:szCs w:val="18"/>
              </w:rPr>
              <w:t>分）</w:t>
            </w:r>
          </w:p>
        </w:tc>
        <w:tc>
          <w:tcPr>
            <w:tcW w:w="6361" w:type="dxa"/>
            <w:gridSpan w:val="6"/>
            <w:vAlign w:val="top"/>
          </w:tcPr>
          <w:p w14:paraId="2B738A6A">
            <w:pPr>
              <w:pStyle w:val="6"/>
              <w:spacing w:before="159" w:line="222" w:lineRule="auto"/>
              <w:ind w:left="2840"/>
              <w:rPr>
                <w:sz w:val="18"/>
                <w:szCs w:val="18"/>
              </w:rPr>
            </w:pPr>
            <w:r>
              <w:rPr>
                <w:b/>
                <w:bCs/>
                <w:spacing w:val="-8"/>
                <w:sz w:val="18"/>
                <w:szCs w:val="18"/>
              </w:rPr>
              <w:t>参考分值</w:t>
            </w:r>
          </w:p>
        </w:tc>
        <w:tc>
          <w:tcPr>
            <w:tcW w:w="573" w:type="dxa"/>
            <w:vAlign w:val="top"/>
          </w:tcPr>
          <w:p w14:paraId="37642A4D">
            <w:pPr>
              <w:pStyle w:val="6"/>
              <w:spacing w:before="159" w:line="222" w:lineRule="auto"/>
              <w:ind w:left="120"/>
              <w:rPr>
                <w:sz w:val="18"/>
                <w:szCs w:val="18"/>
              </w:rPr>
            </w:pPr>
            <w:r>
              <w:rPr>
                <w:b/>
                <w:bCs/>
                <w:spacing w:val="-9"/>
                <w:sz w:val="18"/>
                <w:szCs w:val="18"/>
              </w:rPr>
              <w:t>得分</w:t>
            </w:r>
          </w:p>
        </w:tc>
      </w:tr>
      <w:tr w14:paraId="5373C8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0FC4D5C1">
            <w:pPr>
              <w:spacing w:line="257" w:lineRule="auto"/>
              <w:rPr>
                <w:rFonts w:ascii="Arial"/>
                <w:sz w:val="21"/>
              </w:rPr>
            </w:pPr>
          </w:p>
          <w:p w14:paraId="6F93C3B7">
            <w:pPr>
              <w:spacing w:line="257" w:lineRule="auto"/>
              <w:rPr>
                <w:rFonts w:ascii="Arial"/>
                <w:sz w:val="21"/>
              </w:rPr>
            </w:pPr>
          </w:p>
          <w:p w14:paraId="1B5F14E5">
            <w:pPr>
              <w:spacing w:line="258" w:lineRule="auto"/>
              <w:rPr>
                <w:rFonts w:ascii="Arial"/>
                <w:sz w:val="21"/>
              </w:rPr>
            </w:pPr>
          </w:p>
          <w:p w14:paraId="7574AC45">
            <w:pPr>
              <w:spacing w:line="258" w:lineRule="auto"/>
              <w:rPr>
                <w:rFonts w:ascii="Arial"/>
                <w:sz w:val="21"/>
              </w:rPr>
            </w:pPr>
          </w:p>
          <w:p w14:paraId="04A309D5">
            <w:pPr>
              <w:spacing w:line="258" w:lineRule="auto"/>
              <w:rPr>
                <w:rFonts w:ascii="Arial"/>
                <w:sz w:val="21"/>
              </w:rPr>
            </w:pPr>
          </w:p>
          <w:p w14:paraId="7EE56FDF">
            <w:pPr>
              <w:spacing w:line="258" w:lineRule="auto"/>
              <w:rPr>
                <w:rFonts w:ascii="Arial"/>
                <w:sz w:val="21"/>
              </w:rPr>
            </w:pPr>
          </w:p>
          <w:p w14:paraId="5B1A455C">
            <w:pPr>
              <w:spacing w:line="258" w:lineRule="auto"/>
              <w:rPr>
                <w:rFonts w:ascii="Arial"/>
                <w:sz w:val="21"/>
              </w:rPr>
            </w:pPr>
          </w:p>
          <w:p w14:paraId="31C1EA01">
            <w:pPr>
              <w:pStyle w:val="6"/>
              <w:spacing w:before="59" w:line="185" w:lineRule="auto"/>
              <w:ind w:left="291" w:right="275"/>
              <w:jc w:val="both"/>
              <w:rPr>
                <w:sz w:val="18"/>
                <w:szCs w:val="18"/>
              </w:rPr>
            </w:pPr>
            <w:r>
              <w:rPr>
                <w:spacing w:val="-12"/>
                <w:sz w:val="18"/>
                <w:szCs w:val="18"/>
              </w:rPr>
              <w:t>业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2"/>
                <w:sz w:val="18"/>
                <w:szCs w:val="18"/>
              </w:rPr>
              <w:t>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2"/>
                <w:sz w:val="18"/>
                <w:szCs w:val="18"/>
              </w:rPr>
              <w:t>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2"/>
                <w:sz w:val="18"/>
                <w:szCs w:val="18"/>
              </w:rPr>
              <w:t>规</w:t>
            </w:r>
          </w:p>
          <w:p w14:paraId="5FFEC1C1">
            <w:pPr>
              <w:pStyle w:val="6"/>
              <w:spacing w:line="184" w:lineRule="auto"/>
              <w:ind w:left="29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模</w:t>
            </w:r>
          </w:p>
          <w:p w14:paraId="1DD0F6C0">
            <w:pPr>
              <w:pStyle w:val="6"/>
              <w:spacing w:line="221" w:lineRule="auto"/>
              <w:ind w:left="119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(20</w:t>
            </w:r>
            <w:r>
              <w:rPr>
                <w:spacing w:val="-37"/>
                <w:sz w:val="18"/>
                <w:szCs w:val="18"/>
              </w:rPr>
              <w:t xml:space="preserve"> </w:t>
            </w:r>
            <w:r>
              <w:rPr>
                <w:spacing w:val="-11"/>
                <w:sz w:val="18"/>
                <w:szCs w:val="18"/>
              </w:rPr>
              <w:t>分)</w:t>
            </w: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1FB0DEBD">
            <w:pPr>
              <w:spacing w:line="278" w:lineRule="auto"/>
              <w:rPr>
                <w:rFonts w:ascii="Arial"/>
                <w:sz w:val="21"/>
              </w:rPr>
            </w:pPr>
          </w:p>
          <w:p w14:paraId="1B97C491">
            <w:pPr>
              <w:spacing w:line="279" w:lineRule="auto"/>
              <w:rPr>
                <w:rFonts w:ascii="Arial"/>
                <w:sz w:val="21"/>
              </w:rPr>
            </w:pPr>
          </w:p>
          <w:p w14:paraId="5695C669">
            <w:pPr>
              <w:spacing w:line="279" w:lineRule="auto"/>
              <w:rPr>
                <w:rFonts w:ascii="Arial"/>
                <w:sz w:val="21"/>
              </w:rPr>
            </w:pPr>
          </w:p>
          <w:p w14:paraId="5C0BE14F">
            <w:pPr>
              <w:pStyle w:val="6"/>
              <w:spacing w:before="58" w:line="222" w:lineRule="auto"/>
              <w:ind w:left="174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中央厨房</w:t>
            </w:r>
          </w:p>
        </w:tc>
        <w:tc>
          <w:tcPr>
            <w:tcW w:w="1147" w:type="dxa"/>
            <w:vAlign w:val="top"/>
          </w:tcPr>
          <w:p w14:paraId="534ED0BE">
            <w:pPr>
              <w:pStyle w:val="6"/>
              <w:spacing w:before="67" w:line="204" w:lineRule="auto"/>
              <w:ind w:left="214" w:right="210" w:firstLine="191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规模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spacing w:val="-12"/>
                <w:sz w:val="18"/>
                <w:szCs w:val="18"/>
              </w:rPr>
              <w:t>（15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2"/>
                <w:sz w:val="18"/>
                <w:szCs w:val="18"/>
              </w:rPr>
              <w:t>分）</w:t>
            </w:r>
          </w:p>
        </w:tc>
        <w:tc>
          <w:tcPr>
            <w:tcW w:w="1545" w:type="dxa"/>
            <w:vAlign w:val="top"/>
          </w:tcPr>
          <w:p w14:paraId="30680112">
            <w:pPr>
              <w:pStyle w:val="6"/>
              <w:spacing w:before="66" w:line="199" w:lineRule="auto"/>
              <w:ind w:left="433"/>
              <w:rPr>
                <w:sz w:val="18"/>
                <w:szCs w:val="18"/>
              </w:rPr>
            </w:pPr>
            <w:r>
              <w:pict>
                <v:shape id="_x0000_s1026" o:spid="_x0000_s1026" o:spt="202" type="#_x0000_t202" style="position:absolute;left:0pt;margin-left:18.7pt;margin-top:11.3pt;height:12.9pt;width:40.75pt;z-index:251662336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622B0712">
                        <w:pPr>
                          <w:pStyle w:val="6"/>
                          <w:spacing w:before="20" w:line="223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11"/>
                            <w:sz w:val="18"/>
                            <w:szCs w:val="18"/>
                          </w:rPr>
                          <w:t>1</w:t>
                        </w:r>
                        <w:r>
                          <w:rPr>
                            <w:spacing w:val="-34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11"/>
                            <w:sz w:val="18"/>
                            <w:szCs w:val="18"/>
                          </w:rPr>
                          <w:t>家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spacing w:val="-11"/>
                            <w:sz w:val="18"/>
                            <w:szCs w:val="18"/>
                          </w:rPr>
                          <w:t>5</w:t>
                        </w:r>
                        <w:r>
                          <w:rPr>
                            <w:spacing w:val="-34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11"/>
                            <w:sz w:val="18"/>
                            <w:szCs w:val="18"/>
                          </w:rPr>
                          <w:t>家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35"/>
                <w:w w:val="98"/>
                <w:position w:val="3"/>
                <w:sz w:val="18"/>
                <w:szCs w:val="18"/>
              </w:rPr>
              <w:t>配送门</w:t>
            </w:r>
            <w:r>
              <w:rPr>
                <w:spacing w:val="-35"/>
                <w:w w:val="98"/>
                <w:position w:val="-14"/>
                <w:sz w:val="18"/>
                <w:szCs w:val="18"/>
              </w:rPr>
              <w:t>～</w:t>
            </w:r>
            <w:r>
              <w:rPr>
                <w:spacing w:val="-35"/>
                <w:w w:val="98"/>
                <w:position w:val="3"/>
                <w:sz w:val="18"/>
                <w:szCs w:val="18"/>
              </w:rPr>
              <w:t>店</w:t>
            </w:r>
          </w:p>
        </w:tc>
        <w:tc>
          <w:tcPr>
            <w:tcW w:w="1559" w:type="dxa"/>
            <w:gridSpan w:val="2"/>
            <w:vAlign w:val="top"/>
          </w:tcPr>
          <w:p w14:paraId="759CB52E">
            <w:pPr>
              <w:pStyle w:val="6"/>
              <w:spacing w:before="66" w:line="199" w:lineRule="auto"/>
              <w:ind w:left="440"/>
              <w:rPr>
                <w:sz w:val="18"/>
                <w:szCs w:val="18"/>
              </w:rPr>
            </w:pPr>
            <w:r>
              <w:pict>
                <v:shape id="_x0000_s1027" o:spid="_x0000_s1027" o:spt="202" type="#_x0000_t202" style="position:absolute;left:0pt;margin-left:16.25pt;margin-top:11.3pt;height:12.9pt;width:45.8pt;z-index:251663360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710FFD6">
                        <w:pPr>
                          <w:pStyle w:val="6"/>
                          <w:spacing w:before="20" w:line="223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9"/>
                            <w:sz w:val="18"/>
                            <w:szCs w:val="18"/>
                          </w:rPr>
                          <w:t>6</w:t>
                        </w:r>
                        <w:r>
                          <w:rPr>
                            <w:spacing w:val="-3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9"/>
                            <w:sz w:val="18"/>
                            <w:szCs w:val="18"/>
                          </w:rPr>
                          <w:t>家</w:t>
                        </w:r>
                        <w:r>
                          <w:rPr>
                            <w:spacing w:val="6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spacing w:val="-9"/>
                            <w:sz w:val="18"/>
                            <w:szCs w:val="18"/>
                          </w:rPr>
                          <w:t>10</w:t>
                        </w:r>
                        <w:r>
                          <w:rPr>
                            <w:spacing w:val="-36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9"/>
                            <w:sz w:val="18"/>
                            <w:szCs w:val="18"/>
                          </w:rPr>
                          <w:t>家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34"/>
                <w:w w:val="96"/>
                <w:position w:val="3"/>
                <w:sz w:val="18"/>
                <w:szCs w:val="18"/>
              </w:rPr>
              <w:t>配送</w:t>
            </w:r>
            <w:r>
              <w:rPr>
                <w:spacing w:val="-34"/>
                <w:w w:val="96"/>
                <w:position w:val="-14"/>
                <w:sz w:val="18"/>
                <w:szCs w:val="18"/>
              </w:rPr>
              <w:t>～</w:t>
            </w:r>
            <w:r>
              <w:rPr>
                <w:spacing w:val="-34"/>
                <w:w w:val="96"/>
                <w:position w:val="3"/>
                <w:sz w:val="18"/>
                <w:szCs w:val="18"/>
              </w:rPr>
              <w:t>门店</w:t>
            </w:r>
          </w:p>
        </w:tc>
        <w:tc>
          <w:tcPr>
            <w:tcW w:w="1558" w:type="dxa"/>
            <w:gridSpan w:val="2"/>
            <w:vAlign w:val="top"/>
          </w:tcPr>
          <w:p w14:paraId="64596B8B">
            <w:pPr>
              <w:pStyle w:val="6"/>
              <w:spacing w:before="66" w:line="199" w:lineRule="auto"/>
              <w:ind w:left="441"/>
              <w:rPr>
                <w:sz w:val="18"/>
                <w:szCs w:val="18"/>
              </w:rPr>
            </w:pPr>
            <w:r>
              <w:pict>
                <v:shape id="_x0000_s1028" o:spid="_x0000_s1028" o:spt="202" type="#_x0000_t202" style="position:absolute;left:0pt;margin-left:14.6pt;margin-top:11.3pt;height:12.9pt;width:49.65pt;z-index:251661312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68160909">
                        <w:pPr>
                          <w:pStyle w:val="6"/>
                          <w:spacing w:before="20" w:line="223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8"/>
                            <w:sz w:val="18"/>
                            <w:szCs w:val="18"/>
                          </w:rPr>
                          <w:t>11</w:t>
                        </w:r>
                        <w:r>
                          <w:rPr>
                            <w:spacing w:val="-32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18"/>
                            <w:szCs w:val="18"/>
                          </w:rPr>
                          <w:t>家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spacing w:val="-8"/>
                            <w:sz w:val="18"/>
                            <w:szCs w:val="18"/>
                          </w:rPr>
                          <w:t>20</w:t>
                        </w:r>
                        <w:r>
                          <w:rPr>
                            <w:spacing w:val="-35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18"/>
                            <w:szCs w:val="18"/>
                          </w:rPr>
                          <w:t>家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35"/>
                <w:w w:val="98"/>
                <w:position w:val="3"/>
                <w:sz w:val="18"/>
                <w:szCs w:val="18"/>
              </w:rPr>
              <w:t>配送门</w:t>
            </w:r>
            <w:r>
              <w:rPr>
                <w:spacing w:val="-35"/>
                <w:w w:val="98"/>
                <w:position w:val="-14"/>
                <w:sz w:val="18"/>
                <w:szCs w:val="18"/>
              </w:rPr>
              <w:t>～</w:t>
            </w:r>
            <w:r>
              <w:rPr>
                <w:spacing w:val="-35"/>
                <w:w w:val="98"/>
                <w:position w:val="3"/>
                <w:sz w:val="18"/>
                <w:szCs w:val="18"/>
              </w:rPr>
              <w:t>店</w:t>
            </w:r>
          </w:p>
        </w:tc>
        <w:tc>
          <w:tcPr>
            <w:tcW w:w="1699" w:type="dxa"/>
            <w:vAlign w:val="top"/>
          </w:tcPr>
          <w:p w14:paraId="3E6758BD">
            <w:pPr>
              <w:pStyle w:val="6"/>
              <w:spacing w:before="66" w:line="187" w:lineRule="auto"/>
              <w:ind w:left="51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配送门店</w:t>
            </w:r>
          </w:p>
          <w:p w14:paraId="21E25C21">
            <w:pPr>
              <w:pStyle w:val="6"/>
              <w:spacing w:line="220" w:lineRule="auto"/>
              <w:ind w:left="39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21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家及以上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789E6F48">
            <w:pPr>
              <w:rPr>
                <w:rFonts w:ascii="Arial"/>
                <w:sz w:val="21"/>
              </w:rPr>
            </w:pPr>
          </w:p>
        </w:tc>
      </w:tr>
      <w:tr w14:paraId="2C440B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06C0DC2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560355EA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Align w:val="top"/>
          </w:tcPr>
          <w:p w14:paraId="76055F07">
            <w:pPr>
              <w:pStyle w:val="6"/>
              <w:spacing w:before="85" w:line="223" w:lineRule="auto"/>
              <w:ind w:left="408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1545" w:type="dxa"/>
            <w:vAlign w:val="top"/>
          </w:tcPr>
          <w:p w14:paraId="61AA7595">
            <w:pPr>
              <w:pStyle w:val="6"/>
              <w:spacing w:before="116" w:line="180" w:lineRule="auto"/>
              <w:ind w:left="7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  <w:gridSpan w:val="2"/>
            <w:vAlign w:val="top"/>
          </w:tcPr>
          <w:p w14:paraId="7D5A59C1">
            <w:pPr>
              <w:pStyle w:val="6"/>
              <w:spacing w:before="117" w:line="179" w:lineRule="auto"/>
              <w:ind w:left="74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58" w:type="dxa"/>
            <w:gridSpan w:val="2"/>
            <w:vAlign w:val="top"/>
          </w:tcPr>
          <w:p w14:paraId="4D238AF6">
            <w:pPr>
              <w:pStyle w:val="6"/>
              <w:spacing w:before="115" w:line="181" w:lineRule="auto"/>
              <w:ind w:left="708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10</w:t>
            </w:r>
          </w:p>
        </w:tc>
        <w:tc>
          <w:tcPr>
            <w:tcW w:w="1699" w:type="dxa"/>
            <w:vAlign w:val="top"/>
          </w:tcPr>
          <w:p w14:paraId="4CFA1532">
            <w:pPr>
              <w:pStyle w:val="6"/>
              <w:spacing w:before="115" w:line="181" w:lineRule="auto"/>
              <w:ind w:left="782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15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3988DA7A">
            <w:pPr>
              <w:rPr>
                <w:rFonts w:ascii="Arial"/>
                <w:sz w:val="21"/>
              </w:rPr>
            </w:pPr>
          </w:p>
        </w:tc>
      </w:tr>
      <w:tr w14:paraId="25FBFB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F936FC1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6FAE57C6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Align w:val="top"/>
          </w:tcPr>
          <w:p w14:paraId="6087AB72">
            <w:pPr>
              <w:pStyle w:val="6"/>
              <w:spacing w:before="124" w:line="204" w:lineRule="auto"/>
              <w:ind w:left="257" w:right="255" w:firstLine="61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特殊项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5"/>
                <w:sz w:val="18"/>
                <w:szCs w:val="18"/>
              </w:rPr>
              <w:t>（5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15"/>
                <w:sz w:val="18"/>
                <w:szCs w:val="18"/>
              </w:rPr>
              <w:t>分）</w:t>
            </w:r>
          </w:p>
        </w:tc>
        <w:tc>
          <w:tcPr>
            <w:tcW w:w="3104" w:type="dxa"/>
            <w:gridSpan w:val="3"/>
            <w:vAlign w:val="top"/>
          </w:tcPr>
          <w:p w14:paraId="443805C7">
            <w:pPr>
              <w:pStyle w:val="6"/>
              <w:spacing w:before="215" w:line="220" w:lineRule="auto"/>
              <w:ind w:left="507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食品原料采购无固定供应商</w:t>
            </w:r>
          </w:p>
        </w:tc>
        <w:tc>
          <w:tcPr>
            <w:tcW w:w="3257" w:type="dxa"/>
            <w:gridSpan w:val="3"/>
            <w:vAlign w:val="top"/>
          </w:tcPr>
          <w:p w14:paraId="0A6EA253">
            <w:pPr>
              <w:pStyle w:val="6"/>
              <w:spacing w:before="34" w:line="199" w:lineRule="auto"/>
              <w:ind w:left="47" w:right="19" w:hanging="3"/>
              <w:jc w:val="both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为学校（含托幼机构）食堂、养老机构食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4"/>
                <w:sz w:val="18"/>
                <w:szCs w:val="18"/>
              </w:rPr>
              <w:t>堂、医疗机构食堂、建筑工地食堂配送食</w:t>
            </w:r>
            <w:r>
              <w:rPr>
                <w:spacing w:val="15"/>
                <w:sz w:val="18"/>
                <w:szCs w:val="18"/>
              </w:rPr>
              <w:t xml:space="preserve"> </w:t>
            </w:r>
            <w:r>
              <w:rPr>
                <w:spacing w:val="-11"/>
                <w:sz w:val="18"/>
                <w:szCs w:val="18"/>
              </w:rPr>
              <w:t>品的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672EFA22">
            <w:pPr>
              <w:rPr>
                <w:rFonts w:ascii="Arial"/>
                <w:sz w:val="21"/>
              </w:rPr>
            </w:pPr>
          </w:p>
        </w:tc>
      </w:tr>
      <w:tr w14:paraId="5B5B04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647F17D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59C4B164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Align w:val="top"/>
          </w:tcPr>
          <w:p w14:paraId="3A23056F">
            <w:pPr>
              <w:pStyle w:val="6"/>
              <w:spacing w:before="134" w:line="223" w:lineRule="auto"/>
              <w:ind w:left="408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3104" w:type="dxa"/>
            <w:gridSpan w:val="3"/>
            <w:vAlign w:val="top"/>
          </w:tcPr>
          <w:p w14:paraId="366AD435">
            <w:pPr>
              <w:pStyle w:val="6"/>
              <w:spacing w:before="164" w:line="181" w:lineRule="auto"/>
              <w:ind w:left="152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257" w:type="dxa"/>
            <w:gridSpan w:val="3"/>
            <w:vAlign w:val="top"/>
          </w:tcPr>
          <w:p w14:paraId="3F54C044">
            <w:pPr>
              <w:pStyle w:val="6"/>
              <w:spacing w:before="165" w:line="180" w:lineRule="auto"/>
              <w:ind w:left="158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2346209F">
            <w:pPr>
              <w:rPr>
                <w:rFonts w:ascii="Arial"/>
                <w:sz w:val="21"/>
              </w:rPr>
            </w:pPr>
          </w:p>
        </w:tc>
      </w:tr>
      <w:tr w14:paraId="2AD81C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7130C47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4EA0B217">
            <w:pPr>
              <w:spacing w:line="291" w:lineRule="auto"/>
              <w:rPr>
                <w:rFonts w:ascii="Arial"/>
                <w:sz w:val="21"/>
              </w:rPr>
            </w:pPr>
          </w:p>
          <w:p w14:paraId="0ABB0C54">
            <w:pPr>
              <w:spacing w:line="291" w:lineRule="auto"/>
              <w:rPr>
                <w:rFonts w:ascii="Arial"/>
                <w:sz w:val="21"/>
              </w:rPr>
            </w:pPr>
          </w:p>
          <w:p w14:paraId="1DEF6259">
            <w:pPr>
              <w:spacing w:line="292" w:lineRule="auto"/>
              <w:rPr>
                <w:rFonts w:ascii="Arial"/>
                <w:sz w:val="21"/>
              </w:rPr>
            </w:pPr>
          </w:p>
          <w:p w14:paraId="5CF4746C">
            <w:pPr>
              <w:spacing w:line="292" w:lineRule="auto"/>
              <w:rPr>
                <w:rFonts w:ascii="Arial"/>
                <w:sz w:val="21"/>
              </w:rPr>
            </w:pPr>
          </w:p>
          <w:p w14:paraId="778D2735">
            <w:pPr>
              <w:pStyle w:val="6"/>
              <w:spacing w:before="58" w:line="203" w:lineRule="auto"/>
              <w:ind w:left="154" w:right="138" w:hanging="2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集体用餐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配送单位</w:t>
            </w:r>
          </w:p>
        </w:tc>
        <w:tc>
          <w:tcPr>
            <w:tcW w:w="1147" w:type="dxa"/>
            <w:vAlign w:val="top"/>
          </w:tcPr>
          <w:p w14:paraId="4C4B9588">
            <w:pPr>
              <w:pStyle w:val="6"/>
              <w:spacing w:before="68" w:line="204" w:lineRule="auto"/>
              <w:ind w:left="214" w:right="210" w:firstLine="191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规模</w:t>
            </w:r>
            <w:r>
              <w:rPr>
                <w:sz w:val="18"/>
                <w:szCs w:val="18"/>
              </w:rPr>
              <w:t xml:space="preserve">   </w:t>
            </w:r>
            <w:r>
              <w:rPr>
                <w:spacing w:val="-12"/>
                <w:sz w:val="18"/>
                <w:szCs w:val="18"/>
              </w:rPr>
              <w:t>（10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2"/>
                <w:sz w:val="18"/>
                <w:szCs w:val="18"/>
              </w:rPr>
              <w:t>分）</w:t>
            </w:r>
          </w:p>
        </w:tc>
        <w:tc>
          <w:tcPr>
            <w:tcW w:w="1545" w:type="dxa"/>
            <w:vAlign w:val="top"/>
          </w:tcPr>
          <w:p w14:paraId="70193588">
            <w:pPr>
              <w:pStyle w:val="6"/>
              <w:spacing w:before="67" w:line="187" w:lineRule="auto"/>
              <w:ind w:left="43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供餐人数</w:t>
            </w:r>
          </w:p>
          <w:p w14:paraId="57F3C151">
            <w:pPr>
              <w:pStyle w:val="6"/>
              <w:spacing w:line="220" w:lineRule="auto"/>
              <w:ind w:left="317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50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人及以下</w:t>
            </w:r>
          </w:p>
        </w:tc>
        <w:tc>
          <w:tcPr>
            <w:tcW w:w="1559" w:type="dxa"/>
            <w:gridSpan w:val="2"/>
            <w:vAlign w:val="top"/>
          </w:tcPr>
          <w:p w14:paraId="3E4C3775">
            <w:pPr>
              <w:pStyle w:val="6"/>
              <w:spacing w:before="68" w:line="199" w:lineRule="auto"/>
              <w:ind w:left="438"/>
              <w:rPr>
                <w:sz w:val="18"/>
                <w:szCs w:val="18"/>
              </w:rPr>
            </w:pPr>
            <w:r>
              <w:pict>
                <v:shape id="_x0000_s1029" o:spid="_x0000_s1029" o:spt="202" type="#_x0000_t202" style="position:absolute;left:0pt;margin-left:11.9pt;margin-top:11.4pt;height:13.05pt;width:54.55pt;z-index:251660288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7E09FEF6">
                        <w:pPr>
                          <w:pStyle w:val="6"/>
                          <w:spacing w:before="19" w:line="227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7"/>
                            <w:sz w:val="18"/>
                            <w:szCs w:val="18"/>
                          </w:rPr>
                          <w:t>51</w:t>
                        </w:r>
                        <w:r>
                          <w:rPr>
                            <w:spacing w:val="-34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7"/>
                            <w:sz w:val="18"/>
                            <w:szCs w:val="18"/>
                          </w:rPr>
                          <w:t>人</w:t>
                        </w:r>
                        <w:r>
                          <w:rPr>
                            <w:spacing w:val="6"/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spacing w:val="-7"/>
                            <w:sz w:val="18"/>
                            <w:szCs w:val="18"/>
                          </w:rPr>
                          <w:t>100</w:t>
                        </w:r>
                        <w:r>
                          <w:rPr>
                            <w:spacing w:val="-35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7"/>
                            <w:sz w:val="18"/>
                            <w:szCs w:val="18"/>
                          </w:rPr>
                          <w:t>人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23"/>
                <w:w w:val="90"/>
                <w:position w:val="3"/>
                <w:sz w:val="18"/>
                <w:szCs w:val="18"/>
              </w:rPr>
              <w:t>供餐</w:t>
            </w:r>
            <w:r>
              <w:rPr>
                <w:spacing w:val="-23"/>
                <w:w w:val="90"/>
                <w:position w:val="-14"/>
                <w:sz w:val="18"/>
                <w:szCs w:val="18"/>
              </w:rPr>
              <w:t>～</w:t>
            </w:r>
            <w:r>
              <w:rPr>
                <w:spacing w:val="-23"/>
                <w:w w:val="90"/>
                <w:position w:val="3"/>
                <w:sz w:val="18"/>
                <w:szCs w:val="18"/>
              </w:rPr>
              <w:t>人数</w:t>
            </w:r>
          </w:p>
        </w:tc>
        <w:tc>
          <w:tcPr>
            <w:tcW w:w="1558" w:type="dxa"/>
            <w:gridSpan w:val="2"/>
            <w:vAlign w:val="top"/>
          </w:tcPr>
          <w:p w14:paraId="01BA28E8">
            <w:pPr>
              <w:pStyle w:val="6"/>
              <w:spacing w:before="68" w:line="199" w:lineRule="auto"/>
              <w:ind w:left="439"/>
              <w:rPr>
                <w:sz w:val="18"/>
                <w:szCs w:val="18"/>
              </w:rPr>
            </w:pPr>
            <w:r>
              <w:pict>
                <v:shape id="_x0000_s1030" o:spid="_x0000_s1030" o:spt="202" type="#_x0000_t202" style="position:absolute;left:0pt;margin-left:10.3pt;margin-top:11.4pt;height:13.05pt;width:58.4pt;z-index:25165926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225996F">
                        <w:pPr>
                          <w:pStyle w:val="6"/>
                          <w:spacing w:before="19" w:line="227" w:lineRule="auto"/>
                          <w:ind w:left="20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pacing w:val="-7"/>
                            <w:sz w:val="18"/>
                            <w:szCs w:val="18"/>
                          </w:rPr>
                          <w:t>101</w:t>
                        </w:r>
                        <w:r>
                          <w:rPr>
                            <w:spacing w:val="-3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7"/>
                            <w:sz w:val="18"/>
                            <w:szCs w:val="18"/>
                          </w:rPr>
                          <w:t>人</w:t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  </w:t>
                        </w:r>
                        <w:r>
                          <w:rPr>
                            <w:spacing w:val="-7"/>
                            <w:sz w:val="18"/>
                            <w:szCs w:val="18"/>
                          </w:rPr>
                          <w:t>300</w:t>
                        </w:r>
                        <w:r>
                          <w:rPr>
                            <w:spacing w:val="-3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spacing w:val="-7"/>
                            <w:sz w:val="18"/>
                            <w:szCs w:val="18"/>
                          </w:rPr>
                          <w:t>人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23"/>
                <w:w w:val="91"/>
                <w:position w:val="3"/>
                <w:sz w:val="18"/>
                <w:szCs w:val="18"/>
              </w:rPr>
              <w:t>供餐人</w:t>
            </w:r>
            <w:r>
              <w:rPr>
                <w:spacing w:val="-23"/>
                <w:w w:val="91"/>
                <w:position w:val="-14"/>
                <w:sz w:val="18"/>
                <w:szCs w:val="18"/>
              </w:rPr>
              <w:t>～</w:t>
            </w:r>
            <w:r>
              <w:rPr>
                <w:spacing w:val="-23"/>
                <w:w w:val="91"/>
                <w:position w:val="3"/>
                <w:sz w:val="18"/>
                <w:szCs w:val="18"/>
              </w:rPr>
              <w:t>数</w:t>
            </w:r>
          </w:p>
        </w:tc>
        <w:tc>
          <w:tcPr>
            <w:tcW w:w="1699" w:type="dxa"/>
            <w:vAlign w:val="top"/>
          </w:tcPr>
          <w:p w14:paraId="55AE9E1E">
            <w:pPr>
              <w:pStyle w:val="6"/>
              <w:spacing w:before="67" w:line="187" w:lineRule="auto"/>
              <w:ind w:left="51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供餐人数</w:t>
            </w:r>
          </w:p>
          <w:p w14:paraId="6A33AFBC">
            <w:pPr>
              <w:pStyle w:val="6"/>
              <w:spacing w:line="223" w:lineRule="auto"/>
              <w:ind w:left="35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301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人及以上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19B21B53">
            <w:pPr>
              <w:rPr>
                <w:rFonts w:ascii="Arial"/>
                <w:sz w:val="21"/>
              </w:rPr>
            </w:pPr>
          </w:p>
        </w:tc>
      </w:tr>
      <w:tr w14:paraId="51035D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EF6B5B0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4BEEA09D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Align w:val="top"/>
          </w:tcPr>
          <w:p w14:paraId="7F15CB05">
            <w:pPr>
              <w:pStyle w:val="6"/>
              <w:spacing w:before="154" w:line="223" w:lineRule="auto"/>
              <w:ind w:left="408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1545" w:type="dxa"/>
            <w:vAlign w:val="top"/>
          </w:tcPr>
          <w:p w14:paraId="139FBB60">
            <w:pPr>
              <w:pStyle w:val="6"/>
              <w:spacing w:before="185" w:line="180" w:lineRule="auto"/>
              <w:ind w:left="73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59" w:type="dxa"/>
            <w:gridSpan w:val="2"/>
            <w:vAlign w:val="top"/>
          </w:tcPr>
          <w:p w14:paraId="7F61A12A">
            <w:pPr>
              <w:pStyle w:val="6"/>
              <w:spacing w:before="185" w:line="180" w:lineRule="auto"/>
              <w:ind w:left="73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558" w:type="dxa"/>
            <w:gridSpan w:val="2"/>
            <w:vAlign w:val="top"/>
          </w:tcPr>
          <w:p w14:paraId="5BAABBA6">
            <w:pPr>
              <w:pStyle w:val="6"/>
              <w:spacing w:before="186" w:line="179" w:lineRule="auto"/>
              <w:ind w:left="74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699" w:type="dxa"/>
            <w:vAlign w:val="top"/>
          </w:tcPr>
          <w:p w14:paraId="69C93CDA">
            <w:pPr>
              <w:pStyle w:val="6"/>
              <w:spacing w:before="184" w:line="181" w:lineRule="auto"/>
              <w:ind w:left="782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10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1DDE1EEB">
            <w:pPr>
              <w:rPr>
                <w:rFonts w:ascii="Arial"/>
                <w:sz w:val="21"/>
              </w:rPr>
            </w:pPr>
          </w:p>
        </w:tc>
      </w:tr>
      <w:tr w14:paraId="6F592B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0DD6A8A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2F927943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Align w:val="top"/>
          </w:tcPr>
          <w:p w14:paraId="69C3F900">
            <w:pPr>
              <w:pStyle w:val="6"/>
              <w:spacing w:before="70" w:line="204" w:lineRule="auto"/>
              <w:ind w:left="257" w:right="255" w:firstLine="61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特殊项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5"/>
                <w:sz w:val="18"/>
                <w:szCs w:val="18"/>
              </w:rPr>
              <w:t>（5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15"/>
                <w:sz w:val="18"/>
                <w:szCs w:val="18"/>
              </w:rPr>
              <w:t>分）</w:t>
            </w:r>
          </w:p>
        </w:tc>
        <w:tc>
          <w:tcPr>
            <w:tcW w:w="3104" w:type="dxa"/>
            <w:gridSpan w:val="3"/>
            <w:vAlign w:val="top"/>
          </w:tcPr>
          <w:p w14:paraId="4B70336A">
            <w:pPr>
              <w:pStyle w:val="6"/>
              <w:spacing w:before="159" w:line="220" w:lineRule="auto"/>
              <w:ind w:left="507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食品原料采购无固定供应商</w:t>
            </w:r>
          </w:p>
        </w:tc>
        <w:tc>
          <w:tcPr>
            <w:tcW w:w="3257" w:type="dxa"/>
            <w:gridSpan w:val="3"/>
            <w:vAlign w:val="top"/>
          </w:tcPr>
          <w:p w14:paraId="4745B9D1">
            <w:pPr>
              <w:pStyle w:val="6"/>
              <w:spacing w:before="70" w:line="203" w:lineRule="auto"/>
              <w:ind w:left="38" w:right="19" w:firstLine="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为学校（含托幼机构）、养老机构、医疗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机构、建筑工地提供集体用餐配送的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6817852F">
            <w:pPr>
              <w:rPr>
                <w:rFonts w:ascii="Arial"/>
                <w:sz w:val="21"/>
              </w:rPr>
            </w:pPr>
          </w:p>
        </w:tc>
      </w:tr>
      <w:tr w14:paraId="0F7137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6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ABD3068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079FA4FC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Align w:val="top"/>
          </w:tcPr>
          <w:p w14:paraId="6A7F709A">
            <w:pPr>
              <w:pStyle w:val="6"/>
              <w:spacing w:before="86" w:line="223" w:lineRule="auto"/>
              <w:ind w:left="408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3104" w:type="dxa"/>
            <w:gridSpan w:val="3"/>
            <w:vAlign w:val="top"/>
          </w:tcPr>
          <w:p w14:paraId="6D14F1D4">
            <w:pPr>
              <w:pStyle w:val="6"/>
              <w:spacing w:before="116" w:line="181" w:lineRule="auto"/>
              <w:ind w:left="152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3257" w:type="dxa"/>
            <w:gridSpan w:val="3"/>
            <w:vAlign w:val="top"/>
          </w:tcPr>
          <w:p w14:paraId="70692079">
            <w:pPr>
              <w:pStyle w:val="6"/>
              <w:spacing w:before="117" w:line="180" w:lineRule="auto"/>
              <w:ind w:left="158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3363596E">
            <w:pPr>
              <w:rPr>
                <w:rFonts w:ascii="Arial"/>
                <w:sz w:val="21"/>
              </w:rPr>
            </w:pPr>
          </w:p>
        </w:tc>
      </w:tr>
      <w:tr w14:paraId="139C2C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9BB814F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45652461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Align w:val="top"/>
          </w:tcPr>
          <w:p w14:paraId="72C95A26">
            <w:pPr>
              <w:pStyle w:val="6"/>
              <w:spacing w:before="70" w:line="204" w:lineRule="auto"/>
              <w:ind w:left="256" w:right="215" w:hanging="23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配送时间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（5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分）</w:t>
            </w:r>
          </w:p>
        </w:tc>
        <w:tc>
          <w:tcPr>
            <w:tcW w:w="2110" w:type="dxa"/>
            <w:gridSpan w:val="2"/>
            <w:vAlign w:val="top"/>
          </w:tcPr>
          <w:p w14:paraId="5630B529">
            <w:pPr>
              <w:pStyle w:val="6"/>
              <w:spacing w:before="159" w:line="222" w:lineRule="auto"/>
              <w:ind w:left="601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30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分钟以内</w:t>
            </w:r>
          </w:p>
        </w:tc>
        <w:tc>
          <w:tcPr>
            <w:tcW w:w="2269" w:type="dxa"/>
            <w:gridSpan w:val="2"/>
            <w:vAlign w:val="top"/>
          </w:tcPr>
          <w:p w14:paraId="7305CEFF">
            <w:pPr>
              <w:pStyle w:val="6"/>
              <w:spacing w:before="159" w:line="224" w:lineRule="auto"/>
              <w:ind w:left="483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30</w:t>
            </w:r>
            <w:r>
              <w:rPr>
                <w:spacing w:val="-27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分钟～45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分钟</w:t>
            </w:r>
          </w:p>
        </w:tc>
        <w:tc>
          <w:tcPr>
            <w:tcW w:w="1982" w:type="dxa"/>
            <w:gridSpan w:val="2"/>
            <w:vAlign w:val="top"/>
          </w:tcPr>
          <w:p w14:paraId="5CF87BBF">
            <w:pPr>
              <w:pStyle w:val="6"/>
              <w:spacing w:before="159" w:line="224" w:lineRule="auto"/>
              <w:ind w:left="535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45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分钟以上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50B35A9F">
            <w:pPr>
              <w:rPr>
                <w:rFonts w:ascii="Arial"/>
                <w:sz w:val="21"/>
              </w:rPr>
            </w:pPr>
          </w:p>
        </w:tc>
      </w:tr>
      <w:tr w14:paraId="6127DA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79E8ED90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58630B41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Align w:val="top"/>
          </w:tcPr>
          <w:p w14:paraId="64660798">
            <w:pPr>
              <w:pStyle w:val="6"/>
              <w:spacing w:before="102" w:line="223" w:lineRule="auto"/>
              <w:ind w:left="408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2110" w:type="dxa"/>
            <w:gridSpan w:val="2"/>
            <w:vAlign w:val="top"/>
          </w:tcPr>
          <w:p w14:paraId="175AC69B">
            <w:pPr>
              <w:pStyle w:val="6"/>
              <w:spacing w:before="133" w:line="181" w:lineRule="auto"/>
              <w:ind w:left="10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269" w:type="dxa"/>
            <w:gridSpan w:val="2"/>
            <w:vAlign w:val="top"/>
          </w:tcPr>
          <w:p w14:paraId="2A475DE2">
            <w:pPr>
              <w:pStyle w:val="6"/>
              <w:spacing w:before="133" w:line="180" w:lineRule="auto"/>
              <w:ind w:left="109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982" w:type="dxa"/>
            <w:gridSpan w:val="2"/>
            <w:vAlign w:val="top"/>
          </w:tcPr>
          <w:p w14:paraId="2A38DBE1">
            <w:pPr>
              <w:pStyle w:val="6"/>
              <w:spacing w:before="134" w:line="179" w:lineRule="auto"/>
              <w:ind w:left="9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4A6FC40C">
            <w:pPr>
              <w:rPr>
                <w:rFonts w:ascii="Arial"/>
                <w:sz w:val="21"/>
              </w:rPr>
            </w:pPr>
          </w:p>
        </w:tc>
      </w:tr>
      <w:tr w14:paraId="58BFA0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41" w:type="dxa"/>
            <w:vMerge w:val="restart"/>
            <w:tcBorders>
              <w:bottom w:val="nil"/>
            </w:tcBorders>
            <w:vAlign w:val="top"/>
          </w:tcPr>
          <w:p w14:paraId="485F2D0C">
            <w:pPr>
              <w:spacing w:line="242" w:lineRule="auto"/>
              <w:rPr>
                <w:rFonts w:ascii="Arial"/>
                <w:sz w:val="21"/>
              </w:rPr>
            </w:pPr>
          </w:p>
          <w:p w14:paraId="7BF060D3">
            <w:pPr>
              <w:spacing w:line="242" w:lineRule="auto"/>
              <w:rPr>
                <w:rFonts w:ascii="Arial"/>
                <w:sz w:val="21"/>
              </w:rPr>
            </w:pPr>
          </w:p>
          <w:p w14:paraId="58BFFBC7">
            <w:pPr>
              <w:spacing w:line="242" w:lineRule="auto"/>
              <w:rPr>
                <w:rFonts w:ascii="Arial"/>
                <w:sz w:val="21"/>
              </w:rPr>
            </w:pPr>
          </w:p>
          <w:p w14:paraId="369CC1E3">
            <w:pPr>
              <w:spacing w:line="242" w:lineRule="auto"/>
              <w:rPr>
                <w:rFonts w:ascii="Arial"/>
                <w:sz w:val="21"/>
              </w:rPr>
            </w:pPr>
          </w:p>
          <w:p w14:paraId="7DEBA6BE">
            <w:pPr>
              <w:spacing w:line="242" w:lineRule="auto"/>
              <w:rPr>
                <w:rFonts w:ascii="Arial"/>
                <w:sz w:val="21"/>
              </w:rPr>
            </w:pPr>
          </w:p>
          <w:p w14:paraId="564505B9">
            <w:pPr>
              <w:spacing w:line="242" w:lineRule="auto"/>
              <w:rPr>
                <w:rFonts w:ascii="Arial"/>
                <w:sz w:val="21"/>
              </w:rPr>
            </w:pPr>
          </w:p>
          <w:p w14:paraId="1893D968">
            <w:pPr>
              <w:spacing w:line="242" w:lineRule="auto"/>
              <w:rPr>
                <w:rFonts w:ascii="Arial"/>
                <w:sz w:val="21"/>
              </w:rPr>
            </w:pPr>
          </w:p>
          <w:p w14:paraId="36B2443A">
            <w:pPr>
              <w:spacing w:line="242" w:lineRule="auto"/>
              <w:rPr>
                <w:rFonts w:ascii="Arial"/>
                <w:sz w:val="21"/>
              </w:rPr>
            </w:pPr>
          </w:p>
          <w:p w14:paraId="4E86A518">
            <w:pPr>
              <w:spacing w:line="242" w:lineRule="auto"/>
              <w:rPr>
                <w:rFonts w:ascii="Arial"/>
                <w:sz w:val="21"/>
              </w:rPr>
            </w:pPr>
          </w:p>
          <w:p w14:paraId="3F8F28E1">
            <w:pPr>
              <w:pStyle w:val="6"/>
              <w:spacing w:before="58" w:line="185" w:lineRule="auto"/>
              <w:ind w:left="291" w:right="275" w:firstLine="1"/>
              <w:jc w:val="both"/>
              <w:rPr>
                <w:sz w:val="18"/>
                <w:szCs w:val="18"/>
              </w:rPr>
            </w:pPr>
            <w:r>
              <w:rPr>
                <w:spacing w:val="-13"/>
                <w:sz w:val="18"/>
                <w:szCs w:val="18"/>
              </w:rPr>
              <w:t>制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2"/>
                <w:sz w:val="18"/>
                <w:szCs w:val="18"/>
              </w:rPr>
              <w:t>作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2"/>
                <w:sz w:val="18"/>
                <w:szCs w:val="18"/>
              </w:rPr>
              <w:t>食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2"/>
                <w:sz w:val="18"/>
                <w:szCs w:val="18"/>
              </w:rPr>
              <w:t>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2"/>
                <w:sz w:val="18"/>
                <w:szCs w:val="18"/>
              </w:rPr>
              <w:t>的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2"/>
                <w:sz w:val="18"/>
                <w:szCs w:val="18"/>
              </w:rPr>
              <w:t>类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2"/>
                <w:sz w:val="18"/>
                <w:szCs w:val="18"/>
              </w:rPr>
              <w:t>别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2"/>
                <w:sz w:val="18"/>
                <w:szCs w:val="18"/>
              </w:rPr>
              <w:t>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2"/>
                <w:sz w:val="18"/>
                <w:szCs w:val="18"/>
              </w:rPr>
              <w:t>数</w:t>
            </w:r>
          </w:p>
          <w:p w14:paraId="4091EF9A">
            <w:pPr>
              <w:pStyle w:val="6"/>
              <w:spacing w:line="184" w:lineRule="auto"/>
              <w:ind w:left="29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量</w:t>
            </w:r>
          </w:p>
          <w:p w14:paraId="6790C1F9">
            <w:pPr>
              <w:pStyle w:val="6"/>
              <w:spacing w:line="221" w:lineRule="auto"/>
              <w:ind w:left="119"/>
              <w:rPr>
                <w:sz w:val="18"/>
                <w:szCs w:val="18"/>
              </w:rPr>
            </w:pPr>
            <w:r>
              <w:rPr>
                <w:spacing w:val="-11"/>
                <w:sz w:val="18"/>
                <w:szCs w:val="18"/>
              </w:rPr>
              <w:t>(20</w:t>
            </w:r>
            <w:r>
              <w:rPr>
                <w:spacing w:val="-37"/>
                <w:sz w:val="18"/>
                <w:szCs w:val="18"/>
              </w:rPr>
              <w:t xml:space="preserve"> </w:t>
            </w:r>
            <w:r>
              <w:rPr>
                <w:spacing w:val="-11"/>
                <w:sz w:val="18"/>
                <w:szCs w:val="18"/>
              </w:rPr>
              <w:t>分)</w:t>
            </w: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7DEA525C">
            <w:pPr>
              <w:spacing w:line="251" w:lineRule="auto"/>
              <w:rPr>
                <w:rFonts w:ascii="Arial"/>
                <w:sz w:val="21"/>
              </w:rPr>
            </w:pPr>
          </w:p>
          <w:p w14:paraId="0A1B8248">
            <w:pPr>
              <w:pStyle w:val="6"/>
              <w:spacing w:before="58" w:line="198" w:lineRule="auto"/>
              <w:ind w:left="151" w:right="138" w:firstLine="90"/>
              <w:jc w:val="both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冷食类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6"/>
                <w:sz w:val="18"/>
                <w:szCs w:val="18"/>
              </w:rPr>
              <w:t>食品制售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（4</w:t>
            </w:r>
            <w:r>
              <w:rPr>
                <w:spacing w:val="-30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分）</w:t>
            </w:r>
          </w:p>
        </w:tc>
        <w:tc>
          <w:tcPr>
            <w:tcW w:w="1147" w:type="dxa"/>
            <w:vMerge w:val="restart"/>
            <w:tcBorders>
              <w:bottom w:val="nil"/>
            </w:tcBorders>
            <w:vAlign w:val="top"/>
          </w:tcPr>
          <w:p w14:paraId="42DDEAC9">
            <w:pPr>
              <w:pStyle w:val="6"/>
              <w:spacing w:before="108" w:line="204" w:lineRule="auto"/>
              <w:ind w:left="257" w:right="255" w:firstLine="65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单品数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5"/>
                <w:sz w:val="18"/>
                <w:szCs w:val="18"/>
              </w:rPr>
              <w:t>（2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15"/>
                <w:sz w:val="18"/>
                <w:szCs w:val="18"/>
              </w:rPr>
              <w:t>分）</w:t>
            </w:r>
          </w:p>
        </w:tc>
        <w:tc>
          <w:tcPr>
            <w:tcW w:w="1545" w:type="dxa"/>
            <w:vAlign w:val="top"/>
          </w:tcPr>
          <w:p w14:paraId="505B18CA">
            <w:pPr>
              <w:pStyle w:val="6"/>
              <w:spacing w:before="53" w:line="223" w:lineRule="auto"/>
              <w:ind w:left="60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数量</w:t>
            </w:r>
          </w:p>
        </w:tc>
        <w:tc>
          <w:tcPr>
            <w:tcW w:w="1559" w:type="dxa"/>
            <w:gridSpan w:val="2"/>
            <w:vAlign w:val="top"/>
          </w:tcPr>
          <w:p w14:paraId="55FB2287">
            <w:pPr>
              <w:pStyle w:val="6"/>
              <w:spacing w:before="53" w:line="241" w:lineRule="auto"/>
              <w:ind w:left="57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1～10</w:t>
            </w:r>
          </w:p>
        </w:tc>
        <w:tc>
          <w:tcPr>
            <w:tcW w:w="1558" w:type="dxa"/>
            <w:gridSpan w:val="2"/>
            <w:vAlign w:val="top"/>
          </w:tcPr>
          <w:p w14:paraId="7405CA72">
            <w:pPr>
              <w:pStyle w:val="6"/>
              <w:spacing w:before="53" w:line="241" w:lineRule="auto"/>
              <w:ind w:left="53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11～40</w:t>
            </w:r>
          </w:p>
        </w:tc>
        <w:tc>
          <w:tcPr>
            <w:tcW w:w="1699" w:type="dxa"/>
            <w:vAlign w:val="top"/>
          </w:tcPr>
          <w:p w14:paraId="15E38BAC">
            <w:pPr>
              <w:pStyle w:val="6"/>
              <w:spacing w:before="53" w:line="225" w:lineRule="auto"/>
              <w:ind w:left="480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41</w:t>
            </w:r>
            <w:r>
              <w:rPr>
                <w:spacing w:val="-31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及以上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22F7DA31">
            <w:pPr>
              <w:rPr>
                <w:rFonts w:ascii="Arial"/>
                <w:sz w:val="21"/>
              </w:rPr>
            </w:pPr>
          </w:p>
        </w:tc>
      </w:tr>
      <w:tr w14:paraId="336F84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CA9477F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597E830F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continue"/>
            <w:tcBorders>
              <w:top w:val="nil"/>
            </w:tcBorders>
            <w:vAlign w:val="top"/>
          </w:tcPr>
          <w:p w14:paraId="23193D45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59E9DD4F">
            <w:pPr>
              <w:pStyle w:val="6"/>
              <w:spacing w:before="42" w:line="223" w:lineRule="auto"/>
              <w:ind w:left="60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1559" w:type="dxa"/>
            <w:gridSpan w:val="2"/>
            <w:vAlign w:val="top"/>
          </w:tcPr>
          <w:p w14:paraId="2FC841EC">
            <w:pPr>
              <w:pStyle w:val="6"/>
              <w:spacing w:before="41" w:line="224" w:lineRule="auto"/>
              <w:ind w:left="642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22AAEA7B">
            <w:pPr>
              <w:pStyle w:val="6"/>
              <w:spacing w:before="41" w:line="224" w:lineRule="auto"/>
              <w:ind w:left="55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1.5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分</w:t>
            </w:r>
          </w:p>
        </w:tc>
        <w:tc>
          <w:tcPr>
            <w:tcW w:w="1699" w:type="dxa"/>
            <w:vAlign w:val="top"/>
          </w:tcPr>
          <w:p w14:paraId="45CF3297">
            <w:pPr>
              <w:pStyle w:val="6"/>
              <w:spacing w:before="41" w:line="224" w:lineRule="auto"/>
              <w:ind w:left="70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2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分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3172DCD3">
            <w:pPr>
              <w:rPr>
                <w:rFonts w:ascii="Arial"/>
                <w:sz w:val="21"/>
              </w:rPr>
            </w:pPr>
          </w:p>
        </w:tc>
      </w:tr>
      <w:tr w14:paraId="77E757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7B70FE2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5B189C26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restart"/>
            <w:tcBorders>
              <w:bottom w:val="nil"/>
            </w:tcBorders>
            <w:vAlign w:val="top"/>
          </w:tcPr>
          <w:p w14:paraId="0D7C0BDF">
            <w:pPr>
              <w:pStyle w:val="6"/>
              <w:spacing w:before="98" w:line="204" w:lineRule="auto"/>
              <w:ind w:left="256" w:right="128" w:hanging="113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含易腐原料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（2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分）</w:t>
            </w:r>
          </w:p>
        </w:tc>
        <w:tc>
          <w:tcPr>
            <w:tcW w:w="1545" w:type="dxa"/>
            <w:vAlign w:val="top"/>
          </w:tcPr>
          <w:p w14:paraId="52508FDE">
            <w:pPr>
              <w:pStyle w:val="6"/>
              <w:spacing w:before="43" w:line="223" w:lineRule="auto"/>
              <w:ind w:left="60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数量</w:t>
            </w:r>
          </w:p>
        </w:tc>
        <w:tc>
          <w:tcPr>
            <w:tcW w:w="1559" w:type="dxa"/>
            <w:gridSpan w:val="2"/>
            <w:vAlign w:val="top"/>
          </w:tcPr>
          <w:p w14:paraId="3C5F503C">
            <w:pPr>
              <w:pStyle w:val="6"/>
              <w:spacing w:before="43" w:line="241" w:lineRule="auto"/>
              <w:ind w:left="57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1～10</w:t>
            </w:r>
          </w:p>
        </w:tc>
        <w:tc>
          <w:tcPr>
            <w:tcW w:w="1558" w:type="dxa"/>
            <w:gridSpan w:val="2"/>
            <w:vAlign w:val="top"/>
          </w:tcPr>
          <w:p w14:paraId="089CEB36">
            <w:pPr>
              <w:pStyle w:val="6"/>
              <w:spacing w:before="43" w:line="241" w:lineRule="auto"/>
              <w:ind w:left="53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11～20</w:t>
            </w:r>
          </w:p>
        </w:tc>
        <w:tc>
          <w:tcPr>
            <w:tcW w:w="1699" w:type="dxa"/>
            <w:vAlign w:val="top"/>
          </w:tcPr>
          <w:p w14:paraId="413A015A">
            <w:pPr>
              <w:pStyle w:val="6"/>
              <w:spacing w:before="43" w:line="225" w:lineRule="auto"/>
              <w:ind w:left="48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21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及以上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01889E3D">
            <w:pPr>
              <w:rPr>
                <w:rFonts w:ascii="Arial"/>
                <w:sz w:val="21"/>
              </w:rPr>
            </w:pPr>
          </w:p>
        </w:tc>
      </w:tr>
      <w:tr w14:paraId="7838A4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1AC4A20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5559BF3A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continue"/>
            <w:tcBorders>
              <w:top w:val="nil"/>
            </w:tcBorders>
            <w:vAlign w:val="top"/>
          </w:tcPr>
          <w:p w14:paraId="46585F9C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4B5A0DB7">
            <w:pPr>
              <w:pStyle w:val="6"/>
              <w:spacing w:before="42" w:line="223" w:lineRule="auto"/>
              <w:ind w:left="60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1559" w:type="dxa"/>
            <w:gridSpan w:val="2"/>
            <w:vAlign w:val="top"/>
          </w:tcPr>
          <w:p w14:paraId="39ECC7AC">
            <w:pPr>
              <w:pStyle w:val="6"/>
              <w:spacing w:before="41" w:line="224" w:lineRule="auto"/>
              <w:ind w:left="642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15E5EADE">
            <w:pPr>
              <w:pStyle w:val="6"/>
              <w:spacing w:before="41" w:line="224" w:lineRule="auto"/>
              <w:ind w:left="55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1.5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分</w:t>
            </w:r>
          </w:p>
        </w:tc>
        <w:tc>
          <w:tcPr>
            <w:tcW w:w="1699" w:type="dxa"/>
            <w:vAlign w:val="top"/>
          </w:tcPr>
          <w:p w14:paraId="16B61769">
            <w:pPr>
              <w:pStyle w:val="6"/>
              <w:spacing w:before="41" w:line="224" w:lineRule="auto"/>
              <w:ind w:left="70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2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分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23E81EC8">
            <w:pPr>
              <w:rPr>
                <w:rFonts w:ascii="Arial"/>
                <w:sz w:val="21"/>
              </w:rPr>
            </w:pPr>
          </w:p>
        </w:tc>
      </w:tr>
      <w:tr w14:paraId="0EE65D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D699CA6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43D77584">
            <w:pPr>
              <w:pStyle w:val="6"/>
              <w:spacing w:before="22" w:line="195" w:lineRule="auto"/>
              <w:ind w:left="151" w:right="138" w:firstLine="99"/>
              <w:jc w:val="both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生食类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6"/>
                <w:sz w:val="18"/>
                <w:szCs w:val="18"/>
              </w:rPr>
              <w:t>食品制售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（4</w:t>
            </w:r>
            <w:r>
              <w:rPr>
                <w:spacing w:val="-30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分）</w:t>
            </w:r>
          </w:p>
        </w:tc>
        <w:tc>
          <w:tcPr>
            <w:tcW w:w="1147" w:type="dxa"/>
            <w:vMerge w:val="restart"/>
            <w:tcBorders>
              <w:bottom w:val="nil"/>
            </w:tcBorders>
            <w:vAlign w:val="top"/>
          </w:tcPr>
          <w:p w14:paraId="344823A9">
            <w:pPr>
              <w:pStyle w:val="6"/>
              <w:spacing w:before="115" w:line="204" w:lineRule="auto"/>
              <w:ind w:left="257" w:right="255" w:firstLine="65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单品数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5"/>
                <w:sz w:val="18"/>
                <w:szCs w:val="18"/>
              </w:rPr>
              <w:t>（4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15"/>
                <w:sz w:val="18"/>
                <w:szCs w:val="18"/>
              </w:rPr>
              <w:t>分）</w:t>
            </w:r>
          </w:p>
        </w:tc>
        <w:tc>
          <w:tcPr>
            <w:tcW w:w="1545" w:type="dxa"/>
            <w:vAlign w:val="top"/>
          </w:tcPr>
          <w:p w14:paraId="36415D8F">
            <w:pPr>
              <w:pStyle w:val="6"/>
              <w:spacing w:before="52" w:line="223" w:lineRule="auto"/>
              <w:ind w:left="60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数量</w:t>
            </w:r>
          </w:p>
        </w:tc>
        <w:tc>
          <w:tcPr>
            <w:tcW w:w="1559" w:type="dxa"/>
            <w:gridSpan w:val="2"/>
            <w:vAlign w:val="top"/>
          </w:tcPr>
          <w:p w14:paraId="56EA8CB8">
            <w:pPr>
              <w:pStyle w:val="6"/>
              <w:spacing w:before="52" w:line="241" w:lineRule="auto"/>
              <w:ind w:left="57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1～10</w:t>
            </w:r>
          </w:p>
        </w:tc>
        <w:tc>
          <w:tcPr>
            <w:tcW w:w="1558" w:type="dxa"/>
            <w:gridSpan w:val="2"/>
            <w:vAlign w:val="top"/>
          </w:tcPr>
          <w:p w14:paraId="69410716">
            <w:pPr>
              <w:pStyle w:val="6"/>
              <w:spacing w:before="52" w:line="241" w:lineRule="auto"/>
              <w:ind w:left="53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11～20</w:t>
            </w:r>
          </w:p>
        </w:tc>
        <w:tc>
          <w:tcPr>
            <w:tcW w:w="1699" w:type="dxa"/>
            <w:vAlign w:val="top"/>
          </w:tcPr>
          <w:p w14:paraId="70292C2C">
            <w:pPr>
              <w:pStyle w:val="6"/>
              <w:spacing w:before="52" w:line="225" w:lineRule="auto"/>
              <w:ind w:left="48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21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及以上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4A397169">
            <w:pPr>
              <w:rPr>
                <w:rFonts w:ascii="Arial"/>
                <w:sz w:val="21"/>
              </w:rPr>
            </w:pPr>
          </w:p>
        </w:tc>
      </w:tr>
      <w:tr w14:paraId="4512AC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DD3C3B5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7400AA34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continue"/>
            <w:tcBorders>
              <w:top w:val="nil"/>
            </w:tcBorders>
            <w:vAlign w:val="top"/>
          </w:tcPr>
          <w:p w14:paraId="6269FEB9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4915B5A4">
            <w:pPr>
              <w:pStyle w:val="6"/>
              <w:spacing w:before="51" w:line="223" w:lineRule="auto"/>
              <w:ind w:left="60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1559" w:type="dxa"/>
            <w:gridSpan w:val="2"/>
            <w:vAlign w:val="top"/>
          </w:tcPr>
          <w:p w14:paraId="608BE492">
            <w:pPr>
              <w:pStyle w:val="6"/>
              <w:spacing w:before="50" w:line="224" w:lineRule="auto"/>
              <w:ind w:left="631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2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7551808C">
            <w:pPr>
              <w:pStyle w:val="6"/>
              <w:spacing w:before="50" w:line="224" w:lineRule="auto"/>
              <w:ind w:left="633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3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分</w:t>
            </w:r>
          </w:p>
        </w:tc>
        <w:tc>
          <w:tcPr>
            <w:tcW w:w="1699" w:type="dxa"/>
            <w:vAlign w:val="top"/>
          </w:tcPr>
          <w:p w14:paraId="5B19C0D5">
            <w:pPr>
              <w:pStyle w:val="6"/>
              <w:spacing w:before="50" w:line="224" w:lineRule="auto"/>
              <w:ind w:left="701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4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分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6EE78BD9">
            <w:pPr>
              <w:rPr>
                <w:rFonts w:ascii="Arial"/>
                <w:sz w:val="21"/>
              </w:rPr>
            </w:pPr>
          </w:p>
        </w:tc>
      </w:tr>
      <w:tr w14:paraId="722065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6AED0AF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74EE5E0C">
            <w:pPr>
              <w:pStyle w:val="6"/>
              <w:spacing w:before="240" w:line="194" w:lineRule="auto"/>
              <w:ind w:left="62" w:right="52"/>
              <w:jc w:val="both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糕点类食品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制售，包括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16"/>
                <w:sz w:val="18"/>
                <w:szCs w:val="18"/>
              </w:rPr>
              <w:t>裱花蛋糕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19"/>
                <w:sz w:val="18"/>
                <w:szCs w:val="18"/>
              </w:rPr>
              <w:t>（3</w:t>
            </w:r>
            <w:r>
              <w:rPr>
                <w:spacing w:val="-30"/>
                <w:sz w:val="18"/>
                <w:szCs w:val="18"/>
              </w:rPr>
              <w:t xml:space="preserve"> </w:t>
            </w:r>
            <w:r>
              <w:rPr>
                <w:spacing w:val="19"/>
                <w:sz w:val="18"/>
                <w:szCs w:val="18"/>
              </w:rPr>
              <w:t>分）</w:t>
            </w:r>
          </w:p>
        </w:tc>
        <w:tc>
          <w:tcPr>
            <w:tcW w:w="1147" w:type="dxa"/>
            <w:vMerge w:val="restart"/>
            <w:tcBorders>
              <w:bottom w:val="nil"/>
            </w:tcBorders>
            <w:vAlign w:val="top"/>
          </w:tcPr>
          <w:p w14:paraId="5AB70F6B">
            <w:pPr>
              <w:pStyle w:val="6"/>
              <w:spacing w:before="114" w:line="204" w:lineRule="auto"/>
              <w:ind w:left="168" w:right="167" w:firstLine="154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单品数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10"/>
                <w:sz w:val="18"/>
                <w:szCs w:val="18"/>
              </w:rPr>
              <w:t>（1.5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分）</w:t>
            </w:r>
          </w:p>
        </w:tc>
        <w:tc>
          <w:tcPr>
            <w:tcW w:w="1545" w:type="dxa"/>
            <w:vAlign w:val="top"/>
          </w:tcPr>
          <w:p w14:paraId="1F46C2C2">
            <w:pPr>
              <w:pStyle w:val="6"/>
              <w:spacing w:before="52" w:line="223" w:lineRule="auto"/>
              <w:ind w:left="60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数量</w:t>
            </w:r>
          </w:p>
        </w:tc>
        <w:tc>
          <w:tcPr>
            <w:tcW w:w="1559" w:type="dxa"/>
            <w:gridSpan w:val="2"/>
            <w:vAlign w:val="top"/>
          </w:tcPr>
          <w:p w14:paraId="25C447DE">
            <w:pPr>
              <w:pStyle w:val="6"/>
              <w:spacing w:before="52" w:line="241" w:lineRule="auto"/>
              <w:ind w:left="57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1～20</w:t>
            </w:r>
          </w:p>
        </w:tc>
        <w:tc>
          <w:tcPr>
            <w:tcW w:w="1558" w:type="dxa"/>
            <w:gridSpan w:val="2"/>
            <w:vAlign w:val="top"/>
          </w:tcPr>
          <w:p w14:paraId="12E05D08">
            <w:pPr>
              <w:pStyle w:val="6"/>
              <w:spacing w:before="52" w:line="241" w:lineRule="auto"/>
              <w:ind w:left="52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21～40</w:t>
            </w:r>
          </w:p>
        </w:tc>
        <w:tc>
          <w:tcPr>
            <w:tcW w:w="1699" w:type="dxa"/>
            <w:vAlign w:val="top"/>
          </w:tcPr>
          <w:p w14:paraId="71875507">
            <w:pPr>
              <w:pStyle w:val="6"/>
              <w:spacing w:before="52" w:line="225" w:lineRule="auto"/>
              <w:ind w:left="480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41</w:t>
            </w:r>
            <w:r>
              <w:rPr>
                <w:spacing w:val="-31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及以上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19E313A0">
            <w:pPr>
              <w:rPr>
                <w:rFonts w:ascii="Arial"/>
                <w:sz w:val="21"/>
              </w:rPr>
            </w:pPr>
          </w:p>
        </w:tc>
      </w:tr>
      <w:tr w14:paraId="708134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42E1968F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49468D20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continue"/>
            <w:tcBorders>
              <w:top w:val="nil"/>
            </w:tcBorders>
            <w:vAlign w:val="top"/>
          </w:tcPr>
          <w:p w14:paraId="53F802F4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78B27617">
            <w:pPr>
              <w:pStyle w:val="6"/>
              <w:spacing w:before="52" w:line="223" w:lineRule="auto"/>
              <w:ind w:left="60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1559" w:type="dxa"/>
            <w:gridSpan w:val="2"/>
            <w:vAlign w:val="top"/>
          </w:tcPr>
          <w:p w14:paraId="2647F9B1">
            <w:pPr>
              <w:pStyle w:val="6"/>
              <w:spacing w:before="52" w:line="224" w:lineRule="auto"/>
              <w:ind w:left="54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0.5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454B2A64">
            <w:pPr>
              <w:pStyle w:val="6"/>
              <w:spacing w:before="52" w:line="224" w:lineRule="auto"/>
              <w:ind w:left="643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分</w:t>
            </w:r>
          </w:p>
        </w:tc>
        <w:tc>
          <w:tcPr>
            <w:tcW w:w="1699" w:type="dxa"/>
            <w:vAlign w:val="top"/>
          </w:tcPr>
          <w:p w14:paraId="46F93F4D">
            <w:pPr>
              <w:pStyle w:val="6"/>
              <w:spacing w:before="52" w:line="224" w:lineRule="auto"/>
              <w:ind w:left="62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1.5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分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79D45551">
            <w:pPr>
              <w:rPr>
                <w:rFonts w:ascii="Arial"/>
                <w:sz w:val="21"/>
              </w:rPr>
            </w:pPr>
          </w:p>
        </w:tc>
      </w:tr>
      <w:tr w14:paraId="350F45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494A0B2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06D80C4D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restart"/>
            <w:tcBorders>
              <w:bottom w:val="nil"/>
            </w:tcBorders>
            <w:vAlign w:val="top"/>
          </w:tcPr>
          <w:p w14:paraId="58FB08E3">
            <w:pPr>
              <w:pStyle w:val="6"/>
              <w:spacing w:before="113" w:line="204" w:lineRule="auto"/>
              <w:ind w:left="168" w:right="128" w:hanging="25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含易腐原料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（1.5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分）</w:t>
            </w:r>
          </w:p>
        </w:tc>
        <w:tc>
          <w:tcPr>
            <w:tcW w:w="1545" w:type="dxa"/>
            <w:vAlign w:val="top"/>
          </w:tcPr>
          <w:p w14:paraId="63EB3054">
            <w:pPr>
              <w:pStyle w:val="6"/>
              <w:spacing w:before="51" w:line="223" w:lineRule="auto"/>
              <w:ind w:left="60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数量</w:t>
            </w:r>
          </w:p>
        </w:tc>
        <w:tc>
          <w:tcPr>
            <w:tcW w:w="1559" w:type="dxa"/>
            <w:gridSpan w:val="2"/>
            <w:vAlign w:val="top"/>
          </w:tcPr>
          <w:p w14:paraId="0FE3E50B">
            <w:pPr>
              <w:pStyle w:val="6"/>
              <w:spacing w:before="51" w:line="241" w:lineRule="auto"/>
              <w:ind w:left="57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1～10</w:t>
            </w:r>
          </w:p>
        </w:tc>
        <w:tc>
          <w:tcPr>
            <w:tcW w:w="1558" w:type="dxa"/>
            <w:gridSpan w:val="2"/>
            <w:vAlign w:val="top"/>
          </w:tcPr>
          <w:p w14:paraId="0129FAF7">
            <w:pPr>
              <w:pStyle w:val="6"/>
              <w:spacing w:before="51" w:line="241" w:lineRule="auto"/>
              <w:ind w:left="53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11～20</w:t>
            </w:r>
          </w:p>
        </w:tc>
        <w:tc>
          <w:tcPr>
            <w:tcW w:w="1699" w:type="dxa"/>
            <w:vAlign w:val="top"/>
          </w:tcPr>
          <w:p w14:paraId="48B7FC9B">
            <w:pPr>
              <w:pStyle w:val="6"/>
              <w:spacing w:before="51" w:line="225" w:lineRule="auto"/>
              <w:ind w:left="48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21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及以上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0937C6E5">
            <w:pPr>
              <w:rPr>
                <w:rFonts w:ascii="Arial"/>
                <w:sz w:val="21"/>
              </w:rPr>
            </w:pPr>
          </w:p>
        </w:tc>
      </w:tr>
      <w:tr w14:paraId="5935CE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469C8F0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406E6B98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continue"/>
            <w:tcBorders>
              <w:top w:val="nil"/>
            </w:tcBorders>
            <w:vAlign w:val="top"/>
          </w:tcPr>
          <w:p w14:paraId="4B02FF37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68774622">
            <w:pPr>
              <w:pStyle w:val="6"/>
              <w:spacing w:before="52" w:line="223" w:lineRule="auto"/>
              <w:ind w:left="60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1559" w:type="dxa"/>
            <w:gridSpan w:val="2"/>
            <w:vAlign w:val="top"/>
          </w:tcPr>
          <w:p w14:paraId="1F494504">
            <w:pPr>
              <w:pStyle w:val="6"/>
              <w:spacing w:before="51" w:line="224" w:lineRule="auto"/>
              <w:ind w:left="54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0.5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482CE1C1">
            <w:pPr>
              <w:pStyle w:val="6"/>
              <w:spacing w:before="51" w:line="224" w:lineRule="auto"/>
              <w:ind w:left="643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分</w:t>
            </w:r>
          </w:p>
        </w:tc>
        <w:tc>
          <w:tcPr>
            <w:tcW w:w="1699" w:type="dxa"/>
            <w:vAlign w:val="top"/>
          </w:tcPr>
          <w:p w14:paraId="51D970A8">
            <w:pPr>
              <w:pStyle w:val="6"/>
              <w:spacing w:before="51" w:line="224" w:lineRule="auto"/>
              <w:ind w:left="62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1.5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分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0264D224">
            <w:pPr>
              <w:rPr>
                <w:rFonts w:ascii="Arial"/>
                <w:sz w:val="21"/>
              </w:rPr>
            </w:pPr>
          </w:p>
        </w:tc>
      </w:tr>
      <w:tr w14:paraId="2CD15C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AA85207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6C68C330">
            <w:pPr>
              <w:pStyle w:val="6"/>
              <w:spacing w:before="272" w:line="198" w:lineRule="auto"/>
              <w:ind w:left="151" w:right="138" w:firstLine="90"/>
              <w:jc w:val="both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热食类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6"/>
                <w:sz w:val="18"/>
                <w:szCs w:val="18"/>
              </w:rPr>
              <w:t>食品制售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（3</w:t>
            </w:r>
            <w:r>
              <w:rPr>
                <w:spacing w:val="-30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分）</w:t>
            </w:r>
          </w:p>
        </w:tc>
        <w:tc>
          <w:tcPr>
            <w:tcW w:w="1147" w:type="dxa"/>
            <w:vMerge w:val="restart"/>
            <w:tcBorders>
              <w:bottom w:val="nil"/>
            </w:tcBorders>
            <w:vAlign w:val="top"/>
          </w:tcPr>
          <w:p w14:paraId="5FEEA824">
            <w:pPr>
              <w:pStyle w:val="6"/>
              <w:spacing w:before="69" w:line="204" w:lineRule="auto"/>
              <w:ind w:left="168" w:right="167" w:firstLine="154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单品数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10"/>
                <w:sz w:val="18"/>
                <w:szCs w:val="18"/>
              </w:rPr>
              <w:t>（1.5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分）</w:t>
            </w:r>
          </w:p>
        </w:tc>
        <w:tc>
          <w:tcPr>
            <w:tcW w:w="1545" w:type="dxa"/>
            <w:vAlign w:val="top"/>
          </w:tcPr>
          <w:p w14:paraId="7633C980">
            <w:pPr>
              <w:pStyle w:val="6"/>
              <w:spacing w:before="14" w:line="212" w:lineRule="auto"/>
              <w:ind w:left="60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数量</w:t>
            </w:r>
          </w:p>
        </w:tc>
        <w:tc>
          <w:tcPr>
            <w:tcW w:w="1559" w:type="dxa"/>
            <w:gridSpan w:val="2"/>
            <w:vAlign w:val="top"/>
          </w:tcPr>
          <w:p w14:paraId="51B37365">
            <w:pPr>
              <w:pStyle w:val="6"/>
              <w:spacing w:before="14" w:line="212" w:lineRule="auto"/>
              <w:ind w:left="57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1～30</w:t>
            </w:r>
          </w:p>
        </w:tc>
        <w:tc>
          <w:tcPr>
            <w:tcW w:w="1558" w:type="dxa"/>
            <w:gridSpan w:val="2"/>
            <w:vAlign w:val="top"/>
          </w:tcPr>
          <w:p w14:paraId="14D3D0E9">
            <w:pPr>
              <w:pStyle w:val="6"/>
              <w:spacing w:before="14" w:line="212" w:lineRule="auto"/>
              <w:ind w:left="480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31～200</w:t>
            </w:r>
          </w:p>
        </w:tc>
        <w:tc>
          <w:tcPr>
            <w:tcW w:w="1699" w:type="dxa"/>
            <w:vAlign w:val="top"/>
          </w:tcPr>
          <w:p w14:paraId="6582255A">
            <w:pPr>
              <w:pStyle w:val="6"/>
              <w:spacing w:before="14" w:line="212" w:lineRule="auto"/>
              <w:ind w:left="440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201</w:t>
            </w:r>
            <w:r>
              <w:rPr>
                <w:spacing w:val="-37"/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及以上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52076319">
            <w:pPr>
              <w:rPr>
                <w:rFonts w:ascii="Arial"/>
                <w:sz w:val="21"/>
              </w:rPr>
            </w:pPr>
          </w:p>
        </w:tc>
      </w:tr>
      <w:tr w14:paraId="5C0598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08ED94AE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31FBDF16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continue"/>
            <w:tcBorders>
              <w:top w:val="nil"/>
            </w:tcBorders>
            <w:vAlign w:val="top"/>
          </w:tcPr>
          <w:p w14:paraId="2736F41E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7E088663">
            <w:pPr>
              <w:pStyle w:val="6"/>
              <w:spacing w:before="42" w:line="223" w:lineRule="auto"/>
              <w:ind w:left="60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1559" w:type="dxa"/>
            <w:gridSpan w:val="2"/>
            <w:vAlign w:val="top"/>
          </w:tcPr>
          <w:p w14:paraId="2BD1103D">
            <w:pPr>
              <w:pStyle w:val="6"/>
              <w:spacing w:before="42" w:line="224" w:lineRule="auto"/>
              <w:ind w:left="54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0.5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7DAEC05F">
            <w:pPr>
              <w:pStyle w:val="6"/>
              <w:spacing w:before="42" w:line="224" w:lineRule="auto"/>
              <w:ind w:left="643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分</w:t>
            </w:r>
          </w:p>
        </w:tc>
        <w:tc>
          <w:tcPr>
            <w:tcW w:w="1699" w:type="dxa"/>
            <w:vAlign w:val="top"/>
          </w:tcPr>
          <w:p w14:paraId="4A940605">
            <w:pPr>
              <w:pStyle w:val="6"/>
              <w:spacing w:before="42" w:line="224" w:lineRule="auto"/>
              <w:ind w:left="62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1.5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分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443D068B">
            <w:pPr>
              <w:rPr>
                <w:rFonts w:ascii="Arial"/>
                <w:sz w:val="21"/>
              </w:rPr>
            </w:pPr>
          </w:p>
        </w:tc>
      </w:tr>
      <w:tr w14:paraId="6F7517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3A0E1042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6AC33429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restart"/>
            <w:tcBorders>
              <w:bottom w:val="nil"/>
            </w:tcBorders>
            <w:vAlign w:val="top"/>
          </w:tcPr>
          <w:p w14:paraId="4C61A676">
            <w:pPr>
              <w:pStyle w:val="6"/>
              <w:spacing w:before="99" w:line="204" w:lineRule="auto"/>
              <w:ind w:left="168" w:right="128" w:hanging="25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含易腐原料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（1.5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分）</w:t>
            </w:r>
          </w:p>
        </w:tc>
        <w:tc>
          <w:tcPr>
            <w:tcW w:w="1545" w:type="dxa"/>
            <w:vAlign w:val="top"/>
          </w:tcPr>
          <w:p w14:paraId="0C5CF13C">
            <w:pPr>
              <w:pStyle w:val="6"/>
              <w:spacing w:before="41" w:line="223" w:lineRule="auto"/>
              <w:ind w:left="60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数量</w:t>
            </w:r>
          </w:p>
        </w:tc>
        <w:tc>
          <w:tcPr>
            <w:tcW w:w="1559" w:type="dxa"/>
            <w:gridSpan w:val="2"/>
            <w:vAlign w:val="top"/>
          </w:tcPr>
          <w:p w14:paraId="2FEB4D27">
            <w:pPr>
              <w:pStyle w:val="6"/>
              <w:spacing w:before="41" w:line="241" w:lineRule="auto"/>
              <w:ind w:left="57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1～20</w:t>
            </w:r>
          </w:p>
        </w:tc>
        <w:tc>
          <w:tcPr>
            <w:tcW w:w="1558" w:type="dxa"/>
            <w:gridSpan w:val="2"/>
            <w:vAlign w:val="top"/>
          </w:tcPr>
          <w:p w14:paraId="02A0A513">
            <w:pPr>
              <w:pStyle w:val="6"/>
              <w:spacing w:before="41" w:line="241" w:lineRule="auto"/>
              <w:ind w:left="522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21～80</w:t>
            </w:r>
          </w:p>
        </w:tc>
        <w:tc>
          <w:tcPr>
            <w:tcW w:w="1699" w:type="dxa"/>
            <w:vAlign w:val="top"/>
          </w:tcPr>
          <w:p w14:paraId="53F9CD26">
            <w:pPr>
              <w:pStyle w:val="6"/>
              <w:spacing w:before="41" w:line="225" w:lineRule="auto"/>
              <w:ind w:left="481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81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及以上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03F357D6">
            <w:pPr>
              <w:rPr>
                <w:rFonts w:ascii="Arial"/>
                <w:sz w:val="21"/>
              </w:rPr>
            </w:pPr>
          </w:p>
        </w:tc>
      </w:tr>
      <w:tr w14:paraId="552A38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7B814147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414BFBBF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continue"/>
            <w:tcBorders>
              <w:top w:val="nil"/>
            </w:tcBorders>
            <w:vAlign w:val="top"/>
          </w:tcPr>
          <w:p w14:paraId="73C95B4C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574F174C">
            <w:pPr>
              <w:pStyle w:val="6"/>
              <w:spacing w:before="42" w:line="223" w:lineRule="auto"/>
              <w:ind w:left="60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1559" w:type="dxa"/>
            <w:gridSpan w:val="2"/>
            <w:vAlign w:val="top"/>
          </w:tcPr>
          <w:p w14:paraId="41926FC5">
            <w:pPr>
              <w:pStyle w:val="6"/>
              <w:spacing w:before="42" w:line="224" w:lineRule="auto"/>
              <w:ind w:left="54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0.5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4564A778">
            <w:pPr>
              <w:pStyle w:val="6"/>
              <w:spacing w:before="42" w:line="224" w:lineRule="auto"/>
              <w:ind w:left="643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分</w:t>
            </w:r>
          </w:p>
        </w:tc>
        <w:tc>
          <w:tcPr>
            <w:tcW w:w="1699" w:type="dxa"/>
            <w:vAlign w:val="top"/>
          </w:tcPr>
          <w:p w14:paraId="242A4B6D">
            <w:pPr>
              <w:pStyle w:val="6"/>
              <w:spacing w:before="42" w:line="224" w:lineRule="auto"/>
              <w:ind w:left="62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1.5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分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6D69355A">
            <w:pPr>
              <w:rPr>
                <w:rFonts w:ascii="Arial"/>
                <w:sz w:val="21"/>
              </w:rPr>
            </w:pPr>
          </w:p>
        </w:tc>
      </w:tr>
      <w:tr w14:paraId="07929D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8622848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6EB19E2D">
            <w:pPr>
              <w:spacing w:line="268" w:lineRule="auto"/>
              <w:rPr>
                <w:rFonts w:ascii="Arial"/>
                <w:sz w:val="21"/>
              </w:rPr>
            </w:pPr>
          </w:p>
          <w:p w14:paraId="3DB759BE">
            <w:pPr>
              <w:pStyle w:val="6"/>
              <w:spacing w:before="58" w:line="186" w:lineRule="auto"/>
              <w:ind w:left="327" w:right="138" w:hanging="142"/>
              <w:rPr>
                <w:sz w:val="18"/>
                <w:szCs w:val="18"/>
              </w:rPr>
            </w:pPr>
            <w:r>
              <w:rPr>
                <w:spacing w:val="-15"/>
                <w:sz w:val="18"/>
                <w:szCs w:val="18"/>
              </w:rPr>
              <w:t>自制饮品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制售</w:t>
            </w:r>
          </w:p>
          <w:p w14:paraId="4958A537">
            <w:pPr>
              <w:pStyle w:val="6"/>
              <w:spacing w:line="221" w:lineRule="auto"/>
              <w:ind w:left="178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（3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分）</w:t>
            </w:r>
          </w:p>
        </w:tc>
        <w:tc>
          <w:tcPr>
            <w:tcW w:w="1147" w:type="dxa"/>
            <w:vMerge w:val="restart"/>
            <w:tcBorders>
              <w:bottom w:val="nil"/>
            </w:tcBorders>
            <w:vAlign w:val="top"/>
          </w:tcPr>
          <w:p w14:paraId="4792B276">
            <w:pPr>
              <w:pStyle w:val="6"/>
              <w:spacing w:before="113" w:line="204" w:lineRule="auto"/>
              <w:ind w:left="168" w:right="167" w:firstLine="154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单品数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10"/>
                <w:sz w:val="18"/>
                <w:szCs w:val="18"/>
              </w:rPr>
              <w:t>（1.5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分）</w:t>
            </w:r>
          </w:p>
        </w:tc>
        <w:tc>
          <w:tcPr>
            <w:tcW w:w="1545" w:type="dxa"/>
            <w:vAlign w:val="top"/>
          </w:tcPr>
          <w:p w14:paraId="54D6952B">
            <w:pPr>
              <w:pStyle w:val="6"/>
              <w:spacing w:before="53" w:line="223" w:lineRule="auto"/>
              <w:ind w:left="60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数量</w:t>
            </w:r>
          </w:p>
        </w:tc>
        <w:tc>
          <w:tcPr>
            <w:tcW w:w="1559" w:type="dxa"/>
            <w:gridSpan w:val="2"/>
            <w:vAlign w:val="top"/>
          </w:tcPr>
          <w:p w14:paraId="4D64E4A7">
            <w:pPr>
              <w:pStyle w:val="6"/>
              <w:spacing w:before="53" w:line="241" w:lineRule="auto"/>
              <w:ind w:left="621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1～5</w:t>
            </w:r>
          </w:p>
        </w:tc>
        <w:tc>
          <w:tcPr>
            <w:tcW w:w="1558" w:type="dxa"/>
            <w:gridSpan w:val="2"/>
            <w:vAlign w:val="top"/>
          </w:tcPr>
          <w:p w14:paraId="183185D0">
            <w:pPr>
              <w:pStyle w:val="6"/>
              <w:spacing w:before="53" w:line="241" w:lineRule="auto"/>
              <w:ind w:left="56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6～20</w:t>
            </w:r>
          </w:p>
        </w:tc>
        <w:tc>
          <w:tcPr>
            <w:tcW w:w="1699" w:type="dxa"/>
            <w:vAlign w:val="top"/>
          </w:tcPr>
          <w:p w14:paraId="6D472157">
            <w:pPr>
              <w:pStyle w:val="6"/>
              <w:spacing w:before="53" w:line="225" w:lineRule="auto"/>
              <w:ind w:left="48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21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及以上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74E8AF9E">
            <w:pPr>
              <w:rPr>
                <w:rFonts w:ascii="Arial"/>
                <w:sz w:val="21"/>
              </w:rPr>
            </w:pPr>
          </w:p>
        </w:tc>
      </w:tr>
      <w:tr w14:paraId="1A11D0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F7D0698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1A4625F2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continue"/>
            <w:tcBorders>
              <w:top w:val="nil"/>
            </w:tcBorders>
            <w:vAlign w:val="top"/>
          </w:tcPr>
          <w:p w14:paraId="754C83C1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078F2495">
            <w:pPr>
              <w:pStyle w:val="6"/>
              <w:spacing w:before="51" w:line="223" w:lineRule="auto"/>
              <w:ind w:left="60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1559" w:type="dxa"/>
            <w:gridSpan w:val="2"/>
            <w:vAlign w:val="top"/>
          </w:tcPr>
          <w:p w14:paraId="2DF56268">
            <w:pPr>
              <w:pStyle w:val="6"/>
              <w:spacing w:before="51" w:line="224" w:lineRule="auto"/>
              <w:ind w:left="54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0.5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291E974D">
            <w:pPr>
              <w:pStyle w:val="6"/>
              <w:spacing w:before="51" w:line="224" w:lineRule="auto"/>
              <w:ind w:left="643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分</w:t>
            </w:r>
          </w:p>
        </w:tc>
        <w:tc>
          <w:tcPr>
            <w:tcW w:w="1699" w:type="dxa"/>
            <w:vAlign w:val="top"/>
          </w:tcPr>
          <w:p w14:paraId="035575AE">
            <w:pPr>
              <w:pStyle w:val="6"/>
              <w:spacing w:before="51" w:line="224" w:lineRule="auto"/>
              <w:ind w:left="62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1.5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分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7A72B4C6">
            <w:pPr>
              <w:rPr>
                <w:rFonts w:ascii="Arial"/>
                <w:sz w:val="21"/>
              </w:rPr>
            </w:pPr>
          </w:p>
        </w:tc>
      </w:tr>
      <w:tr w14:paraId="72CDD8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5826FAEF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508D2177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restart"/>
            <w:tcBorders>
              <w:bottom w:val="nil"/>
            </w:tcBorders>
            <w:vAlign w:val="top"/>
          </w:tcPr>
          <w:p w14:paraId="50584D66">
            <w:pPr>
              <w:pStyle w:val="6"/>
              <w:spacing w:before="115" w:line="204" w:lineRule="auto"/>
              <w:ind w:left="168" w:right="128" w:hanging="25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含易腐原料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（1.5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分）</w:t>
            </w:r>
          </w:p>
        </w:tc>
        <w:tc>
          <w:tcPr>
            <w:tcW w:w="1545" w:type="dxa"/>
            <w:vAlign w:val="top"/>
          </w:tcPr>
          <w:p w14:paraId="5223B650">
            <w:pPr>
              <w:pStyle w:val="6"/>
              <w:spacing w:before="52" w:line="223" w:lineRule="auto"/>
              <w:ind w:left="60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数量</w:t>
            </w:r>
          </w:p>
        </w:tc>
        <w:tc>
          <w:tcPr>
            <w:tcW w:w="1559" w:type="dxa"/>
            <w:gridSpan w:val="2"/>
            <w:vAlign w:val="top"/>
          </w:tcPr>
          <w:p w14:paraId="196A527B">
            <w:pPr>
              <w:pStyle w:val="6"/>
              <w:spacing w:before="52" w:line="241" w:lineRule="auto"/>
              <w:ind w:left="621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1～5</w:t>
            </w:r>
          </w:p>
        </w:tc>
        <w:tc>
          <w:tcPr>
            <w:tcW w:w="1558" w:type="dxa"/>
            <w:gridSpan w:val="2"/>
            <w:vAlign w:val="top"/>
          </w:tcPr>
          <w:p w14:paraId="78DA9919">
            <w:pPr>
              <w:pStyle w:val="6"/>
              <w:spacing w:before="52" w:line="241" w:lineRule="auto"/>
              <w:ind w:left="56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6～20</w:t>
            </w:r>
          </w:p>
        </w:tc>
        <w:tc>
          <w:tcPr>
            <w:tcW w:w="1699" w:type="dxa"/>
            <w:vAlign w:val="top"/>
          </w:tcPr>
          <w:p w14:paraId="0DDCF055">
            <w:pPr>
              <w:pStyle w:val="6"/>
              <w:spacing w:before="52" w:line="225" w:lineRule="auto"/>
              <w:ind w:left="48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21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及以上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3D73EC2B">
            <w:pPr>
              <w:rPr>
                <w:rFonts w:ascii="Arial"/>
                <w:sz w:val="21"/>
              </w:rPr>
            </w:pPr>
          </w:p>
        </w:tc>
      </w:tr>
      <w:tr w14:paraId="09F811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024B236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79117AD0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continue"/>
            <w:tcBorders>
              <w:top w:val="nil"/>
            </w:tcBorders>
            <w:vAlign w:val="top"/>
          </w:tcPr>
          <w:p w14:paraId="2BBB7217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2050997F">
            <w:pPr>
              <w:pStyle w:val="6"/>
              <w:spacing w:before="53" w:line="223" w:lineRule="auto"/>
              <w:ind w:left="60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1559" w:type="dxa"/>
            <w:gridSpan w:val="2"/>
            <w:vAlign w:val="top"/>
          </w:tcPr>
          <w:p w14:paraId="2F17F59C">
            <w:pPr>
              <w:pStyle w:val="6"/>
              <w:spacing w:before="52" w:line="224" w:lineRule="auto"/>
              <w:ind w:left="54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0.5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183102B8">
            <w:pPr>
              <w:pStyle w:val="6"/>
              <w:spacing w:before="52" w:line="224" w:lineRule="auto"/>
              <w:ind w:left="643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分</w:t>
            </w:r>
          </w:p>
        </w:tc>
        <w:tc>
          <w:tcPr>
            <w:tcW w:w="1699" w:type="dxa"/>
            <w:vAlign w:val="top"/>
          </w:tcPr>
          <w:p w14:paraId="3C3BFC6E">
            <w:pPr>
              <w:pStyle w:val="6"/>
              <w:spacing w:before="52" w:line="224" w:lineRule="auto"/>
              <w:ind w:left="62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1.5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分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77D117A5">
            <w:pPr>
              <w:rPr>
                <w:rFonts w:ascii="Arial"/>
                <w:sz w:val="21"/>
              </w:rPr>
            </w:pPr>
          </w:p>
        </w:tc>
      </w:tr>
      <w:tr w14:paraId="529170A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2A5D3B73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restart"/>
            <w:tcBorders>
              <w:bottom w:val="nil"/>
            </w:tcBorders>
            <w:vAlign w:val="top"/>
          </w:tcPr>
          <w:p w14:paraId="075AD3E4">
            <w:pPr>
              <w:pStyle w:val="6"/>
              <w:spacing w:before="298" w:line="186" w:lineRule="auto"/>
              <w:ind w:left="327" w:right="138" w:hanging="175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半成品类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制售</w:t>
            </w:r>
          </w:p>
          <w:p w14:paraId="65F7952C">
            <w:pPr>
              <w:pStyle w:val="6"/>
              <w:spacing w:line="221" w:lineRule="auto"/>
              <w:ind w:left="178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（3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spacing w:val="-9"/>
                <w:sz w:val="18"/>
                <w:szCs w:val="18"/>
              </w:rPr>
              <w:t>分）</w:t>
            </w:r>
          </w:p>
        </w:tc>
        <w:tc>
          <w:tcPr>
            <w:tcW w:w="1147" w:type="dxa"/>
            <w:vMerge w:val="restart"/>
            <w:tcBorders>
              <w:bottom w:val="nil"/>
            </w:tcBorders>
            <w:vAlign w:val="top"/>
          </w:tcPr>
          <w:p w14:paraId="3F70D968">
            <w:pPr>
              <w:pStyle w:val="6"/>
              <w:spacing w:before="114" w:line="204" w:lineRule="auto"/>
              <w:ind w:left="168" w:right="167" w:firstLine="154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单品数</w:t>
            </w:r>
            <w:r>
              <w:rPr>
                <w:sz w:val="18"/>
                <w:szCs w:val="18"/>
              </w:rPr>
              <w:t xml:space="preserve">  </w:t>
            </w:r>
            <w:r>
              <w:rPr>
                <w:spacing w:val="-10"/>
                <w:sz w:val="18"/>
                <w:szCs w:val="18"/>
              </w:rPr>
              <w:t>（1.5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分）</w:t>
            </w:r>
          </w:p>
        </w:tc>
        <w:tc>
          <w:tcPr>
            <w:tcW w:w="1545" w:type="dxa"/>
            <w:vAlign w:val="top"/>
          </w:tcPr>
          <w:p w14:paraId="4EA011B4">
            <w:pPr>
              <w:pStyle w:val="6"/>
              <w:spacing w:before="51" w:line="223" w:lineRule="auto"/>
              <w:ind w:left="60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数量</w:t>
            </w:r>
          </w:p>
        </w:tc>
        <w:tc>
          <w:tcPr>
            <w:tcW w:w="1559" w:type="dxa"/>
            <w:gridSpan w:val="2"/>
            <w:vAlign w:val="top"/>
          </w:tcPr>
          <w:p w14:paraId="76032249">
            <w:pPr>
              <w:pStyle w:val="6"/>
              <w:spacing w:before="51" w:line="241" w:lineRule="auto"/>
              <w:ind w:left="621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1～5</w:t>
            </w:r>
          </w:p>
        </w:tc>
        <w:tc>
          <w:tcPr>
            <w:tcW w:w="1558" w:type="dxa"/>
            <w:gridSpan w:val="2"/>
            <w:vAlign w:val="top"/>
          </w:tcPr>
          <w:p w14:paraId="4C5799F7">
            <w:pPr>
              <w:pStyle w:val="6"/>
              <w:spacing w:before="51" w:line="241" w:lineRule="auto"/>
              <w:ind w:left="56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6～20</w:t>
            </w:r>
          </w:p>
        </w:tc>
        <w:tc>
          <w:tcPr>
            <w:tcW w:w="1699" w:type="dxa"/>
            <w:vAlign w:val="top"/>
          </w:tcPr>
          <w:p w14:paraId="465E777D">
            <w:pPr>
              <w:pStyle w:val="6"/>
              <w:spacing w:before="51" w:line="225" w:lineRule="auto"/>
              <w:ind w:left="48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21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及以上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5F3E4733">
            <w:pPr>
              <w:rPr>
                <w:rFonts w:ascii="Arial"/>
                <w:sz w:val="21"/>
              </w:rPr>
            </w:pPr>
          </w:p>
        </w:tc>
      </w:tr>
      <w:tr w14:paraId="7A6642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12417F55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5D6B0E8D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continue"/>
            <w:tcBorders>
              <w:top w:val="nil"/>
            </w:tcBorders>
            <w:vAlign w:val="top"/>
          </w:tcPr>
          <w:p w14:paraId="2D5CBB2A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47939BFA">
            <w:pPr>
              <w:pStyle w:val="6"/>
              <w:spacing w:before="52" w:line="223" w:lineRule="auto"/>
              <w:ind w:left="60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1559" w:type="dxa"/>
            <w:gridSpan w:val="2"/>
            <w:vAlign w:val="top"/>
          </w:tcPr>
          <w:p w14:paraId="478BE817">
            <w:pPr>
              <w:pStyle w:val="6"/>
              <w:spacing w:before="52" w:line="224" w:lineRule="auto"/>
              <w:ind w:left="54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0.5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09E988A8">
            <w:pPr>
              <w:pStyle w:val="6"/>
              <w:spacing w:before="52" w:line="224" w:lineRule="auto"/>
              <w:ind w:left="643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分</w:t>
            </w:r>
          </w:p>
        </w:tc>
        <w:tc>
          <w:tcPr>
            <w:tcW w:w="1699" w:type="dxa"/>
            <w:vAlign w:val="top"/>
          </w:tcPr>
          <w:p w14:paraId="1536A59D">
            <w:pPr>
              <w:pStyle w:val="6"/>
              <w:spacing w:before="52" w:line="224" w:lineRule="auto"/>
              <w:ind w:left="62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1.5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分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740D1F8F">
            <w:pPr>
              <w:rPr>
                <w:rFonts w:ascii="Arial"/>
                <w:sz w:val="21"/>
              </w:rPr>
            </w:pPr>
          </w:p>
        </w:tc>
      </w:tr>
      <w:tr w14:paraId="32415C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741" w:type="dxa"/>
            <w:vMerge w:val="continue"/>
            <w:tcBorders>
              <w:top w:val="nil"/>
              <w:bottom w:val="nil"/>
            </w:tcBorders>
            <w:vAlign w:val="top"/>
          </w:tcPr>
          <w:p w14:paraId="63F21CC8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  <w:bottom w:val="nil"/>
            </w:tcBorders>
            <w:vAlign w:val="top"/>
          </w:tcPr>
          <w:p w14:paraId="70BE061F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restart"/>
            <w:tcBorders>
              <w:bottom w:val="nil"/>
            </w:tcBorders>
            <w:vAlign w:val="top"/>
          </w:tcPr>
          <w:p w14:paraId="46BAF7D5">
            <w:pPr>
              <w:pStyle w:val="6"/>
              <w:spacing w:before="84" w:line="204" w:lineRule="auto"/>
              <w:ind w:left="168" w:right="128" w:hanging="25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含易腐原料</w:t>
            </w:r>
            <w:r>
              <w:rPr>
                <w:spacing w:val="3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（1.5</w:t>
            </w:r>
            <w:r>
              <w:rPr>
                <w:spacing w:val="-32"/>
                <w:sz w:val="18"/>
                <w:szCs w:val="18"/>
              </w:rPr>
              <w:t xml:space="preserve"> </w:t>
            </w:r>
            <w:r>
              <w:rPr>
                <w:spacing w:val="-7"/>
                <w:sz w:val="18"/>
                <w:szCs w:val="18"/>
              </w:rPr>
              <w:t>分）</w:t>
            </w:r>
          </w:p>
        </w:tc>
        <w:tc>
          <w:tcPr>
            <w:tcW w:w="1545" w:type="dxa"/>
            <w:vAlign w:val="top"/>
          </w:tcPr>
          <w:p w14:paraId="5A3FE118">
            <w:pPr>
              <w:pStyle w:val="6"/>
              <w:spacing w:before="53" w:line="223" w:lineRule="auto"/>
              <w:ind w:left="604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数量</w:t>
            </w:r>
          </w:p>
        </w:tc>
        <w:tc>
          <w:tcPr>
            <w:tcW w:w="1559" w:type="dxa"/>
            <w:gridSpan w:val="2"/>
            <w:vAlign w:val="top"/>
          </w:tcPr>
          <w:p w14:paraId="182CBA49">
            <w:pPr>
              <w:pStyle w:val="6"/>
              <w:spacing w:before="53" w:line="241" w:lineRule="auto"/>
              <w:ind w:left="621"/>
              <w:rPr>
                <w:sz w:val="18"/>
                <w:szCs w:val="18"/>
              </w:rPr>
            </w:pPr>
            <w:r>
              <w:rPr>
                <w:spacing w:val="-9"/>
                <w:sz w:val="18"/>
                <w:szCs w:val="18"/>
              </w:rPr>
              <w:t>1～5</w:t>
            </w:r>
          </w:p>
        </w:tc>
        <w:tc>
          <w:tcPr>
            <w:tcW w:w="1558" w:type="dxa"/>
            <w:gridSpan w:val="2"/>
            <w:vAlign w:val="top"/>
          </w:tcPr>
          <w:p w14:paraId="2D951B99">
            <w:pPr>
              <w:pStyle w:val="6"/>
              <w:spacing w:before="53" w:line="241" w:lineRule="auto"/>
              <w:ind w:left="564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6～20</w:t>
            </w:r>
          </w:p>
        </w:tc>
        <w:tc>
          <w:tcPr>
            <w:tcW w:w="1699" w:type="dxa"/>
            <w:vAlign w:val="top"/>
          </w:tcPr>
          <w:p w14:paraId="51E36F4F">
            <w:pPr>
              <w:pStyle w:val="6"/>
              <w:spacing w:before="53" w:line="225" w:lineRule="auto"/>
              <w:ind w:left="483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21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及以上</w:t>
            </w:r>
          </w:p>
        </w:tc>
        <w:tc>
          <w:tcPr>
            <w:tcW w:w="573" w:type="dxa"/>
            <w:vMerge w:val="restart"/>
            <w:tcBorders>
              <w:bottom w:val="nil"/>
            </w:tcBorders>
            <w:vAlign w:val="top"/>
          </w:tcPr>
          <w:p w14:paraId="0420C1AE">
            <w:pPr>
              <w:rPr>
                <w:rFonts w:ascii="Arial"/>
                <w:sz w:val="21"/>
              </w:rPr>
            </w:pPr>
          </w:p>
        </w:tc>
      </w:tr>
      <w:tr w14:paraId="57F527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3" w:hRule="atLeast"/>
        </w:trPr>
        <w:tc>
          <w:tcPr>
            <w:tcW w:w="741" w:type="dxa"/>
            <w:vMerge w:val="continue"/>
            <w:tcBorders>
              <w:top w:val="nil"/>
            </w:tcBorders>
            <w:vAlign w:val="top"/>
          </w:tcPr>
          <w:p w14:paraId="04E52B1F">
            <w:pPr>
              <w:rPr>
                <w:rFonts w:ascii="Arial"/>
                <w:sz w:val="21"/>
              </w:rPr>
            </w:pPr>
          </w:p>
        </w:tc>
        <w:tc>
          <w:tcPr>
            <w:tcW w:w="991" w:type="dxa"/>
            <w:vMerge w:val="continue"/>
            <w:tcBorders>
              <w:top w:val="nil"/>
            </w:tcBorders>
            <w:vAlign w:val="top"/>
          </w:tcPr>
          <w:p w14:paraId="371639B0">
            <w:pPr>
              <w:rPr>
                <w:rFonts w:ascii="Arial"/>
                <w:sz w:val="21"/>
              </w:rPr>
            </w:pPr>
          </w:p>
        </w:tc>
        <w:tc>
          <w:tcPr>
            <w:tcW w:w="1147" w:type="dxa"/>
            <w:vMerge w:val="continue"/>
            <w:tcBorders>
              <w:top w:val="nil"/>
            </w:tcBorders>
            <w:vAlign w:val="top"/>
          </w:tcPr>
          <w:p w14:paraId="75388EF1">
            <w:pPr>
              <w:rPr>
                <w:rFonts w:ascii="Arial"/>
                <w:sz w:val="21"/>
              </w:rPr>
            </w:pPr>
          </w:p>
        </w:tc>
        <w:tc>
          <w:tcPr>
            <w:tcW w:w="1545" w:type="dxa"/>
            <w:vAlign w:val="top"/>
          </w:tcPr>
          <w:p w14:paraId="1AE3448F">
            <w:pPr>
              <w:pStyle w:val="6"/>
              <w:spacing w:before="22" w:line="216" w:lineRule="auto"/>
              <w:ind w:left="607"/>
              <w:rPr>
                <w:sz w:val="18"/>
                <w:szCs w:val="18"/>
              </w:rPr>
            </w:pPr>
            <w:r>
              <w:rPr>
                <w:spacing w:val="-8"/>
                <w:sz w:val="18"/>
                <w:szCs w:val="18"/>
              </w:rPr>
              <w:t>分值</w:t>
            </w:r>
          </w:p>
        </w:tc>
        <w:tc>
          <w:tcPr>
            <w:tcW w:w="1559" w:type="dxa"/>
            <w:gridSpan w:val="2"/>
            <w:vAlign w:val="top"/>
          </w:tcPr>
          <w:p w14:paraId="3A638F78">
            <w:pPr>
              <w:pStyle w:val="6"/>
              <w:spacing w:before="22" w:line="216" w:lineRule="auto"/>
              <w:ind w:left="544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0.5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分</w:t>
            </w:r>
          </w:p>
        </w:tc>
        <w:tc>
          <w:tcPr>
            <w:tcW w:w="1558" w:type="dxa"/>
            <w:gridSpan w:val="2"/>
            <w:vAlign w:val="top"/>
          </w:tcPr>
          <w:p w14:paraId="2192E384">
            <w:pPr>
              <w:pStyle w:val="6"/>
              <w:spacing w:before="22" w:line="216" w:lineRule="auto"/>
              <w:ind w:left="643"/>
              <w:rPr>
                <w:sz w:val="18"/>
                <w:szCs w:val="18"/>
              </w:rPr>
            </w:pPr>
            <w:r>
              <w:rPr>
                <w:spacing w:val="-10"/>
                <w:sz w:val="18"/>
                <w:szCs w:val="18"/>
              </w:rPr>
              <w:t>1</w:t>
            </w:r>
            <w:r>
              <w:rPr>
                <w:spacing w:val="-34"/>
                <w:sz w:val="18"/>
                <w:szCs w:val="18"/>
              </w:rPr>
              <w:t xml:space="preserve"> </w:t>
            </w:r>
            <w:r>
              <w:rPr>
                <w:spacing w:val="-10"/>
                <w:sz w:val="18"/>
                <w:szCs w:val="18"/>
              </w:rPr>
              <w:t>分</w:t>
            </w:r>
          </w:p>
        </w:tc>
        <w:tc>
          <w:tcPr>
            <w:tcW w:w="1699" w:type="dxa"/>
            <w:vAlign w:val="top"/>
          </w:tcPr>
          <w:p w14:paraId="7C4E3AB4">
            <w:pPr>
              <w:pStyle w:val="6"/>
              <w:spacing w:before="22" w:line="216" w:lineRule="auto"/>
              <w:ind w:left="626"/>
              <w:rPr>
                <w:sz w:val="18"/>
                <w:szCs w:val="18"/>
              </w:rPr>
            </w:pPr>
            <w:r>
              <w:rPr>
                <w:spacing w:val="-6"/>
                <w:sz w:val="18"/>
                <w:szCs w:val="18"/>
              </w:rPr>
              <w:t>1.5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分</w:t>
            </w:r>
          </w:p>
        </w:tc>
        <w:tc>
          <w:tcPr>
            <w:tcW w:w="573" w:type="dxa"/>
            <w:vMerge w:val="continue"/>
            <w:tcBorders>
              <w:top w:val="nil"/>
            </w:tcBorders>
            <w:vAlign w:val="top"/>
          </w:tcPr>
          <w:p w14:paraId="295CA55C">
            <w:pPr>
              <w:rPr>
                <w:rFonts w:ascii="Arial"/>
                <w:sz w:val="21"/>
              </w:rPr>
            </w:pPr>
          </w:p>
        </w:tc>
      </w:tr>
    </w:tbl>
    <w:p w14:paraId="3BCA100F">
      <w:pPr>
        <w:spacing w:line="321" w:lineRule="auto"/>
        <w:rPr>
          <w:rFonts w:ascii="Arial"/>
          <w:sz w:val="21"/>
        </w:rPr>
      </w:pPr>
    </w:p>
    <w:p w14:paraId="142F8103">
      <w:pPr>
        <w:spacing w:line="321" w:lineRule="auto"/>
        <w:rPr>
          <w:rFonts w:ascii="Arial"/>
          <w:sz w:val="21"/>
        </w:rPr>
      </w:pPr>
    </w:p>
    <w:p w14:paraId="5B06FA51">
      <w:pPr>
        <w:pStyle w:val="2"/>
        <w:spacing w:before="91" w:line="205" w:lineRule="auto"/>
        <w:ind w:left="84"/>
        <w:rPr>
          <w:sz w:val="18"/>
          <w:szCs w:val="18"/>
        </w:rPr>
      </w:pPr>
      <w:r>
        <w:rPr>
          <w:spacing w:val="-9"/>
          <w:w w:val="97"/>
          <w:sz w:val="18"/>
          <w:szCs w:val="18"/>
        </w:rPr>
        <w:t>-</w:t>
      </w:r>
      <w:r>
        <w:rPr>
          <w:spacing w:val="59"/>
          <w:sz w:val="18"/>
          <w:szCs w:val="18"/>
        </w:rPr>
        <w:t xml:space="preserve"> </w:t>
      </w:r>
      <w:r>
        <w:rPr>
          <w:spacing w:val="-40"/>
          <w:w w:val="97"/>
          <w:sz w:val="28"/>
          <w:szCs w:val="28"/>
        </w:rPr>
        <w:t>1</w:t>
      </w:r>
      <w:r>
        <w:rPr>
          <w:spacing w:val="41"/>
          <w:sz w:val="28"/>
          <w:szCs w:val="28"/>
        </w:rPr>
        <w:t xml:space="preserve"> </w:t>
      </w:r>
      <w:r>
        <w:rPr>
          <w:spacing w:val="-40"/>
          <w:w w:val="97"/>
          <w:sz w:val="28"/>
          <w:szCs w:val="28"/>
        </w:rPr>
        <w:t>6</w:t>
      </w:r>
      <w:r>
        <w:rPr>
          <w:spacing w:val="-4"/>
          <w:sz w:val="28"/>
          <w:szCs w:val="28"/>
        </w:rPr>
        <w:t xml:space="preserve"> </w:t>
      </w:r>
      <w:r>
        <w:rPr>
          <w:spacing w:val="2"/>
          <w:sz w:val="18"/>
          <w:szCs w:val="18"/>
        </w:rPr>
        <w:t>-</w:t>
      </w:r>
    </w:p>
    <w:p w14:paraId="3AAA168C">
      <w:pPr>
        <w:spacing w:line="205" w:lineRule="auto"/>
        <w:rPr>
          <w:sz w:val="18"/>
          <w:szCs w:val="18"/>
        </w:rPr>
        <w:sectPr>
          <w:footerReference r:id="rId20" w:type="default"/>
          <w:pgSz w:w="11906" w:h="16839"/>
          <w:pgMar w:top="1431" w:right="532" w:bottom="400" w:left="1555" w:header="0" w:footer="0" w:gutter="0"/>
          <w:cols w:space="720" w:num="1"/>
        </w:sectPr>
      </w:pPr>
    </w:p>
    <w:p w14:paraId="687613C4">
      <w:pPr>
        <w:spacing w:before="23"/>
      </w:pPr>
    </w:p>
    <w:p w14:paraId="044148CE">
      <w:pPr>
        <w:spacing w:before="23"/>
      </w:pPr>
    </w:p>
    <w:p w14:paraId="2C678616">
      <w:pPr>
        <w:spacing w:before="22"/>
      </w:pPr>
    </w:p>
    <w:tbl>
      <w:tblPr>
        <w:tblStyle w:val="5"/>
        <w:tblW w:w="99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"/>
        <w:gridCol w:w="676"/>
        <w:gridCol w:w="767"/>
        <w:gridCol w:w="799"/>
        <w:gridCol w:w="4714"/>
        <w:gridCol w:w="1259"/>
        <w:gridCol w:w="680"/>
      </w:tblGrid>
      <w:tr w14:paraId="0849AE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1009" w:type="dxa"/>
            <w:vAlign w:val="top"/>
          </w:tcPr>
          <w:p w14:paraId="412768F2">
            <w:pPr>
              <w:pStyle w:val="6"/>
              <w:spacing w:before="75" w:line="224" w:lineRule="auto"/>
              <w:ind w:left="312" w:right="291" w:firstLine="5"/>
              <w:jc w:val="both"/>
            </w:pPr>
            <w:r>
              <w:rPr>
                <w:b/>
                <w:bCs/>
                <w:spacing w:val="-5"/>
              </w:rPr>
              <w:t>重点</w:t>
            </w:r>
            <w:r>
              <w:t xml:space="preserve"> </w:t>
            </w:r>
            <w:r>
              <w:rPr>
                <w:b/>
                <w:bCs/>
                <w:spacing w:val="-3"/>
              </w:rPr>
              <w:t>检查</w:t>
            </w:r>
            <w:r>
              <w:t xml:space="preserve"> </w:t>
            </w:r>
            <w:r>
              <w:rPr>
                <w:b/>
                <w:bCs/>
                <w:spacing w:val="-3"/>
              </w:rPr>
              <w:t>点位</w:t>
            </w:r>
          </w:p>
        </w:tc>
        <w:tc>
          <w:tcPr>
            <w:tcW w:w="676" w:type="dxa"/>
            <w:vAlign w:val="top"/>
          </w:tcPr>
          <w:p w14:paraId="5D996F45">
            <w:pPr>
              <w:pStyle w:val="6"/>
              <w:spacing w:before="194" w:line="226" w:lineRule="auto"/>
              <w:ind w:left="141" w:right="127"/>
            </w:pPr>
            <w:r>
              <w:rPr>
                <w:b/>
                <w:bCs/>
                <w:spacing w:val="-2"/>
              </w:rPr>
              <w:t>项目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序号</w:t>
            </w:r>
          </w:p>
        </w:tc>
        <w:tc>
          <w:tcPr>
            <w:tcW w:w="767" w:type="dxa"/>
            <w:vAlign w:val="top"/>
          </w:tcPr>
          <w:p w14:paraId="529D9811">
            <w:pPr>
              <w:pStyle w:val="6"/>
              <w:spacing w:before="193" w:line="227" w:lineRule="auto"/>
              <w:ind w:left="186" w:right="174"/>
            </w:pPr>
            <w:r>
              <w:rPr>
                <w:b/>
                <w:bCs/>
                <w:spacing w:val="-3"/>
              </w:rPr>
              <w:t>检查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项目</w:t>
            </w:r>
          </w:p>
        </w:tc>
        <w:tc>
          <w:tcPr>
            <w:tcW w:w="799" w:type="dxa"/>
            <w:vAlign w:val="top"/>
          </w:tcPr>
          <w:p w14:paraId="636F9758">
            <w:pPr>
              <w:pStyle w:val="6"/>
              <w:spacing w:before="194" w:line="226" w:lineRule="auto"/>
              <w:ind w:left="203" w:right="189" w:firstLine="1"/>
            </w:pPr>
            <w:r>
              <w:rPr>
                <w:b/>
                <w:bCs/>
                <w:spacing w:val="-3"/>
              </w:rPr>
              <w:t>检查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序号</w:t>
            </w:r>
          </w:p>
        </w:tc>
        <w:tc>
          <w:tcPr>
            <w:tcW w:w="4714" w:type="dxa"/>
            <w:vAlign w:val="top"/>
          </w:tcPr>
          <w:p w14:paraId="01E21973">
            <w:pPr>
              <w:spacing w:line="247" w:lineRule="auto"/>
              <w:rPr>
                <w:rFonts w:ascii="Arial"/>
                <w:sz w:val="21"/>
              </w:rPr>
            </w:pPr>
          </w:p>
          <w:p w14:paraId="234045F7">
            <w:pPr>
              <w:pStyle w:val="6"/>
              <w:spacing w:before="65" w:line="229" w:lineRule="auto"/>
              <w:ind w:left="1957"/>
            </w:pPr>
            <w:r>
              <w:rPr>
                <w:b/>
                <w:bCs/>
                <w:spacing w:val="1"/>
              </w:rPr>
              <w:t>检查内容</w:t>
            </w:r>
          </w:p>
        </w:tc>
        <w:tc>
          <w:tcPr>
            <w:tcW w:w="1259" w:type="dxa"/>
            <w:vAlign w:val="top"/>
          </w:tcPr>
          <w:p w14:paraId="6226012D">
            <w:pPr>
              <w:spacing w:line="247" w:lineRule="auto"/>
              <w:rPr>
                <w:rFonts w:ascii="Arial"/>
                <w:sz w:val="21"/>
              </w:rPr>
            </w:pPr>
          </w:p>
          <w:p w14:paraId="2C4A0161">
            <w:pPr>
              <w:pStyle w:val="6"/>
              <w:spacing w:before="65" w:line="229" w:lineRule="auto"/>
              <w:ind w:left="231"/>
            </w:pPr>
            <w:r>
              <w:rPr>
                <w:b/>
                <w:bCs/>
                <w:spacing w:val="1"/>
              </w:rPr>
              <w:t>检查结果</w:t>
            </w:r>
          </w:p>
        </w:tc>
        <w:tc>
          <w:tcPr>
            <w:tcW w:w="680" w:type="dxa"/>
            <w:vAlign w:val="top"/>
          </w:tcPr>
          <w:p w14:paraId="5E0F23CC">
            <w:pPr>
              <w:spacing w:line="247" w:lineRule="auto"/>
              <w:rPr>
                <w:rFonts w:ascii="Arial"/>
                <w:sz w:val="21"/>
              </w:rPr>
            </w:pPr>
          </w:p>
          <w:p w14:paraId="16BF5B29">
            <w:pPr>
              <w:pStyle w:val="6"/>
              <w:spacing w:before="65" w:line="232" w:lineRule="auto"/>
              <w:ind w:left="146"/>
            </w:pPr>
            <w:r>
              <w:rPr>
                <w:b/>
                <w:bCs/>
                <w:spacing w:val="-3"/>
              </w:rPr>
              <w:t>分值</w:t>
            </w:r>
          </w:p>
        </w:tc>
      </w:tr>
      <w:tr w14:paraId="2145131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 w14:paraId="6D5DD3E1">
            <w:pPr>
              <w:spacing w:line="280" w:lineRule="auto"/>
              <w:rPr>
                <w:rFonts w:ascii="Arial"/>
                <w:sz w:val="21"/>
              </w:rPr>
            </w:pPr>
          </w:p>
          <w:p w14:paraId="7C4ADDD9">
            <w:pPr>
              <w:spacing w:line="281" w:lineRule="auto"/>
              <w:rPr>
                <w:rFonts w:ascii="Arial"/>
                <w:sz w:val="21"/>
              </w:rPr>
            </w:pPr>
          </w:p>
          <w:p w14:paraId="79DE55AC">
            <w:pPr>
              <w:spacing w:line="281" w:lineRule="auto"/>
              <w:rPr>
                <w:rFonts w:ascii="Arial"/>
                <w:sz w:val="21"/>
              </w:rPr>
            </w:pPr>
          </w:p>
          <w:p w14:paraId="719F5331">
            <w:pPr>
              <w:pStyle w:val="6"/>
              <w:spacing w:before="65" w:line="228" w:lineRule="auto"/>
              <w:ind w:left="211" w:right="188" w:firstLine="99"/>
            </w:pPr>
            <w:r>
              <w:t xml:space="preserve">信息  </w:t>
            </w:r>
            <w:r>
              <w:rPr>
                <w:spacing w:val="1"/>
              </w:rPr>
              <w:t>公示区</w:t>
            </w: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398C11AE">
            <w:pPr>
              <w:spacing w:line="289" w:lineRule="auto"/>
              <w:rPr>
                <w:rFonts w:ascii="Arial"/>
                <w:sz w:val="21"/>
              </w:rPr>
            </w:pPr>
          </w:p>
          <w:p w14:paraId="6CEDF28B">
            <w:pPr>
              <w:spacing w:line="290" w:lineRule="auto"/>
              <w:rPr>
                <w:rFonts w:ascii="Arial"/>
                <w:sz w:val="21"/>
              </w:rPr>
            </w:pPr>
          </w:p>
          <w:p w14:paraId="6EB3F58B">
            <w:pPr>
              <w:pStyle w:val="6"/>
              <w:spacing w:before="65" w:line="187" w:lineRule="auto"/>
              <w:ind w:left="304"/>
            </w:pPr>
            <w:r>
              <w:t>1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2504C582">
            <w:pPr>
              <w:spacing w:line="424" w:lineRule="auto"/>
              <w:rPr>
                <w:rFonts w:ascii="Arial"/>
                <w:sz w:val="21"/>
              </w:rPr>
            </w:pPr>
          </w:p>
          <w:p w14:paraId="39F05FD8">
            <w:pPr>
              <w:pStyle w:val="6"/>
              <w:spacing w:before="65" w:line="228" w:lineRule="auto"/>
              <w:ind w:left="189" w:right="174" w:hanging="4"/>
            </w:pPr>
            <w:r>
              <w:t xml:space="preserve">信息 </w:t>
            </w:r>
            <w:r>
              <w:rPr>
                <w:spacing w:val="-2"/>
              </w:rPr>
              <w:t>公示</w:t>
            </w:r>
          </w:p>
        </w:tc>
        <w:tc>
          <w:tcPr>
            <w:tcW w:w="799" w:type="dxa"/>
            <w:vAlign w:val="top"/>
          </w:tcPr>
          <w:p w14:paraId="64E46502">
            <w:pPr>
              <w:spacing w:line="244" w:lineRule="auto"/>
              <w:rPr>
                <w:rFonts w:ascii="Arial"/>
                <w:sz w:val="21"/>
              </w:rPr>
            </w:pPr>
          </w:p>
          <w:p w14:paraId="15F5203A">
            <w:pPr>
              <w:pStyle w:val="6"/>
              <w:spacing w:before="65" w:line="239" w:lineRule="auto"/>
              <w:ind w:left="148"/>
            </w:pPr>
            <w:r>
              <w:rPr>
                <w:spacing w:val="1"/>
              </w:rPr>
              <w:t>★1.1</w:t>
            </w:r>
          </w:p>
        </w:tc>
        <w:tc>
          <w:tcPr>
            <w:tcW w:w="4714" w:type="dxa"/>
            <w:vAlign w:val="top"/>
          </w:tcPr>
          <w:p w14:paraId="22A7078E">
            <w:pPr>
              <w:pStyle w:val="6"/>
              <w:spacing w:before="72" w:line="224" w:lineRule="auto"/>
              <w:ind w:left="111" w:right="79" w:hanging="14"/>
              <w:jc w:val="both"/>
            </w:pPr>
            <w:r>
              <w:rPr>
                <w:spacing w:val="6"/>
              </w:rPr>
              <w:t>在经营场所醒目位置公示食品经营许可证、上一次</w:t>
            </w:r>
            <w:r>
              <w:t xml:space="preserve"> </w:t>
            </w:r>
            <w:r>
              <w:rPr>
                <w:spacing w:val="5"/>
              </w:rPr>
              <w:t>日常监督检查结果记录表、食品安全负责人和管理</w:t>
            </w:r>
            <w:r>
              <w:rPr>
                <w:spacing w:val="6"/>
              </w:rPr>
              <w:t xml:space="preserve"> </w:t>
            </w:r>
            <w:r>
              <w:rPr>
                <w:spacing w:val="-3"/>
              </w:rPr>
              <w:t>员信息。</w:t>
            </w:r>
          </w:p>
        </w:tc>
        <w:tc>
          <w:tcPr>
            <w:tcW w:w="1259" w:type="dxa"/>
            <w:vAlign w:val="top"/>
          </w:tcPr>
          <w:p w14:paraId="503A7738">
            <w:pPr>
              <w:spacing w:line="244" w:lineRule="auto"/>
              <w:rPr>
                <w:rFonts w:ascii="Arial"/>
                <w:sz w:val="21"/>
              </w:rPr>
            </w:pPr>
          </w:p>
          <w:p w14:paraId="0733D2CB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2E616084">
            <w:pPr>
              <w:spacing w:line="279" w:lineRule="auto"/>
              <w:rPr>
                <w:rFonts w:ascii="Arial"/>
                <w:sz w:val="21"/>
              </w:rPr>
            </w:pPr>
          </w:p>
          <w:p w14:paraId="68ED8A6B">
            <w:pPr>
              <w:pStyle w:val="6"/>
              <w:spacing w:before="65" w:line="187" w:lineRule="auto"/>
              <w:ind w:left="309"/>
            </w:pPr>
            <w:r>
              <w:t>1</w:t>
            </w:r>
          </w:p>
        </w:tc>
      </w:tr>
      <w:tr w14:paraId="43C7FA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55B74B50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76B0D0C9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6C32770A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48F664A8">
            <w:pPr>
              <w:pStyle w:val="6"/>
              <w:spacing w:before="225" w:line="187" w:lineRule="auto"/>
              <w:ind w:left="262"/>
            </w:pPr>
            <w:r>
              <w:rPr>
                <w:spacing w:val="-4"/>
              </w:rPr>
              <w:t>1.2</w:t>
            </w:r>
          </w:p>
        </w:tc>
        <w:tc>
          <w:tcPr>
            <w:tcW w:w="4714" w:type="dxa"/>
            <w:vAlign w:val="top"/>
          </w:tcPr>
          <w:p w14:paraId="094577C1">
            <w:pPr>
              <w:pStyle w:val="6"/>
              <w:spacing w:before="190" w:line="231" w:lineRule="auto"/>
              <w:ind w:left="99"/>
            </w:pPr>
            <w:r>
              <w:rPr>
                <w:spacing w:val="4"/>
              </w:rPr>
              <w:t>公示食品添加剂使用情况。</w:t>
            </w:r>
          </w:p>
        </w:tc>
        <w:tc>
          <w:tcPr>
            <w:tcW w:w="1259" w:type="dxa"/>
            <w:vAlign w:val="top"/>
          </w:tcPr>
          <w:p w14:paraId="0F071FD7">
            <w:pPr>
              <w:pStyle w:val="6"/>
              <w:spacing w:before="69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31C3E178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603AC390">
            <w:pPr>
              <w:pStyle w:val="6"/>
              <w:spacing w:before="226" w:line="186" w:lineRule="auto"/>
              <w:ind w:left="192"/>
            </w:pPr>
            <w:r>
              <w:t>0.5</w:t>
            </w:r>
          </w:p>
        </w:tc>
      </w:tr>
      <w:tr w14:paraId="20635B5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 w14:paraId="234099AC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 w14:paraId="72CBCD38">
            <w:pPr>
              <w:spacing w:line="280" w:lineRule="auto"/>
              <w:rPr>
                <w:rFonts w:ascii="Arial"/>
                <w:sz w:val="21"/>
              </w:rPr>
            </w:pPr>
          </w:p>
          <w:p w14:paraId="737735B0">
            <w:pPr>
              <w:pStyle w:val="6"/>
              <w:spacing w:before="65" w:line="186" w:lineRule="auto"/>
              <w:ind w:left="291"/>
            </w:pPr>
            <w:r>
              <w:t>2</w:t>
            </w:r>
          </w:p>
        </w:tc>
        <w:tc>
          <w:tcPr>
            <w:tcW w:w="767" w:type="dxa"/>
            <w:vAlign w:val="top"/>
          </w:tcPr>
          <w:p w14:paraId="777D0FA5">
            <w:pPr>
              <w:pStyle w:val="6"/>
              <w:spacing w:before="69" w:line="225" w:lineRule="auto"/>
              <w:ind w:left="185" w:right="174"/>
              <w:jc w:val="both"/>
            </w:pPr>
            <w:r>
              <w:t>食品 经营 许可</w:t>
            </w:r>
          </w:p>
        </w:tc>
        <w:tc>
          <w:tcPr>
            <w:tcW w:w="799" w:type="dxa"/>
            <w:vAlign w:val="top"/>
          </w:tcPr>
          <w:p w14:paraId="538FDC23">
            <w:pPr>
              <w:spacing w:line="245" w:lineRule="auto"/>
              <w:rPr>
                <w:rFonts w:ascii="Arial"/>
                <w:sz w:val="21"/>
              </w:rPr>
            </w:pPr>
          </w:p>
          <w:p w14:paraId="599C4803">
            <w:pPr>
              <w:pStyle w:val="6"/>
              <w:spacing w:before="65" w:line="239" w:lineRule="auto"/>
              <w:ind w:left="148"/>
            </w:pPr>
            <w:r>
              <w:rPr>
                <w:spacing w:val="1"/>
              </w:rPr>
              <w:t>★2.1</w:t>
            </w:r>
          </w:p>
        </w:tc>
        <w:tc>
          <w:tcPr>
            <w:tcW w:w="4714" w:type="dxa"/>
            <w:vAlign w:val="top"/>
          </w:tcPr>
          <w:p w14:paraId="32E4A4BE">
            <w:pPr>
              <w:pStyle w:val="6"/>
              <w:spacing w:before="191" w:line="226" w:lineRule="auto"/>
              <w:ind w:left="95" w:right="95"/>
            </w:pPr>
            <w:r>
              <w:rPr>
                <w:spacing w:val="5"/>
              </w:rPr>
              <w:t>食品经营许可证合法有效，经营地址、经营项目与</w:t>
            </w:r>
            <w:r>
              <w:rPr>
                <w:spacing w:val="6"/>
              </w:rPr>
              <w:t xml:space="preserve"> </w:t>
            </w:r>
            <w:r>
              <w:rPr>
                <w:spacing w:val="4"/>
              </w:rPr>
              <w:t>食品经营许可证一致。</w:t>
            </w:r>
          </w:p>
        </w:tc>
        <w:tc>
          <w:tcPr>
            <w:tcW w:w="1259" w:type="dxa"/>
            <w:vAlign w:val="top"/>
          </w:tcPr>
          <w:p w14:paraId="7F655BAF">
            <w:pPr>
              <w:spacing w:line="244" w:lineRule="auto"/>
              <w:rPr>
                <w:rFonts w:ascii="Arial"/>
                <w:sz w:val="21"/>
              </w:rPr>
            </w:pPr>
          </w:p>
          <w:p w14:paraId="793F2B8A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5D40AF7D">
            <w:pPr>
              <w:spacing w:line="280" w:lineRule="auto"/>
              <w:rPr>
                <w:rFonts w:ascii="Arial"/>
                <w:sz w:val="21"/>
              </w:rPr>
            </w:pPr>
          </w:p>
          <w:p w14:paraId="73601C2F">
            <w:pPr>
              <w:pStyle w:val="6"/>
              <w:spacing w:before="65" w:line="186" w:lineRule="auto"/>
              <w:ind w:left="296"/>
            </w:pPr>
            <w:r>
              <w:t>2</w:t>
            </w:r>
          </w:p>
        </w:tc>
      </w:tr>
      <w:tr w14:paraId="07D960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 w14:paraId="18D66A55">
            <w:pPr>
              <w:spacing w:line="247" w:lineRule="auto"/>
              <w:rPr>
                <w:rFonts w:ascii="Arial"/>
                <w:sz w:val="21"/>
              </w:rPr>
            </w:pPr>
          </w:p>
          <w:p w14:paraId="71306B15">
            <w:pPr>
              <w:spacing w:line="247" w:lineRule="auto"/>
              <w:rPr>
                <w:rFonts w:ascii="Arial"/>
                <w:sz w:val="21"/>
              </w:rPr>
            </w:pPr>
          </w:p>
          <w:p w14:paraId="004A0596">
            <w:pPr>
              <w:spacing w:line="247" w:lineRule="auto"/>
              <w:rPr>
                <w:rFonts w:ascii="Arial"/>
                <w:sz w:val="21"/>
              </w:rPr>
            </w:pPr>
          </w:p>
          <w:p w14:paraId="4EEB2FE8">
            <w:pPr>
              <w:spacing w:line="247" w:lineRule="auto"/>
              <w:rPr>
                <w:rFonts w:ascii="Arial"/>
                <w:sz w:val="21"/>
              </w:rPr>
            </w:pPr>
          </w:p>
          <w:p w14:paraId="5C053932">
            <w:pPr>
              <w:spacing w:line="247" w:lineRule="auto"/>
              <w:rPr>
                <w:rFonts w:ascii="Arial"/>
                <w:sz w:val="21"/>
              </w:rPr>
            </w:pPr>
          </w:p>
          <w:p w14:paraId="1A396009">
            <w:pPr>
              <w:spacing w:line="247" w:lineRule="auto"/>
              <w:rPr>
                <w:rFonts w:ascii="Arial"/>
                <w:sz w:val="21"/>
              </w:rPr>
            </w:pPr>
          </w:p>
          <w:p w14:paraId="7E6F9E7E">
            <w:pPr>
              <w:spacing w:line="248" w:lineRule="auto"/>
              <w:rPr>
                <w:rFonts w:ascii="Arial"/>
                <w:sz w:val="21"/>
              </w:rPr>
            </w:pPr>
          </w:p>
          <w:p w14:paraId="76AD37FD">
            <w:pPr>
              <w:spacing w:line="248" w:lineRule="auto"/>
              <w:rPr>
                <w:rFonts w:ascii="Arial"/>
                <w:sz w:val="21"/>
              </w:rPr>
            </w:pPr>
          </w:p>
          <w:p w14:paraId="53BBC0C3">
            <w:pPr>
              <w:spacing w:line="248" w:lineRule="auto"/>
              <w:rPr>
                <w:rFonts w:ascii="Arial"/>
                <w:sz w:val="21"/>
              </w:rPr>
            </w:pPr>
          </w:p>
          <w:p w14:paraId="29063F16">
            <w:pPr>
              <w:spacing w:line="248" w:lineRule="auto"/>
              <w:rPr>
                <w:rFonts w:ascii="Arial"/>
                <w:sz w:val="21"/>
              </w:rPr>
            </w:pPr>
          </w:p>
          <w:p w14:paraId="28A686F0">
            <w:pPr>
              <w:spacing w:line="248" w:lineRule="auto"/>
              <w:rPr>
                <w:rFonts w:ascii="Arial"/>
                <w:sz w:val="21"/>
              </w:rPr>
            </w:pPr>
          </w:p>
          <w:p w14:paraId="7883CC05">
            <w:pPr>
              <w:spacing w:line="248" w:lineRule="auto"/>
              <w:rPr>
                <w:rFonts w:ascii="Arial"/>
                <w:sz w:val="21"/>
              </w:rPr>
            </w:pPr>
          </w:p>
          <w:p w14:paraId="6357FB5A">
            <w:pPr>
              <w:spacing w:line="248" w:lineRule="auto"/>
              <w:rPr>
                <w:rFonts w:ascii="Arial"/>
                <w:sz w:val="21"/>
              </w:rPr>
            </w:pPr>
          </w:p>
          <w:p w14:paraId="390ADB67">
            <w:pPr>
              <w:spacing w:line="248" w:lineRule="auto"/>
              <w:rPr>
                <w:rFonts w:ascii="Arial"/>
                <w:sz w:val="21"/>
              </w:rPr>
            </w:pPr>
          </w:p>
          <w:p w14:paraId="48F1E60C">
            <w:pPr>
              <w:spacing w:line="248" w:lineRule="auto"/>
              <w:rPr>
                <w:rFonts w:ascii="Arial"/>
                <w:sz w:val="21"/>
              </w:rPr>
            </w:pPr>
          </w:p>
          <w:p w14:paraId="6B57058B">
            <w:pPr>
              <w:pStyle w:val="6"/>
              <w:spacing w:before="65" w:line="223" w:lineRule="auto"/>
              <w:ind w:left="103" w:right="87" w:firstLine="103"/>
              <w:jc w:val="both"/>
            </w:pPr>
            <w:r>
              <w:rPr>
                <w:spacing w:val="2"/>
              </w:rPr>
              <w:t>食品原</w:t>
            </w:r>
            <w:r>
              <w:t xml:space="preserve">  </w:t>
            </w:r>
            <w:r>
              <w:rPr>
                <w:spacing w:val="3"/>
              </w:rPr>
              <w:t>料、半成</w:t>
            </w:r>
            <w:r>
              <w:t xml:space="preserve"> </w:t>
            </w:r>
            <w:r>
              <w:rPr>
                <w:spacing w:val="3"/>
              </w:rPr>
              <w:t>品、成品</w:t>
            </w:r>
            <w:r>
              <w:t xml:space="preserve"> </w:t>
            </w:r>
            <w:r>
              <w:rPr>
                <w:spacing w:val="37"/>
              </w:rPr>
              <w:t>贮存区</w:t>
            </w: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09916893">
            <w:pPr>
              <w:rPr>
                <w:rFonts w:ascii="Arial"/>
                <w:sz w:val="21"/>
              </w:rPr>
            </w:pPr>
          </w:p>
          <w:p w14:paraId="1ED71D59">
            <w:pPr>
              <w:rPr>
                <w:rFonts w:ascii="Arial"/>
                <w:sz w:val="21"/>
              </w:rPr>
            </w:pPr>
          </w:p>
          <w:p w14:paraId="07F1DD03">
            <w:pPr>
              <w:rPr>
                <w:rFonts w:ascii="Arial"/>
                <w:sz w:val="21"/>
              </w:rPr>
            </w:pPr>
          </w:p>
          <w:p w14:paraId="0FAAC7DF">
            <w:pPr>
              <w:rPr>
                <w:rFonts w:ascii="Arial"/>
                <w:sz w:val="21"/>
              </w:rPr>
            </w:pPr>
          </w:p>
          <w:p w14:paraId="26927F33">
            <w:pPr>
              <w:rPr>
                <w:rFonts w:ascii="Arial"/>
                <w:sz w:val="21"/>
              </w:rPr>
            </w:pPr>
          </w:p>
          <w:p w14:paraId="761B2D26">
            <w:pPr>
              <w:rPr>
                <w:rFonts w:ascii="Arial"/>
                <w:sz w:val="21"/>
              </w:rPr>
            </w:pPr>
          </w:p>
          <w:p w14:paraId="62153013">
            <w:pPr>
              <w:rPr>
                <w:rFonts w:ascii="Arial"/>
                <w:sz w:val="21"/>
              </w:rPr>
            </w:pPr>
          </w:p>
          <w:p w14:paraId="08F148EE">
            <w:pPr>
              <w:spacing w:line="241" w:lineRule="auto"/>
              <w:rPr>
                <w:rFonts w:ascii="Arial"/>
                <w:sz w:val="21"/>
              </w:rPr>
            </w:pPr>
          </w:p>
          <w:p w14:paraId="515A6C33">
            <w:pPr>
              <w:spacing w:line="241" w:lineRule="auto"/>
              <w:rPr>
                <w:rFonts w:ascii="Arial"/>
                <w:sz w:val="21"/>
              </w:rPr>
            </w:pPr>
          </w:p>
          <w:p w14:paraId="1064ECF9">
            <w:pPr>
              <w:spacing w:line="241" w:lineRule="auto"/>
              <w:rPr>
                <w:rFonts w:ascii="Arial"/>
                <w:sz w:val="21"/>
              </w:rPr>
            </w:pPr>
          </w:p>
          <w:p w14:paraId="58C0A6B4">
            <w:pPr>
              <w:spacing w:line="241" w:lineRule="auto"/>
              <w:rPr>
                <w:rFonts w:ascii="Arial"/>
                <w:sz w:val="21"/>
              </w:rPr>
            </w:pPr>
          </w:p>
          <w:p w14:paraId="6D700583">
            <w:pPr>
              <w:spacing w:line="241" w:lineRule="auto"/>
              <w:rPr>
                <w:rFonts w:ascii="Arial"/>
                <w:sz w:val="21"/>
              </w:rPr>
            </w:pPr>
          </w:p>
          <w:p w14:paraId="41902359">
            <w:pPr>
              <w:spacing w:line="241" w:lineRule="auto"/>
              <w:rPr>
                <w:rFonts w:ascii="Arial"/>
                <w:sz w:val="21"/>
              </w:rPr>
            </w:pPr>
          </w:p>
          <w:p w14:paraId="0755D51B">
            <w:pPr>
              <w:spacing w:line="241" w:lineRule="auto"/>
              <w:rPr>
                <w:rFonts w:ascii="Arial"/>
                <w:sz w:val="21"/>
              </w:rPr>
            </w:pPr>
          </w:p>
          <w:p w14:paraId="4BF17D29">
            <w:pPr>
              <w:spacing w:line="241" w:lineRule="auto"/>
              <w:rPr>
                <w:rFonts w:ascii="Arial"/>
                <w:sz w:val="21"/>
              </w:rPr>
            </w:pPr>
          </w:p>
          <w:p w14:paraId="12F8EC64">
            <w:pPr>
              <w:spacing w:line="241" w:lineRule="auto"/>
              <w:rPr>
                <w:rFonts w:ascii="Arial"/>
                <w:sz w:val="21"/>
              </w:rPr>
            </w:pPr>
          </w:p>
          <w:p w14:paraId="1D4D4390">
            <w:pPr>
              <w:pStyle w:val="6"/>
              <w:spacing w:before="65" w:line="186" w:lineRule="auto"/>
              <w:ind w:left="292"/>
            </w:pPr>
            <w:r>
              <w:t>3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47553E74">
            <w:pPr>
              <w:spacing w:line="255" w:lineRule="auto"/>
              <w:rPr>
                <w:rFonts w:ascii="Arial"/>
                <w:sz w:val="21"/>
              </w:rPr>
            </w:pPr>
          </w:p>
          <w:p w14:paraId="0A6BF83F">
            <w:pPr>
              <w:spacing w:line="255" w:lineRule="auto"/>
              <w:rPr>
                <w:rFonts w:ascii="Arial"/>
                <w:sz w:val="21"/>
              </w:rPr>
            </w:pPr>
          </w:p>
          <w:p w14:paraId="309A0EDE">
            <w:pPr>
              <w:spacing w:line="255" w:lineRule="auto"/>
              <w:rPr>
                <w:rFonts w:ascii="Arial"/>
                <w:sz w:val="21"/>
              </w:rPr>
            </w:pPr>
          </w:p>
          <w:p w14:paraId="3AA243A7">
            <w:pPr>
              <w:spacing w:line="255" w:lineRule="auto"/>
              <w:rPr>
                <w:rFonts w:ascii="Arial"/>
                <w:sz w:val="21"/>
              </w:rPr>
            </w:pPr>
          </w:p>
          <w:p w14:paraId="33C29D91">
            <w:pPr>
              <w:spacing w:line="255" w:lineRule="auto"/>
              <w:rPr>
                <w:rFonts w:ascii="Arial"/>
                <w:sz w:val="21"/>
              </w:rPr>
            </w:pPr>
          </w:p>
          <w:p w14:paraId="216E5D6C">
            <w:pPr>
              <w:spacing w:line="255" w:lineRule="auto"/>
              <w:rPr>
                <w:rFonts w:ascii="Arial"/>
                <w:sz w:val="21"/>
              </w:rPr>
            </w:pPr>
          </w:p>
          <w:p w14:paraId="6FA13452">
            <w:pPr>
              <w:spacing w:line="255" w:lineRule="auto"/>
              <w:rPr>
                <w:rFonts w:ascii="Arial"/>
                <w:sz w:val="21"/>
              </w:rPr>
            </w:pPr>
          </w:p>
          <w:p w14:paraId="27D6B106">
            <w:pPr>
              <w:spacing w:line="255" w:lineRule="auto"/>
              <w:rPr>
                <w:rFonts w:ascii="Arial"/>
                <w:sz w:val="21"/>
              </w:rPr>
            </w:pPr>
          </w:p>
          <w:p w14:paraId="467B46A1">
            <w:pPr>
              <w:spacing w:line="255" w:lineRule="auto"/>
              <w:rPr>
                <w:rFonts w:ascii="Arial"/>
                <w:sz w:val="21"/>
              </w:rPr>
            </w:pPr>
          </w:p>
          <w:p w14:paraId="55C49097">
            <w:pPr>
              <w:spacing w:line="256" w:lineRule="auto"/>
              <w:rPr>
                <w:rFonts w:ascii="Arial"/>
                <w:sz w:val="21"/>
              </w:rPr>
            </w:pPr>
          </w:p>
          <w:p w14:paraId="12EE865E">
            <w:pPr>
              <w:spacing w:line="256" w:lineRule="auto"/>
              <w:rPr>
                <w:rFonts w:ascii="Arial"/>
                <w:sz w:val="21"/>
              </w:rPr>
            </w:pPr>
          </w:p>
          <w:p w14:paraId="019292EB">
            <w:pPr>
              <w:spacing w:line="256" w:lineRule="auto"/>
              <w:rPr>
                <w:rFonts w:ascii="Arial"/>
                <w:sz w:val="21"/>
              </w:rPr>
            </w:pPr>
          </w:p>
          <w:p w14:paraId="2B8C9E03">
            <w:pPr>
              <w:spacing w:line="256" w:lineRule="auto"/>
              <w:rPr>
                <w:rFonts w:ascii="Arial"/>
                <w:sz w:val="21"/>
              </w:rPr>
            </w:pPr>
          </w:p>
          <w:p w14:paraId="1A71A4C0">
            <w:pPr>
              <w:spacing w:line="256" w:lineRule="auto"/>
              <w:rPr>
                <w:rFonts w:ascii="Arial"/>
                <w:sz w:val="21"/>
              </w:rPr>
            </w:pPr>
          </w:p>
          <w:p w14:paraId="12DC1A57">
            <w:pPr>
              <w:pStyle w:val="6"/>
              <w:spacing w:before="65" w:line="228" w:lineRule="auto"/>
              <w:ind w:left="186"/>
            </w:pPr>
            <w:r>
              <w:t>贮存</w:t>
            </w:r>
          </w:p>
        </w:tc>
        <w:tc>
          <w:tcPr>
            <w:tcW w:w="799" w:type="dxa"/>
            <w:vAlign w:val="top"/>
          </w:tcPr>
          <w:p w14:paraId="389F585D">
            <w:pPr>
              <w:pStyle w:val="6"/>
              <w:spacing w:before="226" w:line="187" w:lineRule="auto"/>
              <w:ind w:left="251"/>
            </w:pPr>
            <w:r>
              <w:rPr>
                <w:spacing w:val="-1"/>
              </w:rPr>
              <w:t>3.1</w:t>
            </w:r>
          </w:p>
        </w:tc>
        <w:tc>
          <w:tcPr>
            <w:tcW w:w="4714" w:type="dxa"/>
            <w:vAlign w:val="top"/>
          </w:tcPr>
          <w:p w14:paraId="4BA80EF9">
            <w:pPr>
              <w:pStyle w:val="6"/>
              <w:spacing w:before="72" w:line="225" w:lineRule="auto"/>
              <w:ind w:left="95" w:right="79"/>
            </w:pPr>
            <w:r>
              <w:rPr>
                <w:spacing w:val="6"/>
              </w:rPr>
              <w:t>食品库房和非食品库房分开设置，食品库房不得存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放有毒有害物质。</w:t>
            </w:r>
          </w:p>
        </w:tc>
        <w:tc>
          <w:tcPr>
            <w:tcW w:w="1259" w:type="dxa"/>
            <w:vAlign w:val="top"/>
          </w:tcPr>
          <w:p w14:paraId="27916260">
            <w:pPr>
              <w:pStyle w:val="6"/>
              <w:spacing w:before="191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198C02FC">
            <w:pPr>
              <w:pStyle w:val="6"/>
              <w:spacing w:before="227" w:line="186" w:lineRule="auto"/>
              <w:ind w:left="192"/>
            </w:pPr>
            <w:r>
              <w:t>0.5</w:t>
            </w:r>
          </w:p>
        </w:tc>
      </w:tr>
      <w:tr w14:paraId="689F5F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7D046786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03C1640F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1C0B4F90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390A2737">
            <w:pPr>
              <w:spacing w:line="398" w:lineRule="auto"/>
              <w:rPr>
                <w:rFonts w:ascii="Arial"/>
                <w:sz w:val="21"/>
              </w:rPr>
            </w:pPr>
          </w:p>
          <w:p w14:paraId="58C5F9A9">
            <w:pPr>
              <w:pStyle w:val="6"/>
              <w:spacing w:before="65" w:line="186" w:lineRule="auto"/>
              <w:ind w:left="251"/>
            </w:pPr>
            <w:r>
              <w:rPr>
                <w:spacing w:val="-1"/>
              </w:rPr>
              <w:t>3.2</w:t>
            </w:r>
          </w:p>
        </w:tc>
        <w:tc>
          <w:tcPr>
            <w:tcW w:w="4714" w:type="dxa"/>
            <w:vAlign w:val="top"/>
          </w:tcPr>
          <w:p w14:paraId="7EDB8D1D">
            <w:pPr>
              <w:pStyle w:val="6"/>
              <w:spacing w:before="71" w:line="223" w:lineRule="auto"/>
              <w:ind w:left="94" w:right="13" w:firstLine="25"/>
              <w:jc w:val="both"/>
            </w:pPr>
            <w:r>
              <w:rPr>
                <w:spacing w:val="5"/>
              </w:rPr>
              <w:t>同一食品库房内贮存的食品和非食品（如食品</w:t>
            </w:r>
            <w:r>
              <w:rPr>
                <w:spacing w:val="4"/>
              </w:rPr>
              <w:t>包装</w:t>
            </w:r>
            <w:r>
              <w:t xml:space="preserve"> 材料等）分设存放区域，食品贮存符合分类、分架、 隔墙离地、有标示等要求。散装食品有食品储物箱， </w:t>
            </w:r>
            <w:r>
              <w:rPr>
                <w:spacing w:val="5"/>
              </w:rPr>
              <w:t>并标明名称、生产日期或批号、使用期限等内容。</w:t>
            </w:r>
          </w:p>
        </w:tc>
        <w:tc>
          <w:tcPr>
            <w:tcW w:w="1259" w:type="dxa"/>
            <w:vAlign w:val="top"/>
          </w:tcPr>
          <w:p w14:paraId="407AAE35">
            <w:pPr>
              <w:spacing w:line="363" w:lineRule="auto"/>
              <w:rPr>
                <w:rFonts w:ascii="Arial"/>
                <w:sz w:val="21"/>
              </w:rPr>
            </w:pPr>
          </w:p>
          <w:p w14:paraId="4AA4BE9B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306E340F">
            <w:pPr>
              <w:spacing w:line="398" w:lineRule="auto"/>
              <w:rPr>
                <w:rFonts w:ascii="Arial"/>
                <w:sz w:val="21"/>
              </w:rPr>
            </w:pPr>
          </w:p>
          <w:p w14:paraId="5BC14165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03B0DD2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48D31DA0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244E7242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420E70BE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08AAD147">
            <w:pPr>
              <w:spacing w:line="281" w:lineRule="auto"/>
              <w:rPr>
                <w:rFonts w:ascii="Arial"/>
                <w:sz w:val="21"/>
              </w:rPr>
            </w:pPr>
          </w:p>
          <w:p w14:paraId="2B7706C7">
            <w:pPr>
              <w:pStyle w:val="6"/>
              <w:spacing w:before="65" w:line="186" w:lineRule="auto"/>
              <w:ind w:left="251"/>
            </w:pPr>
            <w:r>
              <w:rPr>
                <w:spacing w:val="-1"/>
              </w:rPr>
              <w:t>3.3</w:t>
            </w:r>
          </w:p>
        </w:tc>
        <w:tc>
          <w:tcPr>
            <w:tcW w:w="4714" w:type="dxa"/>
            <w:vAlign w:val="top"/>
          </w:tcPr>
          <w:p w14:paraId="54CDA864">
            <w:pPr>
              <w:pStyle w:val="6"/>
              <w:spacing w:before="70" w:line="228" w:lineRule="auto"/>
              <w:ind w:left="95" w:right="79" w:firstLine="2"/>
              <w:jc w:val="both"/>
            </w:pPr>
            <w:r>
              <w:rPr>
                <w:spacing w:val="6"/>
              </w:rPr>
              <w:t>冷冻（藏）设施正常运转，有正确显示设施内</w:t>
            </w:r>
            <w:r>
              <w:rPr>
                <w:spacing w:val="5"/>
              </w:rPr>
              <w:t>部温</w:t>
            </w:r>
            <w:r>
              <w:t xml:space="preserve"> </w:t>
            </w:r>
            <w:r>
              <w:rPr>
                <w:spacing w:val="6"/>
              </w:rPr>
              <w:t>度的温度计或温度显示装置，设施内部温度符合规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定。</w:t>
            </w:r>
          </w:p>
        </w:tc>
        <w:tc>
          <w:tcPr>
            <w:tcW w:w="1259" w:type="dxa"/>
            <w:vAlign w:val="top"/>
          </w:tcPr>
          <w:p w14:paraId="31EB215D">
            <w:pPr>
              <w:spacing w:line="245" w:lineRule="auto"/>
              <w:rPr>
                <w:rFonts w:ascii="Arial"/>
                <w:sz w:val="21"/>
              </w:rPr>
            </w:pPr>
          </w:p>
          <w:p w14:paraId="598FBEB8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7B0BDAAD">
            <w:pPr>
              <w:spacing w:line="281" w:lineRule="auto"/>
              <w:rPr>
                <w:rFonts w:ascii="Arial"/>
                <w:sz w:val="21"/>
              </w:rPr>
            </w:pPr>
          </w:p>
          <w:p w14:paraId="2F8C8268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335425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542ED560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1C135468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0AF691F9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79E60EB9">
            <w:pPr>
              <w:pStyle w:val="6"/>
              <w:spacing w:before="228" w:line="186" w:lineRule="auto"/>
              <w:ind w:left="251"/>
            </w:pPr>
            <w:r>
              <w:rPr>
                <w:spacing w:val="-1"/>
              </w:rPr>
              <w:t>3.4</w:t>
            </w:r>
          </w:p>
        </w:tc>
        <w:tc>
          <w:tcPr>
            <w:tcW w:w="4714" w:type="dxa"/>
            <w:vAlign w:val="top"/>
          </w:tcPr>
          <w:p w14:paraId="446812DE">
            <w:pPr>
              <w:pStyle w:val="6"/>
              <w:spacing w:before="72" w:line="225" w:lineRule="auto"/>
              <w:ind w:left="98" w:right="79"/>
            </w:pPr>
            <w:r>
              <w:rPr>
                <w:spacing w:val="6"/>
              </w:rPr>
              <w:t>冷冻（藏）设施中贮存的原料、半成品、成品</w:t>
            </w:r>
            <w:r>
              <w:rPr>
                <w:spacing w:val="5"/>
              </w:rPr>
              <w:t>分开</w:t>
            </w:r>
            <w:r>
              <w:t xml:space="preserve"> </w:t>
            </w:r>
            <w:r>
              <w:rPr>
                <w:spacing w:val="4"/>
              </w:rPr>
              <w:t>存放，并有明显区分标识。</w:t>
            </w:r>
          </w:p>
        </w:tc>
        <w:tc>
          <w:tcPr>
            <w:tcW w:w="1259" w:type="dxa"/>
            <w:vAlign w:val="top"/>
          </w:tcPr>
          <w:p w14:paraId="07ABBA6D">
            <w:pPr>
              <w:pStyle w:val="6"/>
              <w:spacing w:before="192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58715E13">
            <w:pPr>
              <w:pStyle w:val="6"/>
              <w:spacing w:before="228" w:line="186" w:lineRule="auto"/>
              <w:ind w:left="192"/>
            </w:pPr>
            <w:r>
              <w:t>0.5</w:t>
            </w:r>
          </w:p>
        </w:tc>
      </w:tr>
      <w:tr w14:paraId="5E2D1D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2B3A3770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1CBC6916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6EDF9B98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65919182">
            <w:pPr>
              <w:pStyle w:val="6"/>
              <w:spacing w:before="227" w:line="186" w:lineRule="auto"/>
              <w:ind w:left="251"/>
            </w:pPr>
            <w:r>
              <w:rPr>
                <w:spacing w:val="-1"/>
              </w:rPr>
              <w:t>3.5</w:t>
            </w:r>
          </w:p>
        </w:tc>
        <w:tc>
          <w:tcPr>
            <w:tcW w:w="4714" w:type="dxa"/>
            <w:vAlign w:val="top"/>
          </w:tcPr>
          <w:p w14:paraId="4E4541E0">
            <w:pPr>
              <w:pStyle w:val="6"/>
              <w:spacing w:before="191" w:line="231" w:lineRule="auto"/>
              <w:ind w:left="98"/>
            </w:pPr>
            <w:r>
              <w:rPr>
                <w:spacing w:val="4"/>
              </w:rPr>
              <w:t>冷冻（藏）库使用防爆灯。</w:t>
            </w:r>
          </w:p>
        </w:tc>
        <w:tc>
          <w:tcPr>
            <w:tcW w:w="1259" w:type="dxa"/>
            <w:vAlign w:val="top"/>
          </w:tcPr>
          <w:p w14:paraId="3D74A460">
            <w:pPr>
              <w:pStyle w:val="6"/>
              <w:spacing w:before="70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5E61CFA8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5A6981CF">
            <w:pPr>
              <w:pStyle w:val="6"/>
              <w:spacing w:before="227" w:line="186" w:lineRule="auto"/>
              <w:ind w:left="192"/>
            </w:pPr>
            <w:r>
              <w:t>0.5</w:t>
            </w:r>
          </w:p>
        </w:tc>
      </w:tr>
      <w:tr w14:paraId="3C7A8C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73C156FF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1297BB44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26596BFA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123D80E4">
            <w:pPr>
              <w:spacing w:line="246" w:lineRule="auto"/>
              <w:rPr>
                <w:rFonts w:ascii="Arial"/>
                <w:sz w:val="21"/>
              </w:rPr>
            </w:pPr>
          </w:p>
          <w:p w14:paraId="6A5F1602">
            <w:pPr>
              <w:pStyle w:val="6"/>
              <w:spacing w:before="65" w:line="239" w:lineRule="auto"/>
              <w:ind w:left="148"/>
            </w:pPr>
            <w:r>
              <w:rPr>
                <w:spacing w:val="1"/>
              </w:rPr>
              <w:t>★3.6</w:t>
            </w:r>
          </w:p>
        </w:tc>
        <w:tc>
          <w:tcPr>
            <w:tcW w:w="4714" w:type="dxa"/>
            <w:vAlign w:val="top"/>
          </w:tcPr>
          <w:p w14:paraId="54F44607">
            <w:pPr>
              <w:pStyle w:val="6"/>
              <w:spacing w:before="70" w:line="225" w:lineRule="auto"/>
              <w:ind w:left="94" w:right="13"/>
              <w:jc w:val="both"/>
            </w:pPr>
            <w:r>
              <w:rPr>
                <w:spacing w:val="2"/>
              </w:rPr>
              <w:t>设有存放食品添加剂的专柜（位</w:t>
            </w:r>
            <w:r>
              <w:rPr>
                <w:spacing w:val="-53"/>
              </w:rPr>
              <w:t>），</w:t>
            </w:r>
            <w:r>
              <w:rPr>
                <w:spacing w:val="2"/>
              </w:rPr>
              <w:t>并标注“食品添</w:t>
            </w:r>
            <w:r>
              <w:t xml:space="preserve"> </w:t>
            </w:r>
            <w:r>
              <w:rPr>
                <w:spacing w:val="-1"/>
              </w:rPr>
              <w:t>加剂</w:t>
            </w:r>
            <w:r>
              <w:rPr>
                <w:spacing w:val="-78"/>
              </w:rPr>
              <w:t xml:space="preserve"> </w:t>
            </w:r>
            <w:r>
              <w:rPr>
                <w:spacing w:val="-1"/>
              </w:rPr>
              <w:t>”字样。食品添加剂的标签上标注有使用范围、</w:t>
            </w:r>
            <w:r>
              <w:t xml:space="preserve"> </w:t>
            </w:r>
            <w:r>
              <w:rPr>
                <w:spacing w:val="4"/>
              </w:rPr>
              <w:t>用量、使用方法等内容。</w:t>
            </w:r>
          </w:p>
        </w:tc>
        <w:tc>
          <w:tcPr>
            <w:tcW w:w="1259" w:type="dxa"/>
            <w:vAlign w:val="top"/>
          </w:tcPr>
          <w:p w14:paraId="44DCEFB4">
            <w:pPr>
              <w:pStyle w:val="6"/>
              <w:spacing w:before="191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16C3A071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7A7AF3FF">
            <w:pPr>
              <w:spacing w:line="280" w:lineRule="auto"/>
              <w:rPr>
                <w:rFonts w:ascii="Arial"/>
                <w:sz w:val="21"/>
              </w:rPr>
            </w:pPr>
          </w:p>
          <w:p w14:paraId="53879D67">
            <w:pPr>
              <w:pStyle w:val="6"/>
              <w:spacing w:before="65" w:line="187" w:lineRule="auto"/>
              <w:ind w:left="309"/>
            </w:pPr>
            <w:r>
              <w:t>1</w:t>
            </w:r>
          </w:p>
        </w:tc>
      </w:tr>
      <w:tr w14:paraId="405D22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10B778AF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7457B5FE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434A6858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22588AD5">
            <w:pPr>
              <w:pStyle w:val="6"/>
              <w:spacing w:before="109" w:line="239" w:lineRule="auto"/>
              <w:ind w:left="148"/>
            </w:pPr>
            <w:r>
              <w:rPr>
                <w:spacing w:val="1"/>
              </w:rPr>
              <w:t>★3.7</w:t>
            </w:r>
          </w:p>
        </w:tc>
        <w:tc>
          <w:tcPr>
            <w:tcW w:w="4714" w:type="dxa"/>
            <w:vAlign w:val="top"/>
          </w:tcPr>
          <w:p w14:paraId="2829A9E9">
            <w:pPr>
              <w:pStyle w:val="6"/>
              <w:spacing w:before="109" w:line="229" w:lineRule="auto"/>
              <w:ind w:left="98"/>
            </w:pPr>
            <w:r>
              <w:rPr>
                <w:spacing w:val="5"/>
              </w:rPr>
              <w:t>无禁用物质、标识不明确和无法说明来源的</w:t>
            </w:r>
            <w:r>
              <w:rPr>
                <w:spacing w:val="4"/>
              </w:rPr>
              <w:t>物质。</w:t>
            </w:r>
          </w:p>
        </w:tc>
        <w:tc>
          <w:tcPr>
            <w:tcW w:w="1259" w:type="dxa"/>
            <w:vAlign w:val="top"/>
          </w:tcPr>
          <w:p w14:paraId="3278B3F4">
            <w:pPr>
              <w:pStyle w:val="6"/>
              <w:spacing w:before="108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6683EBCE">
            <w:pPr>
              <w:pStyle w:val="6"/>
              <w:spacing w:before="143" w:line="187" w:lineRule="auto"/>
              <w:ind w:left="205"/>
            </w:pPr>
            <w:r>
              <w:rPr>
                <w:spacing w:val="-4"/>
              </w:rPr>
              <w:t>1.5</w:t>
            </w:r>
          </w:p>
        </w:tc>
      </w:tr>
      <w:tr w14:paraId="32CC55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650792E8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648085D6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0DE5B4CE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25D2FAD6">
            <w:pPr>
              <w:pStyle w:val="6"/>
              <w:spacing w:before="229" w:line="186" w:lineRule="auto"/>
              <w:ind w:left="251"/>
            </w:pPr>
            <w:r>
              <w:rPr>
                <w:spacing w:val="-1"/>
              </w:rPr>
              <w:t>3.8</w:t>
            </w:r>
          </w:p>
        </w:tc>
        <w:tc>
          <w:tcPr>
            <w:tcW w:w="4714" w:type="dxa"/>
            <w:vAlign w:val="top"/>
          </w:tcPr>
          <w:p w14:paraId="712C9F86">
            <w:pPr>
              <w:pStyle w:val="6"/>
              <w:spacing w:before="73" w:line="229" w:lineRule="auto"/>
              <w:ind w:left="95" w:right="79"/>
            </w:pPr>
            <w:r>
              <w:rPr>
                <w:spacing w:val="6"/>
              </w:rPr>
              <w:t>食品库房设有通风、防潮及防止有害生物侵入的装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置。</w:t>
            </w:r>
          </w:p>
        </w:tc>
        <w:tc>
          <w:tcPr>
            <w:tcW w:w="1259" w:type="dxa"/>
            <w:vAlign w:val="top"/>
          </w:tcPr>
          <w:p w14:paraId="6960937D">
            <w:pPr>
              <w:pStyle w:val="6"/>
              <w:spacing w:before="193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28AA15A8">
            <w:pPr>
              <w:pStyle w:val="6"/>
              <w:spacing w:before="229" w:line="186" w:lineRule="auto"/>
              <w:ind w:left="192"/>
            </w:pPr>
            <w:r>
              <w:t>0.5</w:t>
            </w:r>
          </w:p>
        </w:tc>
      </w:tr>
      <w:tr w14:paraId="3D9F5F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0D93ADCB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458B5F3A">
            <w:pPr>
              <w:spacing w:line="262" w:lineRule="auto"/>
              <w:rPr>
                <w:rFonts w:ascii="Arial"/>
                <w:sz w:val="21"/>
              </w:rPr>
            </w:pPr>
          </w:p>
          <w:p w14:paraId="4A3D7C40">
            <w:pPr>
              <w:spacing w:line="262" w:lineRule="auto"/>
              <w:rPr>
                <w:rFonts w:ascii="Arial"/>
                <w:sz w:val="21"/>
              </w:rPr>
            </w:pPr>
          </w:p>
          <w:p w14:paraId="23697390">
            <w:pPr>
              <w:spacing w:line="262" w:lineRule="auto"/>
              <w:rPr>
                <w:rFonts w:ascii="Arial"/>
                <w:sz w:val="21"/>
              </w:rPr>
            </w:pPr>
          </w:p>
          <w:p w14:paraId="5630AD93">
            <w:pPr>
              <w:spacing w:line="262" w:lineRule="auto"/>
              <w:rPr>
                <w:rFonts w:ascii="Arial"/>
                <w:sz w:val="21"/>
              </w:rPr>
            </w:pPr>
          </w:p>
          <w:p w14:paraId="46B8E72D">
            <w:pPr>
              <w:spacing w:line="263" w:lineRule="auto"/>
              <w:rPr>
                <w:rFonts w:ascii="Arial"/>
                <w:sz w:val="21"/>
              </w:rPr>
            </w:pPr>
          </w:p>
          <w:p w14:paraId="500A3712">
            <w:pPr>
              <w:pStyle w:val="6"/>
              <w:spacing w:before="65" w:line="186" w:lineRule="auto"/>
              <w:ind w:left="287"/>
            </w:pPr>
            <w:r>
              <w:t>4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6FD2C3F6">
            <w:pPr>
              <w:spacing w:line="289" w:lineRule="auto"/>
              <w:rPr>
                <w:rFonts w:ascii="Arial"/>
                <w:sz w:val="21"/>
              </w:rPr>
            </w:pPr>
          </w:p>
          <w:p w14:paraId="63422A75">
            <w:pPr>
              <w:spacing w:line="289" w:lineRule="auto"/>
              <w:rPr>
                <w:rFonts w:ascii="Arial"/>
                <w:sz w:val="21"/>
              </w:rPr>
            </w:pPr>
          </w:p>
          <w:p w14:paraId="4EF7F88B">
            <w:pPr>
              <w:spacing w:line="289" w:lineRule="auto"/>
              <w:rPr>
                <w:rFonts w:ascii="Arial"/>
                <w:sz w:val="21"/>
              </w:rPr>
            </w:pPr>
          </w:p>
          <w:p w14:paraId="3C6EE7B6">
            <w:pPr>
              <w:spacing w:line="289" w:lineRule="auto"/>
              <w:rPr>
                <w:rFonts w:ascii="Arial"/>
                <w:sz w:val="21"/>
              </w:rPr>
            </w:pPr>
          </w:p>
          <w:p w14:paraId="6682CEE6">
            <w:pPr>
              <w:pStyle w:val="6"/>
              <w:spacing w:before="65" w:line="225" w:lineRule="auto"/>
              <w:ind w:left="187" w:right="174" w:firstLine="3"/>
            </w:pPr>
            <w:r>
              <w:rPr>
                <w:spacing w:val="-2"/>
              </w:rPr>
              <w:t>质量</w:t>
            </w:r>
            <w:r>
              <w:t xml:space="preserve"> </w:t>
            </w:r>
            <w:r>
              <w:rPr>
                <w:spacing w:val="-1"/>
              </w:rPr>
              <w:t>检查</w:t>
            </w:r>
          </w:p>
        </w:tc>
        <w:tc>
          <w:tcPr>
            <w:tcW w:w="799" w:type="dxa"/>
            <w:vAlign w:val="top"/>
          </w:tcPr>
          <w:p w14:paraId="2A4BB44D">
            <w:pPr>
              <w:pStyle w:val="6"/>
              <w:spacing w:before="191" w:line="239" w:lineRule="auto"/>
              <w:ind w:left="148"/>
            </w:pPr>
            <w:r>
              <w:rPr>
                <w:spacing w:val="1"/>
              </w:rPr>
              <w:t>★4.1</w:t>
            </w:r>
          </w:p>
        </w:tc>
        <w:tc>
          <w:tcPr>
            <w:tcW w:w="4714" w:type="dxa"/>
            <w:vAlign w:val="top"/>
          </w:tcPr>
          <w:p w14:paraId="58C11173">
            <w:pPr>
              <w:pStyle w:val="6"/>
              <w:spacing w:before="71" w:line="226" w:lineRule="auto"/>
              <w:ind w:left="101" w:right="79" w:hanging="6"/>
            </w:pPr>
            <w:r>
              <w:rPr>
                <w:spacing w:val="6"/>
              </w:rPr>
              <w:t>食品具有正常的感官性状，无超过保质期、无腐败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变质等异常情形。</w:t>
            </w:r>
          </w:p>
        </w:tc>
        <w:tc>
          <w:tcPr>
            <w:tcW w:w="1259" w:type="dxa"/>
            <w:vAlign w:val="top"/>
          </w:tcPr>
          <w:p w14:paraId="4CB6C8EA">
            <w:pPr>
              <w:pStyle w:val="6"/>
              <w:spacing w:before="191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6540A7DC">
            <w:pPr>
              <w:pStyle w:val="6"/>
              <w:spacing w:before="227" w:line="186" w:lineRule="auto"/>
              <w:ind w:left="296"/>
            </w:pPr>
            <w:r>
              <w:t>2</w:t>
            </w:r>
          </w:p>
        </w:tc>
      </w:tr>
      <w:tr w14:paraId="231B30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23A30076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0A6CE0AD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3F29F93D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5FAB8BDF">
            <w:pPr>
              <w:spacing w:line="291" w:lineRule="auto"/>
              <w:rPr>
                <w:rFonts w:ascii="Arial"/>
                <w:sz w:val="21"/>
              </w:rPr>
            </w:pPr>
          </w:p>
          <w:p w14:paraId="3F13F26A">
            <w:pPr>
              <w:pStyle w:val="6"/>
              <w:spacing w:before="65" w:line="186" w:lineRule="auto"/>
              <w:ind w:left="246"/>
            </w:pPr>
            <w:r>
              <w:rPr>
                <w:spacing w:val="1"/>
              </w:rPr>
              <w:t>4.2</w:t>
            </w:r>
          </w:p>
        </w:tc>
        <w:tc>
          <w:tcPr>
            <w:tcW w:w="4714" w:type="dxa"/>
            <w:vAlign w:val="top"/>
          </w:tcPr>
          <w:p w14:paraId="6DC59EA9">
            <w:pPr>
              <w:pStyle w:val="6"/>
              <w:spacing w:before="81" w:line="224" w:lineRule="auto"/>
              <w:ind w:left="96" w:right="79"/>
              <w:jc w:val="both"/>
            </w:pPr>
            <w:r>
              <w:rPr>
                <w:spacing w:val="6"/>
              </w:rPr>
              <w:t>对变质、超过保质期或者回收的食品进行显著标示</w:t>
            </w:r>
            <w:r>
              <w:t xml:space="preserve"> </w:t>
            </w:r>
            <w:r>
              <w:rPr>
                <w:spacing w:val="6"/>
              </w:rPr>
              <w:t>或者单独存放在有明确标志的场所，及时采取无害</w:t>
            </w:r>
            <w:r>
              <w:t xml:space="preserve"> </w:t>
            </w:r>
            <w:r>
              <w:rPr>
                <w:spacing w:val="4"/>
              </w:rPr>
              <w:t>化处理、销毁等措施并如实记录。</w:t>
            </w:r>
          </w:p>
        </w:tc>
        <w:tc>
          <w:tcPr>
            <w:tcW w:w="1259" w:type="dxa"/>
            <w:vAlign w:val="top"/>
          </w:tcPr>
          <w:p w14:paraId="2E812FE1">
            <w:pPr>
              <w:spacing w:line="255" w:lineRule="auto"/>
              <w:rPr>
                <w:rFonts w:ascii="Arial"/>
                <w:sz w:val="21"/>
              </w:rPr>
            </w:pPr>
          </w:p>
          <w:p w14:paraId="1046825E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51A332DD">
            <w:pPr>
              <w:spacing w:line="291" w:lineRule="auto"/>
              <w:rPr>
                <w:rFonts w:ascii="Arial"/>
                <w:sz w:val="21"/>
              </w:rPr>
            </w:pPr>
          </w:p>
          <w:p w14:paraId="1521903D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3708BC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146870F1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050D925E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2E43C420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51F71A33">
            <w:pPr>
              <w:pStyle w:val="6"/>
              <w:spacing w:before="228" w:line="186" w:lineRule="auto"/>
              <w:ind w:left="246"/>
            </w:pPr>
            <w:r>
              <w:rPr>
                <w:spacing w:val="1"/>
              </w:rPr>
              <w:t>4.3</w:t>
            </w:r>
          </w:p>
        </w:tc>
        <w:tc>
          <w:tcPr>
            <w:tcW w:w="4714" w:type="dxa"/>
            <w:vAlign w:val="top"/>
          </w:tcPr>
          <w:p w14:paraId="2716C554">
            <w:pPr>
              <w:pStyle w:val="6"/>
              <w:spacing w:before="71" w:line="225" w:lineRule="auto"/>
              <w:ind w:left="94" w:right="79"/>
            </w:pPr>
            <w:r>
              <w:rPr>
                <w:spacing w:val="6"/>
              </w:rPr>
              <w:t>食品的包装和标签符合要求，并按照要求的条件和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规范贮存。</w:t>
            </w:r>
          </w:p>
        </w:tc>
        <w:tc>
          <w:tcPr>
            <w:tcW w:w="1259" w:type="dxa"/>
            <w:vAlign w:val="top"/>
          </w:tcPr>
          <w:p w14:paraId="4DC7C2DA">
            <w:pPr>
              <w:pStyle w:val="6"/>
              <w:spacing w:before="192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5C2CCFDF">
            <w:pPr>
              <w:pStyle w:val="6"/>
              <w:spacing w:before="228" w:line="186" w:lineRule="auto"/>
              <w:ind w:left="192"/>
            </w:pPr>
            <w:r>
              <w:t>0.5</w:t>
            </w:r>
          </w:p>
        </w:tc>
      </w:tr>
      <w:tr w14:paraId="100BFD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 w14:paraId="7CF662A4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573C63CA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467610DE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2E6C5232">
            <w:pPr>
              <w:spacing w:line="247" w:lineRule="auto"/>
              <w:rPr>
                <w:rFonts w:ascii="Arial"/>
                <w:sz w:val="21"/>
              </w:rPr>
            </w:pPr>
          </w:p>
          <w:p w14:paraId="120BE17F">
            <w:pPr>
              <w:pStyle w:val="6"/>
              <w:spacing w:before="65" w:line="239" w:lineRule="auto"/>
              <w:ind w:left="148"/>
            </w:pPr>
            <w:r>
              <w:rPr>
                <w:spacing w:val="1"/>
              </w:rPr>
              <w:t>★4.4</w:t>
            </w:r>
          </w:p>
        </w:tc>
        <w:tc>
          <w:tcPr>
            <w:tcW w:w="4714" w:type="dxa"/>
            <w:vAlign w:val="top"/>
          </w:tcPr>
          <w:p w14:paraId="5F807419">
            <w:pPr>
              <w:pStyle w:val="6"/>
              <w:spacing w:before="74" w:line="224" w:lineRule="auto"/>
              <w:ind w:left="94" w:right="79"/>
              <w:jc w:val="both"/>
            </w:pPr>
            <w:r>
              <w:rPr>
                <w:spacing w:val="6"/>
              </w:rPr>
              <w:t>食品加工用水符合生活饮用水卫生标准。加工制作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现榨果蔬汁和食用冰等直接入口食品的用水安装净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水设施或使用煮沸冷却后的生活饮用水。</w:t>
            </w:r>
          </w:p>
        </w:tc>
        <w:tc>
          <w:tcPr>
            <w:tcW w:w="1259" w:type="dxa"/>
            <w:vAlign w:val="top"/>
          </w:tcPr>
          <w:p w14:paraId="5A92850D">
            <w:pPr>
              <w:spacing w:line="246" w:lineRule="auto"/>
              <w:rPr>
                <w:rFonts w:ascii="Arial"/>
                <w:sz w:val="21"/>
              </w:rPr>
            </w:pPr>
          </w:p>
          <w:p w14:paraId="53ADF2E6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2E258008">
            <w:pPr>
              <w:spacing w:line="281" w:lineRule="auto"/>
              <w:rPr>
                <w:rFonts w:ascii="Arial"/>
                <w:sz w:val="21"/>
              </w:rPr>
            </w:pPr>
          </w:p>
          <w:p w14:paraId="47454FFC">
            <w:pPr>
              <w:pStyle w:val="6"/>
              <w:spacing w:before="65" w:line="187" w:lineRule="auto"/>
              <w:ind w:left="309"/>
            </w:pPr>
            <w:r>
              <w:t>1</w:t>
            </w:r>
          </w:p>
        </w:tc>
      </w:tr>
      <w:tr w14:paraId="01CFAB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 w14:paraId="3D6E2371">
            <w:pPr>
              <w:spacing w:line="270" w:lineRule="auto"/>
              <w:rPr>
                <w:rFonts w:ascii="Arial"/>
                <w:sz w:val="21"/>
              </w:rPr>
            </w:pPr>
          </w:p>
          <w:p w14:paraId="2AADE55A">
            <w:pPr>
              <w:spacing w:line="270" w:lineRule="auto"/>
              <w:rPr>
                <w:rFonts w:ascii="Arial"/>
                <w:sz w:val="21"/>
              </w:rPr>
            </w:pPr>
          </w:p>
          <w:p w14:paraId="43BDBD2B">
            <w:pPr>
              <w:pStyle w:val="6"/>
              <w:spacing w:before="65" w:line="231" w:lineRule="auto"/>
              <w:ind w:left="104"/>
            </w:pPr>
            <w:r>
              <w:rPr>
                <w:spacing w:val="2"/>
              </w:rPr>
              <w:t>粗加工区</w:t>
            </w:r>
          </w:p>
        </w:tc>
        <w:tc>
          <w:tcPr>
            <w:tcW w:w="676" w:type="dxa"/>
            <w:vAlign w:val="top"/>
          </w:tcPr>
          <w:p w14:paraId="1488422B">
            <w:pPr>
              <w:spacing w:line="330" w:lineRule="auto"/>
              <w:rPr>
                <w:rFonts w:ascii="Arial"/>
                <w:sz w:val="21"/>
              </w:rPr>
            </w:pPr>
          </w:p>
          <w:p w14:paraId="5A0E59E7">
            <w:pPr>
              <w:pStyle w:val="6"/>
              <w:spacing w:before="65" w:line="184" w:lineRule="auto"/>
              <w:ind w:left="292"/>
            </w:pPr>
            <w:r>
              <w:t>5</w:t>
            </w:r>
          </w:p>
        </w:tc>
        <w:tc>
          <w:tcPr>
            <w:tcW w:w="767" w:type="dxa"/>
            <w:vAlign w:val="top"/>
          </w:tcPr>
          <w:p w14:paraId="036F078C">
            <w:pPr>
              <w:pStyle w:val="6"/>
              <w:spacing w:before="239" w:line="231" w:lineRule="auto"/>
              <w:ind w:left="188" w:right="174" w:hanging="2"/>
            </w:pPr>
            <w:r>
              <w:t xml:space="preserve">场所 </w:t>
            </w:r>
            <w:r>
              <w:rPr>
                <w:spacing w:val="-1"/>
              </w:rPr>
              <w:t>卫生</w:t>
            </w:r>
          </w:p>
        </w:tc>
        <w:tc>
          <w:tcPr>
            <w:tcW w:w="799" w:type="dxa"/>
            <w:vAlign w:val="top"/>
          </w:tcPr>
          <w:p w14:paraId="2E18B9D2">
            <w:pPr>
              <w:spacing w:line="327" w:lineRule="auto"/>
              <w:rPr>
                <w:rFonts w:ascii="Arial"/>
                <w:sz w:val="21"/>
              </w:rPr>
            </w:pPr>
          </w:p>
          <w:p w14:paraId="79D843B4">
            <w:pPr>
              <w:pStyle w:val="6"/>
              <w:spacing w:before="65" w:line="187" w:lineRule="auto"/>
              <w:ind w:left="251"/>
            </w:pPr>
            <w:r>
              <w:rPr>
                <w:spacing w:val="-1"/>
              </w:rPr>
              <w:t>5.1</w:t>
            </w:r>
          </w:p>
        </w:tc>
        <w:tc>
          <w:tcPr>
            <w:tcW w:w="4714" w:type="dxa"/>
            <w:vAlign w:val="top"/>
          </w:tcPr>
          <w:p w14:paraId="22F019E5">
            <w:pPr>
              <w:pStyle w:val="6"/>
              <w:spacing w:before="119" w:line="224" w:lineRule="auto"/>
              <w:ind w:left="96" w:right="13"/>
              <w:jc w:val="both"/>
            </w:pPr>
            <w:r>
              <w:t>场所内保持清洁卫生，环境整洁、无异味，无</w:t>
            </w:r>
            <w:r>
              <w:rPr>
                <w:spacing w:val="-1"/>
              </w:rPr>
              <w:t>苍蝇、</w:t>
            </w:r>
            <w:r>
              <w:t xml:space="preserve"> 老鼠、蟑螂，无污染源和活禽，地面、墙壁、</w:t>
            </w:r>
            <w:r>
              <w:rPr>
                <w:spacing w:val="-1"/>
              </w:rPr>
              <w:t>门窗、</w:t>
            </w:r>
            <w:r>
              <w:t xml:space="preserve"> </w:t>
            </w:r>
            <w:r>
              <w:rPr>
                <w:spacing w:val="4"/>
              </w:rPr>
              <w:t>天花板等无霉斑、污垢、积油、积水等情形。</w:t>
            </w:r>
          </w:p>
        </w:tc>
        <w:tc>
          <w:tcPr>
            <w:tcW w:w="1259" w:type="dxa"/>
            <w:vAlign w:val="top"/>
          </w:tcPr>
          <w:p w14:paraId="734A940D">
            <w:pPr>
              <w:spacing w:line="292" w:lineRule="auto"/>
              <w:rPr>
                <w:rFonts w:ascii="Arial"/>
                <w:sz w:val="21"/>
              </w:rPr>
            </w:pPr>
          </w:p>
          <w:p w14:paraId="37D9AA07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3D7C1EF3">
            <w:pPr>
              <w:spacing w:line="328" w:lineRule="auto"/>
              <w:rPr>
                <w:rFonts w:ascii="Arial"/>
                <w:sz w:val="21"/>
              </w:rPr>
            </w:pPr>
          </w:p>
          <w:p w14:paraId="766089F4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631768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 w14:paraId="7ADA8D08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 w14:paraId="04EB7207">
            <w:pPr>
              <w:pStyle w:val="6"/>
              <w:spacing w:before="175" w:line="186" w:lineRule="auto"/>
              <w:ind w:left="290"/>
            </w:pPr>
            <w:r>
              <w:t>6</w:t>
            </w:r>
          </w:p>
        </w:tc>
        <w:tc>
          <w:tcPr>
            <w:tcW w:w="767" w:type="dxa"/>
            <w:vAlign w:val="top"/>
          </w:tcPr>
          <w:p w14:paraId="694D7984">
            <w:pPr>
              <w:pStyle w:val="6"/>
              <w:spacing w:before="138" w:line="231" w:lineRule="auto"/>
              <w:ind w:left="185"/>
            </w:pPr>
            <w:r>
              <w:t>粗加</w:t>
            </w:r>
          </w:p>
        </w:tc>
        <w:tc>
          <w:tcPr>
            <w:tcW w:w="799" w:type="dxa"/>
            <w:vAlign w:val="top"/>
          </w:tcPr>
          <w:p w14:paraId="089D636F">
            <w:pPr>
              <w:pStyle w:val="6"/>
              <w:spacing w:before="174" w:line="187" w:lineRule="auto"/>
              <w:ind w:left="248"/>
            </w:pPr>
            <w:r>
              <w:t>6.1</w:t>
            </w:r>
          </w:p>
        </w:tc>
        <w:tc>
          <w:tcPr>
            <w:tcW w:w="4714" w:type="dxa"/>
            <w:vAlign w:val="top"/>
          </w:tcPr>
          <w:p w14:paraId="1F5C7801">
            <w:pPr>
              <w:pStyle w:val="6"/>
              <w:spacing w:before="138" w:line="231" w:lineRule="auto"/>
              <w:ind w:left="94"/>
            </w:pPr>
            <w:r>
              <w:rPr>
                <w:spacing w:val="4"/>
              </w:rPr>
              <w:t>设有粗加工和切配区域。</w:t>
            </w:r>
          </w:p>
        </w:tc>
        <w:tc>
          <w:tcPr>
            <w:tcW w:w="1259" w:type="dxa"/>
            <w:vAlign w:val="top"/>
          </w:tcPr>
          <w:p w14:paraId="1D8329F4">
            <w:pPr>
              <w:pStyle w:val="6"/>
              <w:spacing w:before="139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796F6A3D">
            <w:pPr>
              <w:pStyle w:val="6"/>
              <w:spacing w:before="175" w:line="186" w:lineRule="auto"/>
              <w:ind w:left="192"/>
            </w:pPr>
            <w:r>
              <w:t>0.5</w:t>
            </w:r>
          </w:p>
        </w:tc>
      </w:tr>
    </w:tbl>
    <w:p w14:paraId="21D7886A">
      <w:pPr>
        <w:spacing w:line="408" w:lineRule="auto"/>
        <w:rPr>
          <w:rFonts w:ascii="Arial"/>
          <w:sz w:val="21"/>
        </w:rPr>
      </w:pPr>
    </w:p>
    <w:p w14:paraId="17D3A6AF">
      <w:pPr>
        <w:pStyle w:val="2"/>
        <w:spacing w:before="91" w:line="205" w:lineRule="auto"/>
        <w:ind w:left="8063"/>
        <w:rPr>
          <w:sz w:val="18"/>
          <w:szCs w:val="18"/>
        </w:rPr>
      </w:pPr>
      <w:r>
        <w:rPr>
          <w:spacing w:val="-9"/>
          <w:w w:val="97"/>
          <w:sz w:val="18"/>
          <w:szCs w:val="18"/>
        </w:rPr>
        <w:t>-</w:t>
      </w:r>
      <w:r>
        <w:rPr>
          <w:spacing w:val="59"/>
          <w:sz w:val="18"/>
          <w:szCs w:val="18"/>
        </w:rPr>
        <w:t xml:space="preserve"> </w:t>
      </w:r>
      <w:r>
        <w:rPr>
          <w:spacing w:val="-43"/>
          <w:sz w:val="28"/>
          <w:szCs w:val="28"/>
        </w:rPr>
        <w:t>1</w:t>
      </w:r>
      <w:r>
        <w:rPr>
          <w:spacing w:val="41"/>
          <w:sz w:val="28"/>
          <w:szCs w:val="28"/>
        </w:rPr>
        <w:t xml:space="preserve"> </w:t>
      </w:r>
      <w:r>
        <w:rPr>
          <w:spacing w:val="-43"/>
          <w:sz w:val="28"/>
          <w:szCs w:val="28"/>
        </w:rPr>
        <w:t>7</w:t>
      </w:r>
      <w:r>
        <w:rPr>
          <w:spacing w:val="-2"/>
          <w:sz w:val="28"/>
          <w:szCs w:val="28"/>
        </w:rPr>
        <w:t xml:space="preserve"> </w:t>
      </w:r>
      <w:r>
        <w:rPr>
          <w:sz w:val="18"/>
          <w:szCs w:val="18"/>
        </w:rPr>
        <w:t>-</w:t>
      </w:r>
    </w:p>
    <w:p w14:paraId="17F4E6F5">
      <w:pPr>
        <w:spacing w:line="205" w:lineRule="auto"/>
        <w:rPr>
          <w:sz w:val="18"/>
          <w:szCs w:val="18"/>
        </w:rPr>
        <w:sectPr>
          <w:pgSz w:w="11906" w:h="16839"/>
          <w:pgMar w:top="1431" w:right="498" w:bottom="400" w:left="1498" w:header="0" w:footer="0" w:gutter="0"/>
          <w:cols w:space="720" w:num="1"/>
        </w:sectPr>
      </w:pPr>
    </w:p>
    <w:p w14:paraId="09E5FD22">
      <w:pPr>
        <w:spacing w:line="99" w:lineRule="exact"/>
      </w:pPr>
    </w:p>
    <w:tbl>
      <w:tblPr>
        <w:tblStyle w:val="5"/>
        <w:tblW w:w="99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"/>
        <w:gridCol w:w="676"/>
        <w:gridCol w:w="767"/>
        <w:gridCol w:w="799"/>
        <w:gridCol w:w="4714"/>
        <w:gridCol w:w="1259"/>
        <w:gridCol w:w="680"/>
      </w:tblGrid>
      <w:tr w14:paraId="32DEAD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 w14:paraId="403CD46E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1E57BBE9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6CA15B2B">
            <w:pPr>
              <w:pStyle w:val="6"/>
              <w:spacing w:before="105" w:line="190" w:lineRule="auto"/>
              <w:ind w:left="293"/>
            </w:pPr>
            <w:r>
              <w:t>工</w:t>
            </w:r>
          </w:p>
          <w:p w14:paraId="3294DED8">
            <w:pPr>
              <w:pStyle w:val="6"/>
              <w:spacing w:before="2" w:line="222" w:lineRule="auto"/>
              <w:ind w:left="193"/>
            </w:pPr>
            <w:r>
              <w:rPr>
                <w:spacing w:val="-4"/>
              </w:rPr>
              <w:t>与切</w:t>
            </w:r>
          </w:p>
          <w:p w14:paraId="7DDB9436">
            <w:pPr>
              <w:pStyle w:val="6"/>
              <w:spacing w:line="238" w:lineRule="auto"/>
              <w:ind w:left="292"/>
            </w:pPr>
            <w:r>
              <w:t>配</w:t>
            </w:r>
          </w:p>
        </w:tc>
        <w:tc>
          <w:tcPr>
            <w:tcW w:w="799" w:type="dxa"/>
            <w:vAlign w:val="top"/>
          </w:tcPr>
          <w:p w14:paraId="47BDD83F">
            <w:pPr>
              <w:pStyle w:val="6"/>
              <w:spacing w:before="174" w:line="186" w:lineRule="auto"/>
              <w:ind w:left="248"/>
            </w:pPr>
            <w:r>
              <w:t>6.2</w:t>
            </w:r>
          </w:p>
        </w:tc>
        <w:tc>
          <w:tcPr>
            <w:tcW w:w="4714" w:type="dxa"/>
            <w:vAlign w:val="top"/>
          </w:tcPr>
          <w:p w14:paraId="51ECFF25">
            <w:pPr>
              <w:pStyle w:val="6"/>
              <w:spacing w:before="137" w:line="229" w:lineRule="auto"/>
              <w:ind w:left="95"/>
            </w:pPr>
            <w:r>
              <w:rPr>
                <w:spacing w:val="4"/>
              </w:rPr>
              <w:t>食品原料洗净后使用。</w:t>
            </w:r>
          </w:p>
        </w:tc>
        <w:tc>
          <w:tcPr>
            <w:tcW w:w="1259" w:type="dxa"/>
            <w:vAlign w:val="top"/>
          </w:tcPr>
          <w:p w14:paraId="0BBAFBE1">
            <w:pPr>
              <w:pStyle w:val="6"/>
              <w:spacing w:before="138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71F4E8B0">
            <w:pPr>
              <w:pStyle w:val="6"/>
              <w:spacing w:before="174" w:line="186" w:lineRule="auto"/>
              <w:ind w:left="192"/>
            </w:pPr>
            <w:r>
              <w:t>0.5</w:t>
            </w:r>
          </w:p>
        </w:tc>
      </w:tr>
      <w:tr w14:paraId="44E593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3" w:hRule="atLeast"/>
        </w:trPr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 w14:paraId="2261B21B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2C244A82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21117B91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4086E381">
            <w:pPr>
              <w:spacing w:line="289" w:lineRule="auto"/>
              <w:rPr>
                <w:rFonts w:ascii="Arial"/>
                <w:sz w:val="21"/>
              </w:rPr>
            </w:pPr>
          </w:p>
          <w:p w14:paraId="2A0EC10C">
            <w:pPr>
              <w:spacing w:line="289" w:lineRule="auto"/>
              <w:rPr>
                <w:rFonts w:ascii="Arial"/>
                <w:sz w:val="21"/>
              </w:rPr>
            </w:pPr>
          </w:p>
          <w:p w14:paraId="1A5E89AF">
            <w:pPr>
              <w:pStyle w:val="6"/>
              <w:spacing w:before="65" w:line="186" w:lineRule="auto"/>
              <w:ind w:left="248"/>
            </w:pPr>
            <w:r>
              <w:t>6.3</w:t>
            </w:r>
          </w:p>
        </w:tc>
        <w:tc>
          <w:tcPr>
            <w:tcW w:w="4714" w:type="dxa"/>
            <w:vAlign w:val="top"/>
          </w:tcPr>
          <w:p w14:paraId="67F87B65">
            <w:pPr>
              <w:spacing w:line="423" w:lineRule="auto"/>
              <w:rPr>
                <w:rFonts w:ascii="Arial"/>
                <w:sz w:val="21"/>
              </w:rPr>
            </w:pPr>
          </w:p>
          <w:p w14:paraId="44980317">
            <w:pPr>
              <w:pStyle w:val="6"/>
              <w:spacing w:before="65" w:line="225" w:lineRule="auto"/>
              <w:ind w:left="94" w:right="79" w:firstLine="8"/>
            </w:pPr>
            <w:r>
              <w:rPr>
                <w:spacing w:val="5"/>
              </w:rPr>
              <w:t>盛放或加工制作动物性、植物性、水产品等食品原</w:t>
            </w:r>
            <w:r>
              <w:rPr>
                <w:spacing w:val="15"/>
              </w:rPr>
              <w:t xml:space="preserve"> </w:t>
            </w:r>
            <w:r>
              <w:rPr>
                <w:spacing w:val="5"/>
              </w:rPr>
              <w:t>料的工用具和容器分开使用，并有明显区分标识。</w:t>
            </w:r>
          </w:p>
        </w:tc>
        <w:tc>
          <w:tcPr>
            <w:tcW w:w="1259" w:type="dxa"/>
            <w:vAlign w:val="top"/>
          </w:tcPr>
          <w:p w14:paraId="271515D7">
            <w:pPr>
              <w:spacing w:line="271" w:lineRule="auto"/>
              <w:rPr>
                <w:rFonts w:ascii="Arial"/>
                <w:sz w:val="21"/>
              </w:rPr>
            </w:pPr>
          </w:p>
          <w:p w14:paraId="69E3F80E">
            <w:pPr>
              <w:spacing w:line="271" w:lineRule="auto"/>
              <w:rPr>
                <w:rFonts w:ascii="Arial"/>
                <w:sz w:val="21"/>
              </w:rPr>
            </w:pPr>
          </w:p>
          <w:p w14:paraId="41CF83CF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287F00DB">
            <w:pPr>
              <w:spacing w:line="289" w:lineRule="auto"/>
              <w:rPr>
                <w:rFonts w:ascii="Arial"/>
                <w:sz w:val="21"/>
              </w:rPr>
            </w:pPr>
          </w:p>
          <w:p w14:paraId="2384C29F">
            <w:pPr>
              <w:spacing w:line="289" w:lineRule="auto"/>
              <w:rPr>
                <w:rFonts w:ascii="Arial"/>
                <w:sz w:val="21"/>
              </w:rPr>
            </w:pPr>
          </w:p>
          <w:p w14:paraId="4909A78C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5D8275F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 w14:paraId="37CE9E87">
            <w:pPr>
              <w:spacing w:line="256" w:lineRule="auto"/>
              <w:rPr>
                <w:rFonts w:ascii="Arial"/>
                <w:sz w:val="21"/>
              </w:rPr>
            </w:pPr>
          </w:p>
          <w:p w14:paraId="50CA79FF">
            <w:pPr>
              <w:spacing w:line="256" w:lineRule="auto"/>
              <w:rPr>
                <w:rFonts w:ascii="Arial"/>
                <w:sz w:val="21"/>
              </w:rPr>
            </w:pPr>
          </w:p>
          <w:p w14:paraId="2B279D30">
            <w:pPr>
              <w:spacing w:line="256" w:lineRule="auto"/>
              <w:rPr>
                <w:rFonts w:ascii="Arial"/>
                <w:sz w:val="21"/>
              </w:rPr>
            </w:pPr>
          </w:p>
          <w:p w14:paraId="26E2E4B0">
            <w:pPr>
              <w:spacing w:line="256" w:lineRule="auto"/>
              <w:rPr>
                <w:rFonts w:ascii="Arial"/>
                <w:sz w:val="21"/>
              </w:rPr>
            </w:pPr>
          </w:p>
          <w:p w14:paraId="4C69A451">
            <w:pPr>
              <w:spacing w:line="256" w:lineRule="auto"/>
              <w:rPr>
                <w:rFonts w:ascii="Arial"/>
                <w:sz w:val="21"/>
              </w:rPr>
            </w:pPr>
          </w:p>
          <w:p w14:paraId="63C41536">
            <w:pPr>
              <w:spacing w:line="256" w:lineRule="auto"/>
              <w:rPr>
                <w:rFonts w:ascii="Arial"/>
                <w:sz w:val="21"/>
              </w:rPr>
            </w:pPr>
          </w:p>
          <w:p w14:paraId="72506111">
            <w:pPr>
              <w:spacing w:line="256" w:lineRule="auto"/>
              <w:rPr>
                <w:rFonts w:ascii="Arial"/>
                <w:sz w:val="21"/>
              </w:rPr>
            </w:pPr>
          </w:p>
          <w:p w14:paraId="78CAC3F3">
            <w:pPr>
              <w:spacing w:line="256" w:lineRule="auto"/>
              <w:rPr>
                <w:rFonts w:ascii="Arial"/>
                <w:sz w:val="21"/>
              </w:rPr>
            </w:pPr>
          </w:p>
          <w:p w14:paraId="2927C853">
            <w:pPr>
              <w:spacing w:line="256" w:lineRule="auto"/>
              <w:rPr>
                <w:rFonts w:ascii="Arial"/>
                <w:sz w:val="21"/>
              </w:rPr>
            </w:pPr>
          </w:p>
          <w:p w14:paraId="71325C9F">
            <w:pPr>
              <w:spacing w:line="256" w:lineRule="auto"/>
              <w:rPr>
                <w:rFonts w:ascii="Arial"/>
                <w:sz w:val="21"/>
              </w:rPr>
            </w:pPr>
          </w:p>
          <w:p w14:paraId="649AECA9">
            <w:pPr>
              <w:spacing w:line="256" w:lineRule="auto"/>
              <w:rPr>
                <w:rFonts w:ascii="Arial"/>
                <w:sz w:val="21"/>
              </w:rPr>
            </w:pPr>
          </w:p>
          <w:p w14:paraId="7160BDD6">
            <w:pPr>
              <w:spacing w:line="257" w:lineRule="auto"/>
              <w:rPr>
                <w:rFonts w:ascii="Arial"/>
                <w:sz w:val="21"/>
              </w:rPr>
            </w:pPr>
          </w:p>
          <w:p w14:paraId="4479DE34">
            <w:pPr>
              <w:spacing w:line="257" w:lineRule="auto"/>
              <w:rPr>
                <w:rFonts w:ascii="Arial"/>
                <w:sz w:val="21"/>
              </w:rPr>
            </w:pPr>
          </w:p>
          <w:p w14:paraId="0AD5B537">
            <w:pPr>
              <w:spacing w:line="257" w:lineRule="auto"/>
              <w:rPr>
                <w:rFonts w:ascii="Arial"/>
                <w:sz w:val="21"/>
              </w:rPr>
            </w:pPr>
          </w:p>
          <w:p w14:paraId="5C956580">
            <w:pPr>
              <w:pStyle w:val="6"/>
              <w:spacing w:before="65" w:line="232" w:lineRule="auto"/>
              <w:ind w:left="313"/>
            </w:pPr>
            <w:r>
              <w:rPr>
                <w:spacing w:val="-1"/>
              </w:rPr>
              <w:t>专间</w:t>
            </w: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4E3D7EF7">
            <w:pPr>
              <w:spacing w:line="258" w:lineRule="auto"/>
              <w:rPr>
                <w:rFonts w:ascii="Arial"/>
                <w:sz w:val="21"/>
              </w:rPr>
            </w:pPr>
          </w:p>
          <w:p w14:paraId="39E53F75">
            <w:pPr>
              <w:spacing w:line="258" w:lineRule="auto"/>
              <w:rPr>
                <w:rFonts w:ascii="Arial"/>
                <w:sz w:val="21"/>
              </w:rPr>
            </w:pPr>
          </w:p>
          <w:p w14:paraId="4A42CBD1">
            <w:pPr>
              <w:spacing w:line="259" w:lineRule="auto"/>
              <w:rPr>
                <w:rFonts w:ascii="Arial"/>
                <w:sz w:val="21"/>
              </w:rPr>
            </w:pPr>
          </w:p>
          <w:p w14:paraId="2A8B13AD">
            <w:pPr>
              <w:pStyle w:val="6"/>
              <w:spacing w:before="65" w:line="184" w:lineRule="auto"/>
              <w:ind w:left="293"/>
            </w:pPr>
            <w:r>
              <w:t>7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4D97C493">
            <w:pPr>
              <w:spacing w:line="309" w:lineRule="auto"/>
              <w:rPr>
                <w:rFonts w:ascii="Arial"/>
                <w:sz w:val="21"/>
              </w:rPr>
            </w:pPr>
          </w:p>
          <w:p w14:paraId="30FDE56E">
            <w:pPr>
              <w:spacing w:line="309" w:lineRule="auto"/>
              <w:rPr>
                <w:rFonts w:ascii="Arial"/>
                <w:sz w:val="21"/>
              </w:rPr>
            </w:pPr>
          </w:p>
          <w:p w14:paraId="76CE49C8">
            <w:pPr>
              <w:pStyle w:val="6"/>
              <w:spacing w:before="65" w:line="225" w:lineRule="auto"/>
              <w:ind w:left="186" w:right="174"/>
            </w:pPr>
            <w:r>
              <w:t xml:space="preserve">场所 </w:t>
            </w:r>
            <w:r>
              <w:rPr>
                <w:spacing w:val="-1"/>
              </w:rPr>
              <w:t>布局</w:t>
            </w:r>
          </w:p>
        </w:tc>
        <w:tc>
          <w:tcPr>
            <w:tcW w:w="799" w:type="dxa"/>
            <w:vAlign w:val="top"/>
          </w:tcPr>
          <w:p w14:paraId="3E7130CB">
            <w:pPr>
              <w:pStyle w:val="6"/>
              <w:spacing w:before="225" w:line="187" w:lineRule="auto"/>
              <w:ind w:left="252"/>
            </w:pPr>
            <w:r>
              <w:rPr>
                <w:spacing w:val="-1"/>
              </w:rPr>
              <w:t>7.1</w:t>
            </w:r>
          </w:p>
        </w:tc>
        <w:tc>
          <w:tcPr>
            <w:tcW w:w="4714" w:type="dxa"/>
            <w:vAlign w:val="top"/>
          </w:tcPr>
          <w:p w14:paraId="04C1A1A1">
            <w:pPr>
              <w:pStyle w:val="6"/>
              <w:spacing w:before="190" w:line="231" w:lineRule="auto"/>
              <w:ind w:left="96"/>
            </w:pPr>
            <w:r>
              <w:rPr>
                <w:spacing w:val="4"/>
              </w:rPr>
              <w:t>各专间有明显的标识标明用途。</w:t>
            </w:r>
          </w:p>
        </w:tc>
        <w:tc>
          <w:tcPr>
            <w:tcW w:w="1259" w:type="dxa"/>
            <w:vAlign w:val="top"/>
          </w:tcPr>
          <w:p w14:paraId="6A9E2512">
            <w:pPr>
              <w:pStyle w:val="6"/>
              <w:spacing w:before="69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2EEEE4DC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671E4052">
            <w:pPr>
              <w:pStyle w:val="6"/>
              <w:spacing w:before="226" w:line="186" w:lineRule="auto"/>
              <w:ind w:left="192"/>
            </w:pPr>
            <w:r>
              <w:t>0.5</w:t>
            </w:r>
          </w:p>
        </w:tc>
      </w:tr>
      <w:tr w14:paraId="732BAF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26A37312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636B9C01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5CC2380F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7C26C18C">
            <w:pPr>
              <w:pStyle w:val="6"/>
              <w:spacing w:before="239" w:line="186" w:lineRule="auto"/>
              <w:ind w:left="252"/>
            </w:pPr>
            <w:r>
              <w:rPr>
                <w:spacing w:val="-1"/>
              </w:rPr>
              <w:t>7.2</w:t>
            </w:r>
          </w:p>
        </w:tc>
        <w:tc>
          <w:tcPr>
            <w:tcW w:w="4714" w:type="dxa"/>
            <w:vAlign w:val="top"/>
          </w:tcPr>
          <w:p w14:paraId="4D84BB2F">
            <w:pPr>
              <w:pStyle w:val="6"/>
              <w:spacing w:before="82" w:line="226" w:lineRule="auto"/>
              <w:ind w:left="107" w:right="79" w:hanging="9"/>
            </w:pPr>
            <w:r>
              <w:rPr>
                <w:spacing w:val="6"/>
              </w:rPr>
              <w:t>专间的门自动闭合，窗户为封闭式（用于传递</w:t>
            </w:r>
            <w:r>
              <w:rPr>
                <w:spacing w:val="5"/>
              </w:rPr>
              <w:t>食品</w:t>
            </w:r>
            <w:r>
              <w:t xml:space="preserve"> </w:t>
            </w:r>
            <w:r>
              <w:rPr>
                <w:spacing w:val="3"/>
              </w:rPr>
              <w:t>的除外</w:t>
            </w:r>
            <w:r>
              <w:rPr>
                <w:spacing w:val="-34"/>
              </w:rPr>
              <w:t>），</w:t>
            </w:r>
            <w:r>
              <w:rPr>
                <w:spacing w:val="3"/>
              </w:rPr>
              <w:t>专间的门和食品传递窗口及时关闭。</w:t>
            </w:r>
          </w:p>
        </w:tc>
        <w:tc>
          <w:tcPr>
            <w:tcW w:w="1259" w:type="dxa"/>
            <w:vAlign w:val="top"/>
          </w:tcPr>
          <w:p w14:paraId="0D4189C1">
            <w:pPr>
              <w:pStyle w:val="6"/>
              <w:spacing w:before="82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0025ACCF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6D2FAE9F">
            <w:pPr>
              <w:pStyle w:val="6"/>
              <w:spacing w:before="239" w:line="186" w:lineRule="auto"/>
              <w:ind w:left="192"/>
            </w:pPr>
            <w:r>
              <w:t>0.5</w:t>
            </w:r>
          </w:p>
        </w:tc>
      </w:tr>
      <w:tr w14:paraId="0707FF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14B4AFB7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4AC2BB2C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17A9C61E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584516EA">
            <w:pPr>
              <w:pStyle w:val="6"/>
              <w:spacing w:before="228" w:line="186" w:lineRule="auto"/>
              <w:ind w:left="252"/>
            </w:pPr>
            <w:r>
              <w:rPr>
                <w:spacing w:val="-1"/>
              </w:rPr>
              <w:t>7.3</w:t>
            </w:r>
          </w:p>
        </w:tc>
        <w:tc>
          <w:tcPr>
            <w:tcW w:w="4714" w:type="dxa"/>
            <w:vAlign w:val="top"/>
          </w:tcPr>
          <w:p w14:paraId="46FB20FE">
            <w:pPr>
              <w:pStyle w:val="6"/>
              <w:spacing w:before="192" w:line="229" w:lineRule="auto"/>
              <w:ind w:left="98"/>
            </w:pPr>
            <w:r>
              <w:rPr>
                <w:spacing w:val="4"/>
              </w:rPr>
              <w:t>专间内无明沟，地漏带水封。</w:t>
            </w:r>
          </w:p>
        </w:tc>
        <w:tc>
          <w:tcPr>
            <w:tcW w:w="1259" w:type="dxa"/>
            <w:vAlign w:val="top"/>
          </w:tcPr>
          <w:p w14:paraId="67B23F9C">
            <w:pPr>
              <w:pStyle w:val="6"/>
              <w:spacing w:before="71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24BC0DFD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18EC6119">
            <w:pPr>
              <w:pStyle w:val="6"/>
              <w:spacing w:before="228" w:line="186" w:lineRule="auto"/>
              <w:ind w:left="192"/>
            </w:pPr>
            <w:r>
              <w:t>0.5</w:t>
            </w:r>
          </w:p>
        </w:tc>
      </w:tr>
      <w:tr w14:paraId="7A5AB4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74D2C980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5023D329">
            <w:pPr>
              <w:spacing w:line="254" w:lineRule="auto"/>
              <w:rPr>
                <w:rFonts w:ascii="Arial"/>
                <w:sz w:val="21"/>
              </w:rPr>
            </w:pPr>
          </w:p>
          <w:p w14:paraId="32EC6106">
            <w:pPr>
              <w:spacing w:line="254" w:lineRule="auto"/>
              <w:rPr>
                <w:rFonts w:ascii="Arial"/>
                <w:sz w:val="21"/>
              </w:rPr>
            </w:pPr>
          </w:p>
          <w:p w14:paraId="2DC9A7F8">
            <w:pPr>
              <w:spacing w:line="254" w:lineRule="auto"/>
              <w:rPr>
                <w:rFonts w:ascii="Arial"/>
                <w:sz w:val="21"/>
              </w:rPr>
            </w:pPr>
          </w:p>
          <w:p w14:paraId="5063A835">
            <w:pPr>
              <w:pStyle w:val="6"/>
              <w:spacing w:before="65" w:line="186" w:lineRule="auto"/>
              <w:ind w:left="289"/>
            </w:pPr>
            <w:r>
              <w:t>8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481DA674">
            <w:pPr>
              <w:spacing w:line="303" w:lineRule="auto"/>
              <w:rPr>
                <w:rFonts w:ascii="Arial"/>
                <w:sz w:val="21"/>
              </w:rPr>
            </w:pPr>
          </w:p>
          <w:p w14:paraId="7B59D831">
            <w:pPr>
              <w:spacing w:line="303" w:lineRule="auto"/>
              <w:rPr>
                <w:rFonts w:ascii="Arial"/>
                <w:sz w:val="21"/>
              </w:rPr>
            </w:pPr>
          </w:p>
          <w:p w14:paraId="5565FD19">
            <w:pPr>
              <w:pStyle w:val="6"/>
              <w:spacing w:before="65" w:line="227" w:lineRule="auto"/>
              <w:ind w:left="184" w:right="174"/>
            </w:pPr>
            <w:r>
              <w:rPr>
                <w:spacing w:val="1"/>
              </w:rPr>
              <w:t>设施</w:t>
            </w:r>
            <w:r>
              <w:t xml:space="preserve"> </w:t>
            </w:r>
            <w:r>
              <w:rPr>
                <w:spacing w:val="1"/>
              </w:rPr>
              <w:t>设备</w:t>
            </w:r>
          </w:p>
        </w:tc>
        <w:tc>
          <w:tcPr>
            <w:tcW w:w="799" w:type="dxa"/>
            <w:vAlign w:val="top"/>
          </w:tcPr>
          <w:p w14:paraId="16E4A47A">
            <w:pPr>
              <w:pStyle w:val="6"/>
              <w:spacing w:before="191" w:line="239" w:lineRule="auto"/>
              <w:ind w:left="148"/>
            </w:pPr>
            <w:r>
              <w:rPr>
                <w:spacing w:val="1"/>
              </w:rPr>
              <w:t>★8.1</w:t>
            </w:r>
          </w:p>
        </w:tc>
        <w:tc>
          <w:tcPr>
            <w:tcW w:w="4714" w:type="dxa"/>
            <w:vAlign w:val="top"/>
          </w:tcPr>
          <w:p w14:paraId="61951231">
            <w:pPr>
              <w:pStyle w:val="6"/>
              <w:spacing w:before="70" w:line="226" w:lineRule="auto"/>
              <w:ind w:left="98" w:right="79"/>
            </w:pPr>
            <w:r>
              <w:rPr>
                <w:spacing w:val="-3"/>
              </w:rPr>
              <w:t>专间内设有空气消毒、冷冻（藏）、独立的空调、工</w:t>
            </w:r>
            <w:r>
              <w:t xml:space="preserve"> </w:t>
            </w:r>
            <w:r>
              <w:rPr>
                <w:spacing w:val="7"/>
              </w:rPr>
              <w:t>具清洗消毒等设施，专间内温度不高于25℃。</w:t>
            </w:r>
          </w:p>
        </w:tc>
        <w:tc>
          <w:tcPr>
            <w:tcW w:w="1259" w:type="dxa"/>
            <w:vAlign w:val="top"/>
          </w:tcPr>
          <w:p w14:paraId="2FE3A917">
            <w:pPr>
              <w:pStyle w:val="6"/>
              <w:spacing w:before="70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196C9E3C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70C3CE92">
            <w:pPr>
              <w:pStyle w:val="6"/>
              <w:spacing w:before="225" w:line="187" w:lineRule="auto"/>
              <w:ind w:left="309"/>
            </w:pPr>
            <w:r>
              <w:t>1</w:t>
            </w:r>
          </w:p>
        </w:tc>
      </w:tr>
      <w:tr w14:paraId="192CC1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205DEC48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0A155715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5BD75B6E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2D38A8B6">
            <w:pPr>
              <w:pStyle w:val="6"/>
              <w:spacing w:before="227" w:line="186" w:lineRule="auto"/>
              <w:ind w:left="248"/>
            </w:pPr>
            <w:r>
              <w:t>8.2</w:t>
            </w:r>
          </w:p>
        </w:tc>
        <w:tc>
          <w:tcPr>
            <w:tcW w:w="4714" w:type="dxa"/>
            <w:vAlign w:val="top"/>
          </w:tcPr>
          <w:p w14:paraId="4ECBF7E1">
            <w:pPr>
              <w:pStyle w:val="6"/>
              <w:spacing w:before="191" w:line="228" w:lineRule="auto"/>
              <w:ind w:left="98"/>
            </w:pPr>
            <w:r>
              <w:rPr>
                <w:spacing w:val="4"/>
              </w:rPr>
              <w:t>专间内工用具专用并独立存放。</w:t>
            </w:r>
          </w:p>
        </w:tc>
        <w:tc>
          <w:tcPr>
            <w:tcW w:w="1259" w:type="dxa"/>
            <w:vAlign w:val="top"/>
          </w:tcPr>
          <w:p w14:paraId="25F90EB4">
            <w:pPr>
              <w:pStyle w:val="6"/>
              <w:spacing w:before="71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7FEFEC8E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3397606B">
            <w:pPr>
              <w:pStyle w:val="6"/>
              <w:spacing w:before="226" w:line="187" w:lineRule="auto"/>
              <w:ind w:left="309"/>
            </w:pPr>
            <w:r>
              <w:t>1</w:t>
            </w:r>
          </w:p>
        </w:tc>
      </w:tr>
      <w:tr w14:paraId="289FCF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6B4BADBB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38663172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72907BA5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3B7E5F6A">
            <w:pPr>
              <w:pStyle w:val="6"/>
              <w:spacing w:before="228" w:line="186" w:lineRule="auto"/>
              <w:ind w:left="248"/>
            </w:pPr>
            <w:r>
              <w:t>8.3</w:t>
            </w:r>
          </w:p>
        </w:tc>
        <w:tc>
          <w:tcPr>
            <w:tcW w:w="4714" w:type="dxa"/>
            <w:vAlign w:val="top"/>
          </w:tcPr>
          <w:p w14:paraId="53E86C6D">
            <w:pPr>
              <w:pStyle w:val="6"/>
              <w:spacing w:before="72" w:line="226" w:lineRule="auto"/>
              <w:ind w:left="100" w:right="79" w:hanging="2"/>
            </w:pPr>
            <w:r>
              <w:rPr>
                <w:spacing w:val="4"/>
              </w:rPr>
              <w:t>专间入口处设有二次更衣设施，</w:t>
            </w:r>
            <w:r>
              <w:rPr>
                <w:spacing w:val="-58"/>
              </w:rPr>
              <w:t xml:space="preserve"> </w:t>
            </w:r>
            <w:r>
              <w:rPr>
                <w:spacing w:val="4"/>
              </w:rPr>
              <w:t>以及独立的非接触</w:t>
            </w:r>
            <w:r>
              <w:t xml:space="preserve"> </w:t>
            </w:r>
            <w:r>
              <w:rPr>
                <w:spacing w:val="3"/>
              </w:rPr>
              <w:t>洗手、消毒、干手设施。</w:t>
            </w:r>
          </w:p>
        </w:tc>
        <w:tc>
          <w:tcPr>
            <w:tcW w:w="1259" w:type="dxa"/>
            <w:vAlign w:val="top"/>
          </w:tcPr>
          <w:p w14:paraId="7C494F1B">
            <w:pPr>
              <w:pStyle w:val="6"/>
              <w:spacing w:before="71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4695B627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3E7B47E4">
            <w:pPr>
              <w:pStyle w:val="6"/>
              <w:spacing w:before="227" w:line="187" w:lineRule="auto"/>
              <w:ind w:left="309"/>
            </w:pPr>
            <w:r>
              <w:t>1</w:t>
            </w:r>
          </w:p>
        </w:tc>
      </w:tr>
      <w:tr w14:paraId="497981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10CEAAAB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 w14:paraId="55698EE9">
            <w:pPr>
              <w:spacing w:line="280" w:lineRule="auto"/>
              <w:rPr>
                <w:rFonts w:ascii="Arial"/>
                <w:sz w:val="21"/>
              </w:rPr>
            </w:pPr>
          </w:p>
          <w:p w14:paraId="32A22629">
            <w:pPr>
              <w:pStyle w:val="6"/>
              <w:spacing w:before="65" w:line="186" w:lineRule="auto"/>
              <w:ind w:left="289"/>
            </w:pPr>
            <w:r>
              <w:t>9</w:t>
            </w:r>
          </w:p>
        </w:tc>
        <w:tc>
          <w:tcPr>
            <w:tcW w:w="767" w:type="dxa"/>
            <w:vAlign w:val="top"/>
          </w:tcPr>
          <w:p w14:paraId="289B02C4">
            <w:pPr>
              <w:spacing w:line="244" w:lineRule="auto"/>
              <w:rPr>
                <w:rFonts w:ascii="Arial"/>
                <w:sz w:val="21"/>
              </w:rPr>
            </w:pPr>
          </w:p>
          <w:p w14:paraId="32245B47">
            <w:pPr>
              <w:pStyle w:val="6"/>
              <w:spacing w:before="65" w:line="233" w:lineRule="auto"/>
              <w:ind w:left="188"/>
            </w:pPr>
            <w:r>
              <w:rPr>
                <w:spacing w:val="-1"/>
              </w:rPr>
              <w:t>人员</w:t>
            </w:r>
          </w:p>
        </w:tc>
        <w:tc>
          <w:tcPr>
            <w:tcW w:w="799" w:type="dxa"/>
            <w:vAlign w:val="top"/>
          </w:tcPr>
          <w:p w14:paraId="08A2A0F2">
            <w:pPr>
              <w:spacing w:line="244" w:lineRule="auto"/>
              <w:rPr>
                <w:rFonts w:ascii="Arial"/>
                <w:sz w:val="21"/>
              </w:rPr>
            </w:pPr>
          </w:p>
          <w:p w14:paraId="2EF6C00B">
            <w:pPr>
              <w:pStyle w:val="6"/>
              <w:spacing w:before="65" w:line="239" w:lineRule="auto"/>
              <w:ind w:left="148"/>
            </w:pPr>
            <w:r>
              <w:rPr>
                <w:spacing w:val="1"/>
              </w:rPr>
              <w:t>★9.1</w:t>
            </w:r>
          </w:p>
        </w:tc>
        <w:tc>
          <w:tcPr>
            <w:tcW w:w="4714" w:type="dxa"/>
            <w:vAlign w:val="top"/>
          </w:tcPr>
          <w:p w14:paraId="6ADF3B9D">
            <w:pPr>
              <w:pStyle w:val="6"/>
              <w:spacing w:before="70" w:line="225" w:lineRule="auto"/>
              <w:ind w:left="100" w:right="79" w:hanging="2"/>
              <w:jc w:val="both"/>
            </w:pPr>
            <w:r>
              <w:rPr>
                <w:spacing w:val="6"/>
              </w:rPr>
              <w:t>专间内由专人加工制作。加工制作人员穿戴专</w:t>
            </w:r>
            <w:r>
              <w:rPr>
                <w:spacing w:val="5"/>
              </w:rPr>
              <w:t>用的</w:t>
            </w:r>
            <w:r>
              <w:t xml:space="preserve"> </w:t>
            </w:r>
            <w:r>
              <w:rPr>
                <w:spacing w:val="5"/>
              </w:rPr>
              <w:t>工作衣帽、佩戴口罩并严格清洗消毒手部后进入专</w:t>
            </w:r>
            <w:r>
              <w:rPr>
                <w:spacing w:val="18"/>
              </w:rPr>
              <w:t xml:space="preserve"> </w:t>
            </w:r>
            <w:r>
              <w:rPr>
                <w:spacing w:val="-5"/>
              </w:rPr>
              <w:t>间。</w:t>
            </w:r>
          </w:p>
        </w:tc>
        <w:tc>
          <w:tcPr>
            <w:tcW w:w="1259" w:type="dxa"/>
            <w:vAlign w:val="top"/>
          </w:tcPr>
          <w:p w14:paraId="7A81634B">
            <w:pPr>
              <w:pStyle w:val="6"/>
              <w:spacing w:before="190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052238A6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7DB15C35">
            <w:pPr>
              <w:spacing w:line="279" w:lineRule="auto"/>
              <w:rPr>
                <w:rFonts w:ascii="Arial"/>
                <w:sz w:val="21"/>
              </w:rPr>
            </w:pPr>
          </w:p>
          <w:p w14:paraId="23480321">
            <w:pPr>
              <w:pStyle w:val="6"/>
              <w:spacing w:before="65" w:line="187" w:lineRule="auto"/>
              <w:ind w:left="309"/>
            </w:pPr>
            <w:r>
              <w:t>1</w:t>
            </w:r>
          </w:p>
        </w:tc>
      </w:tr>
      <w:tr w14:paraId="3E8772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13E607DB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3738CCF6">
            <w:pPr>
              <w:spacing w:line="242" w:lineRule="auto"/>
              <w:rPr>
                <w:rFonts w:ascii="Arial"/>
                <w:sz w:val="21"/>
              </w:rPr>
            </w:pPr>
          </w:p>
          <w:p w14:paraId="79B555C2">
            <w:pPr>
              <w:spacing w:line="242" w:lineRule="auto"/>
              <w:rPr>
                <w:rFonts w:ascii="Arial"/>
                <w:sz w:val="21"/>
              </w:rPr>
            </w:pPr>
          </w:p>
          <w:p w14:paraId="43D0451F">
            <w:pPr>
              <w:spacing w:line="243" w:lineRule="auto"/>
              <w:rPr>
                <w:rFonts w:ascii="Arial"/>
                <w:sz w:val="21"/>
              </w:rPr>
            </w:pPr>
          </w:p>
          <w:p w14:paraId="02F6B7BA">
            <w:pPr>
              <w:spacing w:line="243" w:lineRule="auto"/>
              <w:rPr>
                <w:rFonts w:ascii="Arial"/>
                <w:sz w:val="21"/>
              </w:rPr>
            </w:pPr>
          </w:p>
          <w:p w14:paraId="25BEDC7B">
            <w:pPr>
              <w:pStyle w:val="6"/>
              <w:spacing w:before="65" w:line="187" w:lineRule="auto"/>
              <w:ind w:left="253"/>
            </w:pPr>
            <w:r>
              <w:rPr>
                <w:spacing w:val="-8"/>
              </w:rPr>
              <w:t>10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54DFD6B2">
            <w:pPr>
              <w:spacing w:line="272" w:lineRule="auto"/>
              <w:rPr>
                <w:rFonts w:ascii="Arial"/>
                <w:sz w:val="21"/>
              </w:rPr>
            </w:pPr>
          </w:p>
          <w:p w14:paraId="662426F1">
            <w:pPr>
              <w:spacing w:line="272" w:lineRule="auto"/>
              <w:rPr>
                <w:rFonts w:ascii="Arial"/>
                <w:sz w:val="21"/>
              </w:rPr>
            </w:pPr>
          </w:p>
          <w:p w14:paraId="7E30C055">
            <w:pPr>
              <w:spacing w:line="272" w:lineRule="auto"/>
              <w:rPr>
                <w:rFonts w:ascii="Arial"/>
                <w:sz w:val="21"/>
              </w:rPr>
            </w:pPr>
          </w:p>
          <w:p w14:paraId="5BE36A37">
            <w:pPr>
              <w:pStyle w:val="6"/>
              <w:spacing w:before="65" w:line="225" w:lineRule="auto"/>
              <w:ind w:left="185" w:right="174" w:hanging="1"/>
            </w:pPr>
            <w:r>
              <w:rPr>
                <w:spacing w:val="1"/>
              </w:rPr>
              <w:t>加工</w:t>
            </w:r>
            <w:r>
              <w:t xml:space="preserve"> 制作</w:t>
            </w:r>
          </w:p>
        </w:tc>
        <w:tc>
          <w:tcPr>
            <w:tcW w:w="799" w:type="dxa"/>
            <w:vAlign w:val="top"/>
          </w:tcPr>
          <w:p w14:paraId="32D3D629">
            <w:pPr>
              <w:pStyle w:val="6"/>
              <w:spacing w:before="193" w:line="239" w:lineRule="auto"/>
              <w:ind w:left="97"/>
            </w:pPr>
            <w:r>
              <w:rPr>
                <w:spacing w:val="1"/>
              </w:rPr>
              <w:t>★10.1</w:t>
            </w:r>
          </w:p>
        </w:tc>
        <w:tc>
          <w:tcPr>
            <w:tcW w:w="4714" w:type="dxa"/>
            <w:vAlign w:val="top"/>
          </w:tcPr>
          <w:p w14:paraId="415C9AA8">
            <w:pPr>
              <w:pStyle w:val="6"/>
              <w:spacing w:before="72" w:line="225" w:lineRule="auto"/>
              <w:ind w:left="114" w:right="79" w:hanging="7"/>
            </w:pPr>
            <w:r>
              <w:rPr>
                <w:spacing w:val="5"/>
              </w:rPr>
              <w:t>生食类食品、裱花蛋糕、冷食类食品等的加工在专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间内进行（可不在专间加工的情形除外）。</w:t>
            </w:r>
          </w:p>
        </w:tc>
        <w:tc>
          <w:tcPr>
            <w:tcW w:w="1259" w:type="dxa"/>
            <w:vAlign w:val="top"/>
          </w:tcPr>
          <w:p w14:paraId="3CEE84F8">
            <w:pPr>
              <w:pStyle w:val="6"/>
              <w:spacing w:before="72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315E128E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1E581FD4">
            <w:pPr>
              <w:pStyle w:val="6"/>
              <w:spacing w:before="227" w:line="187" w:lineRule="auto"/>
              <w:ind w:left="309"/>
            </w:pPr>
            <w:r>
              <w:t>1</w:t>
            </w:r>
          </w:p>
        </w:tc>
      </w:tr>
      <w:tr w14:paraId="513FD3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40988F70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09EE1FEC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6E975015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28B9451E">
            <w:pPr>
              <w:pStyle w:val="6"/>
              <w:spacing w:before="100" w:line="239" w:lineRule="auto"/>
              <w:ind w:left="97"/>
            </w:pPr>
            <w:r>
              <w:rPr>
                <w:spacing w:val="1"/>
              </w:rPr>
              <w:t>★10.2</w:t>
            </w:r>
          </w:p>
        </w:tc>
        <w:tc>
          <w:tcPr>
            <w:tcW w:w="4714" w:type="dxa"/>
            <w:vAlign w:val="top"/>
          </w:tcPr>
          <w:p w14:paraId="65EBB3FF">
            <w:pPr>
              <w:pStyle w:val="6"/>
              <w:spacing w:before="99" w:line="228" w:lineRule="auto"/>
              <w:ind w:left="95"/>
            </w:pPr>
            <w:r>
              <w:rPr>
                <w:spacing w:val="4"/>
              </w:rPr>
              <w:t>食品的冷却、分装等在专间内进行。</w:t>
            </w:r>
          </w:p>
        </w:tc>
        <w:tc>
          <w:tcPr>
            <w:tcW w:w="1259" w:type="dxa"/>
            <w:vAlign w:val="top"/>
          </w:tcPr>
          <w:p w14:paraId="5DFB6A47">
            <w:pPr>
              <w:pStyle w:val="6"/>
              <w:spacing w:before="99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142C4B14">
            <w:pPr>
              <w:pStyle w:val="6"/>
              <w:spacing w:before="134" w:line="187" w:lineRule="auto"/>
              <w:ind w:left="309"/>
            </w:pPr>
            <w:r>
              <w:t>1</w:t>
            </w:r>
          </w:p>
        </w:tc>
      </w:tr>
      <w:tr w14:paraId="53C8BFF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482E75D9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2DEF01E1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64609288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324B1086">
            <w:pPr>
              <w:pStyle w:val="6"/>
              <w:spacing w:before="227" w:line="187" w:lineRule="auto"/>
              <w:ind w:left="212"/>
            </w:pPr>
            <w:r>
              <w:rPr>
                <w:spacing w:val="-3"/>
              </w:rPr>
              <w:t>10.3</w:t>
            </w:r>
          </w:p>
        </w:tc>
        <w:tc>
          <w:tcPr>
            <w:tcW w:w="4714" w:type="dxa"/>
            <w:vAlign w:val="top"/>
          </w:tcPr>
          <w:p w14:paraId="666C8CF1">
            <w:pPr>
              <w:pStyle w:val="6"/>
              <w:spacing w:before="71" w:line="227" w:lineRule="auto"/>
              <w:ind w:left="97" w:right="79"/>
            </w:pPr>
            <w:r>
              <w:rPr>
                <w:spacing w:val="6"/>
              </w:rPr>
              <w:t>蔬菜、水果、生食的海产品等食品原料清洗处</w:t>
            </w:r>
            <w:r>
              <w:rPr>
                <w:spacing w:val="5"/>
              </w:rPr>
              <w:t>理干</w:t>
            </w:r>
            <w:r>
              <w:t xml:space="preserve"> </w:t>
            </w:r>
            <w:r>
              <w:rPr>
                <w:spacing w:val="3"/>
              </w:rPr>
              <w:t>净后，传递进专间。</w:t>
            </w:r>
          </w:p>
        </w:tc>
        <w:tc>
          <w:tcPr>
            <w:tcW w:w="1259" w:type="dxa"/>
            <w:vAlign w:val="top"/>
          </w:tcPr>
          <w:p w14:paraId="1FD34833">
            <w:pPr>
              <w:pStyle w:val="6"/>
              <w:spacing w:before="71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16508D60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017450FC">
            <w:pPr>
              <w:pStyle w:val="6"/>
              <w:spacing w:before="228" w:line="186" w:lineRule="auto"/>
              <w:ind w:left="192"/>
            </w:pPr>
            <w:r>
              <w:t>0.5</w:t>
            </w:r>
          </w:p>
        </w:tc>
      </w:tr>
      <w:tr w14:paraId="0F39ED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6DFC95B3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02F2FBA9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3B610786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3E93B410">
            <w:pPr>
              <w:pStyle w:val="6"/>
              <w:spacing w:before="228" w:line="187" w:lineRule="auto"/>
              <w:ind w:left="212"/>
            </w:pPr>
            <w:r>
              <w:rPr>
                <w:spacing w:val="-3"/>
              </w:rPr>
              <w:t>10.4</w:t>
            </w:r>
          </w:p>
        </w:tc>
        <w:tc>
          <w:tcPr>
            <w:tcW w:w="4714" w:type="dxa"/>
            <w:vAlign w:val="top"/>
          </w:tcPr>
          <w:p w14:paraId="4278671B">
            <w:pPr>
              <w:pStyle w:val="6"/>
              <w:spacing w:before="73" w:line="226" w:lineRule="auto"/>
              <w:ind w:left="95" w:right="79" w:firstLine="1"/>
            </w:pPr>
            <w:r>
              <w:rPr>
                <w:spacing w:val="6"/>
              </w:rPr>
              <w:t>预包装食品和一次性餐饮具去除外层包装并保持最</w:t>
            </w:r>
            <w:r>
              <w:t xml:space="preserve"> </w:t>
            </w:r>
            <w:r>
              <w:rPr>
                <w:spacing w:val="4"/>
              </w:rPr>
              <w:t>小包装清洁后，传递进专间。</w:t>
            </w:r>
          </w:p>
        </w:tc>
        <w:tc>
          <w:tcPr>
            <w:tcW w:w="1259" w:type="dxa"/>
            <w:vAlign w:val="top"/>
          </w:tcPr>
          <w:p w14:paraId="5C0B2F4A">
            <w:pPr>
              <w:pStyle w:val="6"/>
              <w:spacing w:before="72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72AE56A8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6F5F9A64">
            <w:pPr>
              <w:pStyle w:val="6"/>
              <w:spacing w:before="229" w:line="186" w:lineRule="auto"/>
              <w:ind w:left="192"/>
            </w:pPr>
            <w:r>
              <w:t>0.5</w:t>
            </w:r>
          </w:p>
        </w:tc>
      </w:tr>
      <w:tr w14:paraId="1C4EC2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 w14:paraId="2382B260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 w14:paraId="11CADF30">
            <w:pPr>
              <w:spacing w:line="279" w:lineRule="auto"/>
              <w:rPr>
                <w:rFonts w:ascii="Arial"/>
                <w:sz w:val="21"/>
              </w:rPr>
            </w:pPr>
          </w:p>
          <w:p w14:paraId="7267F5A7">
            <w:pPr>
              <w:pStyle w:val="6"/>
              <w:spacing w:before="65" w:line="187" w:lineRule="auto"/>
              <w:ind w:left="253"/>
            </w:pPr>
            <w:r>
              <w:rPr>
                <w:spacing w:val="-8"/>
              </w:rPr>
              <w:t>11</w:t>
            </w:r>
          </w:p>
        </w:tc>
        <w:tc>
          <w:tcPr>
            <w:tcW w:w="767" w:type="dxa"/>
            <w:vAlign w:val="top"/>
          </w:tcPr>
          <w:p w14:paraId="3DC5E90E">
            <w:pPr>
              <w:pStyle w:val="6"/>
              <w:spacing w:before="70" w:line="225" w:lineRule="auto"/>
              <w:ind w:left="189" w:right="174" w:hanging="1"/>
              <w:jc w:val="both"/>
            </w:pPr>
            <w:r>
              <w:rPr>
                <w:spacing w:val="-1"/>
              </w:rPr>
              <w:t>废弃</w:t>
            </w:r>
            <w:r>
              <w:t xml:space="preserve"> </w:t>
            </w:r>
            <w:r>
              <w:rPr>
                <w:spacing w:val="44"/>
                <w:w w:val="125"/>
              </w:rPr>
              <w:t>物</w:t>
            </w:r>
            <w:r>
              <w:t xml:space="preserve">  </w:t>
            </w:r>
            <w:r>
              <w:rPr>
                <w:spacing w:val="-2"/>
              </w:rPr>
              <w:t>要求</w:t>
            </w:r>
          </w:p>
        </w:tc>
        <w:tc>
          <w:tcPr>
            <w:tcW w:w="799" w:type="dxa"/>
            <w:vAlign w:val="top"/>
          </w:tcPr>
          <w:p w14:paraId="4C1D472D">
            <w:pPr>
              <w:spacing w:line="279" w:lineRule="auto"/>
              <w:rPr>
                <w:rFonts w:ascii="Arial"/>
                <w:sz w:val="21"/>
              </w:rPr>
            </w:pPr>
          </w:p>
          <w:p w14:paraId="3270F005">
            <w:pPr>
              <w:pStyle w:val="6"/>
              <w:spacing w:before="65" w:line="187" w:lineRule="auto"/>
              <w:ind w:left="212"/>
            </w:pPr>
            <w:r>
              <w:rPr>
                <w:spacing w:val="-3"/>
              </w:rPr>
              <w:t>11.1</w:t>
            </w:r>
          </w:p>
        </w:tc>
        <w:tc>
          <w:tcPr>
            <w:tcW w:w="4714" w:type="dxa"/>
            <w:vAlign w:val="top"/>
          </w:tcPr>
          <w:p w14:paraId="0511484F">
            <w:pPr>
              <w:spacing w:line="245" w:lineRule="auto"/>
              <w:rPr>
                <w:rFonts w:ascii="Arial"/>
                <w:sz w:val="21"/>
              </w:rPr>
            </w:pPr>
          </w:p>
          <w:p w14:paraId="2FFE57B0">
            <w:pPr>
              <w:pStyle w:val="6"/>
              <w:spacing w:before="65" w:line="229" w:lineRule="auto"/>
              <w:ind w:left="98"/>
            </w:pPr>
            <w:r>
              <w:rPr>
                <w:spacing w:val="4"/>
              </w:rPr>
              <w:t>专间内的废弃物容器的盖子为非手动开启式。</w:t>
            </w:r>
          </w:p>
        </w:tc>
        <w:tc>
          <w:tcPr>
            <w:tcW w:w="1259" w:type="dxa"/>
            <w:vAlign w:val="top"/>
          </w:tcPr>
          <w:p w14:paraId="28DC0FBA">
            <w:pPr>
              <w:pStyle w:val="6"/>
              <w:spacing w:before="191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401CCB9D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52E8A632">
            <w:pPr>
              <w:spacing w:line="281" w:lineRule="auto"/>
              <w:rPr>
                <w:rFonts w:ascii="Arial"/>
                <w:sz w:val="21"/>
              </w:rPr>
            </w:pPr>
          </w:p>
          <w:p w14:paraId="19C2986F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17506E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 w14:paraId="3BDC989D">
            <w:pPr>
              <w:spacing w:line="274" w:lineRule="auto"/>
              <w:rPr>
                <w:rFonts w:ascii="Arial"/>
                <w:sz w:val="21"/>
              </w:rPr>
            </w:pPr>
          </w:p>
          <w:p w14:paraId="151D25C4">
            <w:pPr>
              <w:spacing w:line="274" w:lineRule="auto"/>
              <w:rPr>
                <w:rFonts w:ascii="Arial"/>
                <w:sz w:val="21"/>
              </w:rPr>
            </w:pPr>
          </w:p>
          <w:p w14:paraId="25CA5F04">
            <w:pPr>
              <w:spacing w:line="274" w:lineRule="auto"/>
              <w:rPr>
                <w:rFonts w:ascii="Arial"/>
                <w:sz w:val="21"/>
              </w:rPr>
            </w:pPr>
          </w:p>
          <w:p w14:paraId="2EB7AFA0">
            <w:pPr>
              <w:spacing w:line="274" w:lineRule="auto"/>
              <w:rPr>
                <w:rFonts w:ascii="Arial"/>
                <w:sz w:val="21"/>
              </w:rPr>
            </w:pPr>
          </w:p>
          <w:p w14:paraId="7C1D0A4C">
            <w:pPr>
              <w:spacing w:line="275" w:lineRule="auto"/>
              <w:rPr>
                <w:rFonts w:ascii="Arial"/>
                <w:sz w:val="21"/>
              </w:rPr>
            </w:pPr>
          </w:p>
          <w:p w14:paraId="4E46DBA7">
            <w:pPr>
              <w:spacing w:line="275" w:lineRule="auto"/>
              <w:rPr>
                <w:rFonts w:ascii="Arial"/>
                <w:sz w:val="21"/>
              </w:rPr>
            </w:pPr>
          </w:p>
          <w:p w14:paraId="258C3E80">
            <w:pPr>
              <w:pStyle w:val="6"/>
              <w:spacing w:before="65" w:line="234" w:lineRule="auto"/>
              <w:ind w:left="223"/>
            </w:pPr>
            <w:r>
              <w:rPr>
                <w:spacing w:val="-3"/>
              </w:rPr>
              <w:t>烹饪区</w:t>
            </w: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3AD98B1F">
            <w:pPr>
              <w:spacing w:line="343" w:lineRule="auto"/>
              <w:rPr>
                <w:rFonts w:ascii="Arial"/>
                <w:sz w:val="21"/>
              </w:rPr>
            </w:pPr>
          </w:p>
          <w:p w14:paraId="56632BCA">
            <w:pPr>
              <w:pStyle w:val="6"/>
              <w:spacing w:before="65" w:line="187" w:lineRule="auto"/>
              <w:ind w:left="253"/>
            </w:pPr>
            <w:r>
              <w:rPr>
                <w:spacing w:val="-8"/>
              </w:rPr>
              <w:t>12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0FEF0AE6">
            <w:pPr>
              <w:pStyle w:val="6"/>
              <w:spacing w:before="255" w:line="227" w:lineRule="auto"/>
              <w:ind w:left="188" w:right="174" w:firstLine="2"/>
            </w:pPr>
            <w:r>
              <w:rPr>
                <w:spacing w:val="-2"/>
              </w:rPr>
              <w:t>工具</w:t>
            </w:r>
            <w:r>
              <w:t xml:space="preserve"> </w:t>
            </w:r>
            <w:r>
              <w:rPr>
                <w:spacing w:val="-1"/>
              </w:rPr>
              <w:t>容器</w:t>
            </w:r>
          </w:p>
        </w:tc>
        <w:tc>
          <w:tcPr>
            <w:tcW w:w="799" w:type="dxa"/>
            <w:vAlign w:val="top"/>
          </w:tcPr>
          <w:p w14:paraId="1E7ADD6E">
            <w:pPr>
              <w:pStyle w:val="6"/>
              <w:spacing w:before="108" w:line="187" w:lineRule="auto"/>
              <w:ind w:left="212"/>
            </w:pPr>
            <w:r>
              <w:rPr>
                <w:spacing w:val="-3"/>
              </w:rPr>
              <w:t>12.1</w:t>
            </w:r>
          </w:p>
        </w:tc>
        <w:tc>
          <w:tcPr>
            <w:tcW w:w="4714" w:type="dxa"/>
            <w:vAlign w:val="top"/>
          </w:tcPr>
          <w:p w14:paraId="120BC5F4">
            <w:pPr>
              <w:pStyle w:val="6"/>
              <w:spacing w:before="73" w:line="228" w:lineRule="auto"/>
              <w:ind w:left="103"/>
            </w:pPr>
            <w:r>
              <w:rPr>
                <w:spacing w:val="4"/>
              </w:rPr>
              <w:t>盛放调味料的容器表面清洁，加盖存放。</w:t>
            </w:r>
          </w:p>
        </w:tc>
        <w:tc>
          <w:tcPr>
            <w:tcW w:w="1259" w:type="dxa"/>
            <w:vAlign w:val="top"/>
          </w:tcPr>
          <w:p w14:paraId="71DFFC85">
            <w:pPr>
              <w:pStyle w:val="6"/>
              <w:spacing w:before="73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2110FEE4">
            <w:pPr>
              <w:pStyle w:val="6"/>
              <w:spacing w:before="109" w:line="186" w:lineRule="auto"/>
              <w:ind w:left="192"/>
            </w:pPr>
            <w:r>
              <w:t>0.5</w:t>
            </w:r>
          </w:p>
        </w:tc>
      </w:tr>
      <w:tr w14:paraId="356A90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7ABACD1A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4022585D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43949E69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7843EFC2">
            <w:pPr>
              <w:pStyle w:val="6"/>
              <w:spacing w:before="229" w:line="187" w:lineRule="auto"/>
              <w:ind w:left="212"/>
            </w:pPr>
            <w:r>
              <w:rPr>
                <w:spacing w:val="-3"/>
              </w:rPr>
              <w:t>12.2</w:t>
            </w:r>
          </w:p>
        </w:tc>
        <w:tc>
          <w:tcPr>
            <w:tcW w:w="4714" w:type="dxa"/>
            <w:vAlign w:val="top"/>
          </w:tcPr>
          <w:p w14:paraId="2D3904FF">
            <w:pPr>
              <w:pStyle w:val="6"/>
              <w:spacing w:before="74" w:line="225" w:lineRule="auto"/>
              <w:ind w:left="94" w:right="79"/>
            </w:pPr>
            <w:r>
              <w:rPr>
                <w:spacing w:val="6"/>
              </w:rPr>
              <w:t>用于加工动物性、植物性、水产品等食品原料的容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器、工用具分开使用，并有明显区分标识。</w:t>
            </w:r>
          </w:p>
        </w:tc>
        <w:tc>
          <w:tcPr>
            <w:tcW w:w="1259" w:type="dxa"/>
            <w:vAlign w:val="top"/>
          </w:tcPr>
          <w:p w14:paraId="24CFB8FE">
            <w:pPr>
              <w:pStyle w:val="6"/>
              <w:spacing w:before="194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4B9AF61B">
            <w:pPr>
              <w:pStyle w:val="6"/>
              <w:spacing w:before="230" w:line="186" w:lineRule="auto"/>
              <w:ind w:left="192"/>
            </w:pPr>
            <w:r>
              <w:t>0.5</w:t>
            </w:r>
          </w:p>
        </w:tc>
      </w:tr>
      <w:tr w14:paraId="1F7312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238786DB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 w14:paraId="6DBFC32C">
            <w:pPr>
              <w:spacing w:line="409" w:lineRule="auto"/>
              <w:rPr>
                <w:rFonts w:ascii="Arial"/>
                <w:sz w:val="21"/>
              </w:rPr>
            </w:pPr>
          </w:p>
          <w:p w14:paraId="7D3DD406">
            <w:pPr>
              <w:pStyle w:val="6"/>
              <w:spacing w:before="65" w:line="187" w:lineRule="auto"/>
              <w:ind w:left="253"/>
            </w:pPr>
            <w:r>
              <w:rPr>
                <w:spacing w:val="-8"/>
              </w:rPr>
              <w:t>13</w:t>
            </w:r>
          </w:p>
        </w:tc>
        <w:tc>
          <w:tcPr>
            <w:tcW w:w="767" w:type="dxa"/>
            <w:vAlign w:val="top"/>
          </w:tcPr>
          <w:p w14:paraId="4322E79C">
            <w:pPr>
              <w:pStyle w:val="6"/>
              <w:spacing w:before="42" w:line="194" w:lineRule="auto"/>
              <w:ind w:left="185" w:right="99" w:hanging="77"/>
              <w:jc w:val="right"/>
            </w:pPr>
            <w:r>
              <w:rPr>
                <w:spacing w:val="-16"/>
              </w:rPr>
              <w:t>防尘、</w:t>
            </w:r>
            <w:r>
              <w:t xml:space="preserve"> 防有 害生 物设 施</w:t>
            </w:r>
          </w:p>
        </w:tc>
        <w:tc>
          <w:tcPr>
            <w:tcW w:w="799" w:type="dxa"/>
            <w:vAlign w:val="top"/>
          </w:tcPr>
          <w:p w14:paraId="606E64F7">
            <w:pPr>
              <w:spacing w:line="409" w:lineRule="auto"/>
              <w:rPr>
                <w:rFonts w:ascii="Arial"/>
                <w:sz w:val="21"/>
              </w:rPr>
            </w:pPr>
          </w:p>
          <w:p w14:paraId="5C78160F">
            <w:pPr>
              <w:pStyle w:val="6"/>
              <w:spacing w:before="65" w:line="187" w:lineRule="auto"/>
              <w:ind w:left="212"/>
            </w:pPr>
            <w:r>
              <w:rPr>
                <w:spacing w:val="-3"/>
              </w:rPr>
              <w:t>13.1</w:t>
            </w:r>
          </w:p>
        </w:tc>
        <w:tc>
          <w:tcPr>
            <w:tcW w:w="4714" w:type="dxa"/>
            <w:vAlign w:val="top"/>
          </w:tcPr>
          <w:p w14:paraId="37E17364">
            <w:pPr>
              <w:spacing w:line="268" w:lineRule="auto"/>
              <w:rPr>
                <w:rFonts w:ascii="Arial"/>
                <w:sz w:val="21"/>
              </w:rPr>
            </w:pPr>
          </w:p>
          <w:p w14:paraId="052F9A28">
            <w:pPr>
              <w:pStyle w:val="6"/>
              <w:spacing w:before="65" w:line="225" w:lineRule="auto"/>
              <w:ind w:left="98" w:right="79"/>
            </w:pPr>
            <w:r>
              <w:rPr>
                <w:spacing w:val="6"/>
              </w:rPr>
              <w:t>配备防尘、防蝇、防鼠、防虫等设施设备，</w:t>
            </w:r>
            <w:r>
              <w:rPr>
                <w:spacing w:val="5"/>
              </w:rPr>
              <w:t>能够出</w:t>
            </w:r>
            <w:r>
              <w:t xml:space="preserve"> </w:t>
            </w:r>
            <w:r>
              <w:rPr>
                <w:spacing w:val="3"/>
              </w:rPr>
              <w:t>具有害生物消杀记录。</w:t>
            </w:r>
          </w:p>
        </w:tc>
        <w:tc>
          <w:tcPr>
            <w:tcW w:w="1259" w:type="dxa"/>
            <w:vAlign w:val="top"/>
          </w:tcPr>
          <w:p w14:paraId="5ACE109A">
            <w:pPr>
              <w:spacing w:line="374" w:lineRule="auto"/>
              <w:rPr>
                <w:rFonts w:ascii="Arial"/>
                <w:sz w:val="21"/>
              </w:rPr>
            </w:pPr>
          </w:p>
          <w:p w14:paraId="47D4F0E3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47EBA4D5">
            <w:pPr>
              <w:spacing w:line="410" w:lineRule="auto"/>
              <w:rPr>
                <w:rFonts w:ascii="Arial"/>
                <w:sz w:val="21"/>
              </w:rPr>
            </w:pPr>
          </w:p>
          <w:p w14:paraId="420A59F2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761619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0B7FBF51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324A0510">
            <w:pPr>
              <w:spacing w:line="314" w:lineRule="auto"/>
              <w:rPr>
                <w:rFonts w:ascii="Arial"/>
                <w:sz w:val="21"/>
              </w:rPr>
            </w:pPr>
          </w:p>
          <w:p w14:paraId="07E52168">
            <w:pPr>
              <w:spacing w:line="315" w:lineRule="auto"/>
              <w:rPr>
                <w:rFonts w:ascii="Arial"/>
                <w:sz w:val="21"/>
              </w:rPr>
            </w:pPr>
          </w:p>
          <w:p w14:paraId="61149A18">
            <w:pPr>
              <w:pStyle w:val="6"/>
              <w:spacing w:before="65" w:line="187" w:lineRule="auto"/>
              <w:ind w:left="253"/>
            </w:pPr>
            <w:r>
              <w:rPr>
                <w:spacing w:val="-8"/>
              </w:rPr>
              <w:t>14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30889758">
            <w:pPr>
              <w:spacing w:line="294" w:lineRule="auto"/>
              <w:rPr>
                <w:rFonts w:ascii="Arial"/>
                <w:sz w:val="21"/>
              </w:rPr>
            </w:pPr>
          </w:p>
          <w:p w14:paraId="3BA47412">
            <w:pPr>
              <w:pStyle w:val="6"/>
              <w:spacing w:before="65" w:line="197" w:lineRule="auto"/>
              <w:ind w:left="182" w:right="99" w:hanging="83"/>
              <w:jc w:val="both"/>
            </w:pPr>
            <w:r>
              <w:rPr>
                <w:spacing w:val="-13"/>
              </w:rPr>
              <w:t>照明、</w:t>
            </w:r>
            <w:r>
              <w:t xml:space="preserve"> </w:t>
            </w:r>
            <w:r>
              <w:rPr>
                <w:spacing w:val="1"/>
              </w:rPr>
              <w:t>通风</w:t>
            </w:r>
            <w:r>
              <w:t xml:space="preserve"> </w:t>
            </w:r>
            <w:r>
              <w:rPr>
                <w:spacing w:val="1"/>
              </w:rPr>
              <w:t>排烟</w:t>
            </w:r>
            <w:r>
              <w:t xml:space="preserve"> </w:t>
            </w:r>
            <w:r>
              <w:rPr>
                <w:spacing w:val="1"/>
              </w:rPr>
              <w:t>设施</w:t>
            </w:r>
          </w:p>
        </w:tc>
        <w:tc>
          <w:tcPr>
            <w:tcW w:w="799" w:type="dxa"/>
            <w:vAlign w:val="top"/>
          </w:tcPr>
          <w:p w14:paraId="56BA42E1">
            <w:pPr>
              <w:pStyle w:val="6"/>
              <w:spacing w:before="278" w:line="187" w:lineRule="auto"/>
              <w:ind w:left="212"/>
            </w:pPr>
            <w:r>
              <w:rPr>
                <w:spacing w:val="-3"/>
              </w:rPr>
              <w:t>14.1</w:t>
            </w:r>
          </w:p>
        </w:tc>
        <w:tc>
          <w:tcPr>
            <w:tcW w:w="4714" w:type="dxa"/>
            <w:vAlign w:val="top"/>
          </w:tcPr>
          <w:p w14:paraId="51FA2C6D">
            <w:pPr>
              <w:pStyle w:val="6"/>
              <w:spacing w:before="135" w:line="226" w:lineRule="auto"/>
              <w:ind w:left="98" w:right="126"/>
            </w:pPr>
            <w:r>
              <w:rPr>
                <w:spacing w:val="3"/>
              </w:rPr>
              <w:t>配备通风、排烟、充足的自然光或人工照明设施，</w:t>
            </w:r>
            <w:r>
              <w:rPr>
                <w:spacing w:val="16"/>
              </w:rPr>
              <w:t xml:space="preserve"> </w:t>
            </w:r>
            <w:r>
              <w:rPr>
                <w:spacing w:val="4"/>
              </w:rPr>
              <w:t>定期清洁，光源不改变食品的感官颜色。</w:t>
            </w:r>
          </w:p>
        </w:tc>
        <w:tc>
          <w:tcPr>
            <w:tcW w:w="1259" w:type="dxa"/>
            <w:vAlign w:val="top"/>
          </w:tcPr>
          <w:p w14:paraId="4D13908B">
            <w:pPr>
              <w:pStyle w:val="6"/>
              <w:spacing w:before="243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6AAD8DB0">
            <w:pPr>
              <w:pStyle w:val="6"/>
              <w:spacing w:before="279" w:line="186" w:lineRule="auto"/>
              <w:ind w:left="192"/>
            </w:pPr>
            <w:r>
              <w:t>0.5</w:t>
            </w:r>
          </w:p>
        </w:tc>
      </w:tr>
      <w:tr w14:paraId="4B1B60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 w14:paraId="7B1A85CA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3564060E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19CAB509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07FC5E97">
            <w:pPr>
              <w:spacing w:line="270" w:lineRule="auto"/>
              <w:rPr>
                <w:rFonts w:ascii="Arial"/>
                <w:sz w:val="21"/>
              </w:rPr>
            </w:pPr>
          </w:p>
          <w:p w14:paraId="39CD2F42">
            <w:pPr>
              <w:pStyle w:val="6"/>
              <w:spacing w:before="65" w:line="187" w:lineRule="auto"/>
              <w:ind w:left="212"/>
            </w:pPr>
            <w:r>
              <w:rPr>
                <w:spacing w:val="-3"/>
              </w:rPr>
              <w:t>14.2</w:t>
            </w:r>
          </w:p>
        </w:tc>
        <w:tc>
          <w:tcPr>
            <w:tcW w:w="4714" w:type="dxa"/>
            <w:vAlign w:val="top"/>
          </w:tcPr>
          <w:p w14:paraId="2E6F5ECE">
            <w:pPr>
              <w:pStyle w:val="6"/>
              <w:spacing w:before="72" w:line="224" w:lineRule="auto"/>
              <w:ind w:left="94" w:right="79" w:firstLine="3"/>
              <w:jc w:val="both"/>
            </w:pPr>
            <w:r>
              <w:rPr>
                <w:spacing w:val="6"/>
              </w:rPr>
              <w:t>餐厨废弃物存放容器配有盖子，与食品加工</w:t>
            </w:r>
            <w:r>
              <w:rPr>
                <w:spacing w:val="5"/>
              </w:rPr>
              <w:t>制作容</w:t>
            </w:r>
            <w:r>
              <w:t xml:space="preserve"> </w:t>
            </w:r>
            <w:r>
              <w:rPr>
                <w:spacing w:val="6"/>
              </w:rPr>
              <w:t>器有明显的区分标识，并及时清理，餐厨废弃物未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溢出存放容器。</w:t>
            </w:r>
          </w:p>
        </w:tc>
        <w:tc>
          <w:tcPr>
            <w:tcW w:w="1259" w:type="dxa"/>
            <w:vAlign w:val="top"/>
          </w:tcPr>
          <w:p w14:paraId="140249A6">
            <w:pPr>
              <w:pStyle w:val="6"/>
              <w:spacing w:before="301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483856EE">
            <w:pPr>
              <w:spacing w:line="271" w:lineRule="auto"/>
              <w:rPr>
                <w:rFonts w:ascii="Arial"/>
                <w:sz w:val="21"/>
              </w:rPr>
            </w:pPr>
          </w:p>
          <w:p w14:paraId="50357DEF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</w:tbl>
    <w:p w14:paraId="5D3C93BF">
      <w:pPr>
        <w:rPr>
          <w:rFonts w:ascii="Arial"/>
          <w:sz w:val="21"/>
        </w:rPr>
      </w:pPr>
    </w:p>
    <w:p w14:paraId="35A916F5">
      <w:pPr>
        <w:rPr>
          <w:rFonts w:ascii="Arial" w:hAnsi="Arial" w:eastAsia="Arial" w:cs="Arial"/>
          <w:sz w:val="21"/>
          <w:szCs w:val="21"/>
        </w:rPr>
        <w:sectPr>
          <w:footerReference r:id="rId21" w:type="default"/>
          <w:pgSz w:w="11906" w:h="16839"/>
          <w:pgMar w:top="1431" w:right="498" w:bottom="989" w:left="1498" w:header="0" w:footer="679" w:gutter="0"/>
          <w:cols w:space="720" w:num="1"/>
        </w:sectPr>
      </w:pPr>
    </w:p>
    <w:p w14:paraId="5845E06D">
      <w:pPr>
        <w:spacing w:line="99" w:lineRule="exact"/>
      </w:pPr>
    </w:p>
    <w:tbl>
      <w:tblPr>
        <w:tblStyle w:val="5"/>
        <w:tblW w:w="99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"/>
        <w:gridCol w:w="676"/>
        <w:gridCol w:w="767"/>
        <w:gridCol w:w="799"/>
        <w:gridCol w:w="4714"/>
        <w:gridCol w:w="1259"/>
        <w:gridCol w:w="680"/>
      </w:tblGrid>
      <w:tr w14:paraId="0B0703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</w:trPr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 w14:paraId="4E627937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27E6B402">
            <w:pPr>
              <w:spacing w:line="248" w:lineRule="auto"/>
              <w:rPr>
                <w:rFonts w:ascii="Arial"/>
                <w:sz w:val="21"/>
              </w:rPr>
            </w:pPr>
          </w:p>
          <w:p w14:paraId="026E1261">
            <w:pPr>
              <w:spacing w:line="248" w:lineRule="auto"/>
              <w:rPr>
                <w:rFonts w:ascii="Arial"/>
                <w:sz w:val="21"/>
              </w:rPr>
            </w:pPr>
          </w:p>
          <w:p w14:paraId="56D5FA5C">
            <w:pPr>
              <w:spacing w:line="248" w:lineRule="auto"/>
              <w:rPr>
                <w:rFonts w:ascii="Arial"/>
                <w:sz w:val="21"/>
              </w:rPr>
            </w:pPr>
          </w:p>
          <w:p w14:paraId="4860766C">
            <w:pPr>
              <w:spacing w:line="248" w:lineRule="auto"/>
              <w:rPr>
                <w:rFonts w:ascii="Arial"/>
                <w:sz w:val="21"/>
              </w:rPr>
            </w:pPr>
          </w:p>
          <w:p w14:paraId="303FDA57">
            <w:pPr>
              <w:spacing w:line="248" w:lineRule="auto"/>
              <w:rPr>
                <w:rFonts w:ascii="Arial"/>
                <w:sz w:val="21"/>
              </w:rPr>
            </w:pPr>
          </w:p>
          <w:p w14:paraId="4D0DAC03">
            <w:pPr>
              <w:pStyle w:val="6"/>
              <w:spacing w:before="65" w:line="187" w:lineRule="auto"/>
              <w:ind w:left="253"/>
            </w:pPr>
            <w:r>
              <w:rPr>
                <w:spacing w:val="-8"/>
              </w:rPr>
              <w:t>15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7216B023">
            <w:pPr>
              <w:spacing w:line="271" w:lineRule="auto"/>
              <w:rPr>
                <w:rFonts w:ascii="Arial"/>
                <w:sz w:val="21"/>
              </w:rPr>
            </w:pPr>
          </w:p>
          <w:p w14:paraId="3AB4E74F">
            <w:pPr>
              <w:spacing w:line="271" w:lineRule="auto"/>
              <w:rPr>
                <w:rFonts w:ascii="Arial"/>
                <w:sz w:val="21"/>
              </w:rPr>
            </w:pPr>
          </w:p>
          <w:p w14:paraId="33BCE130">
            <w:pPr>
              <w:spacing w:line="272" w:lineRule="auto"/>
              <w:rPr>
                <w:rFonts w:ascii="Arial"/>
                <w:sz w:val="21"/>
              </w:rPr>
            </w:pPr>
          </w:p>
          <w:p w14:paraId="760647E5">
            <w:pPr>
              <w:spacing w:line="272" w:lineRule="auto"/>
              <w:rPr>
                <w:rFonts w:ascii="Arial"/>
                <w:sz w:val="21"/>
              </w:rPr>
            </w:pPr>
          </w:p>
          <w:p w14:paraId="7E590E87">
            <w:pPr>
              <w:pStyle w:val="6"/>
              <w:spacing w:before="65" w:line="225" w:lineRule="auto"/>
              <w:ind w:left="185" w:right="174" w:hanging="1"/>
            </w:pPr>
            <w:r>
              <w:rPr>
                <w:spacing w:val="1"/>
              </w:rPr>
              <w:t>加工</w:t>
            </w:r>
            <w:r>
              <w:t xml:space="preserve"> 制作</w:t>
            </w:r>
          </w:p>
        </w:tc>
        <w:tc>
          <w:tcPr>
            <w:tcW w:w="799" w:type="dxa"/>
            <w:vAlign w:val="top"/>
          </w:tcPr>
          <w:p w14:paraId="670EEF0C">
            <w:pPr>
              <w:spacing w:line="266" w:lineRule="auto"/>
              <w:rPr>
                <w:rFonts w:ascii="Arial"/>
                <w:sz w:val="21"/>
              </w:rPr>
            </w:pPr>
          </w:p>
          <w:p w14:paraId="4CFF6CAF">
            <w:pPr>
              <w:pStyle w:val="6"/>
              <w:spacing w:before="65" w:line="239" w:lineRule="auto"/>
              <w:ind w:left="97"/>
            </w:pPr>
            <w:r>
              <w:rPr>
                <w:spacing w:val="1"/>
              </w:rPr>
              <w:t>★15.1</w:t>
            </w:r>
          </w:p>
        </w:tc>
        <w:tc>
          <w:tcPr>
            <w:tcW w:w="4714" w:type="dxa"/>
            <w:vAlign w:val="top"/>
          </w:tcPr>
          <w:p w14:paraId="529AF19B">
            <w:pPr>
              <w:pStyle w:val="6"/>
              <w:spacing w:before="105" w:line="224" w:lineRule="auto"/>
              <w:ind w:left="101" w:right="79" w:hanging="4"/>
              <w:jc w:val="both"/>
            </w:pPr>
            <w:r>
              <w:rPr>
                <w:spacing w:val="6"/>
              </w:rPr>
              <w:t>未在餐饮加工场所贮存和添加由国务院食品安全监</w:t>
            </w:r>
            <w:r>
              <w:t xml:space="preserve"> </w:t>
            </w:r>
            <w:r>
              <w:rPr>
                <w:spacing w:val="5"/>
              </w:rPr>
              <w:t>督管理部门会同国务院卫生行政等部门发布的非食</w:t>
            </w:r>
            <w:r>
              <w:rPr>
                <w:spacing w:val="17"/>
              </w:rPr>
              <w:t xml:space="preserve"> </w:t>
            </w:r>
            <w:r>
              <w:rPr>
                <w:spacing w:val="4"/>
              </w:rPr>
              <w:t>品用化学物质和其他可能危害人体健康的物质。</w:t>
            </w:r>
          </w:p>
        </w:tc>
        <w:tc>
          <w:tcPr>
            <w:tcW w:w="1259" w:type="dxa"/>
            <w:vAlign w:val="top"/>
          </w:tcPr>
          <w:p w14:paraId="6B9AEE3E">
            <w:pPr>
              <w:spacing w:line="265" w:lineRule="auto"/>
              <w:rPr>
                <w:rFonts w:ascii="Arial"/>
                <w:sz w:val="21"/>
              </w:rPr>
            </w:pPr>
          </w:p>
          <w:p w14:paraId="249676DE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59EDC554">
            <w:pPr>
              <w:spacing w:line="300" w:lineRule="auto"/>
              <w:rPr>
                <w:rFonts w:ascii="Arial"/>
                <w:sz w:val="21"/>
              </w:rPr>
            </w:pPr>
          </w:p>
          <w:p w14:paraId="1C06EC39">
            <w:pPr>
              <w:pStyle w:val="6"/>
              <w:spacing w:before="65" w:line="187" w:lineRule="auto"/>
              <w:ind w:left="205"/>
            </w:pPr>
            <w:r>
              <w:rPr>
                <w:spacing w:val="-4"/>
              </w:rPr>
              <w:t>1.5</w:t>
            </w:r>
          </w:p>
        </w:tc>
      </w:tr>
      <w:tr w14:paraId="14A069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0969DA8E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4098D226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342A12AA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40DDD8CB">
            <w:pPr>
              <w:pStyle w:val="6"/>
              <w:spacing w:before="204" w:line="239" w:lineRule="auto"/>
              <w:ind w:left="97"/>
            </w:pPr>
            <w:r>
              <w:rPr>
                <w:spacing w:val="1"/>
              </w:rPr>
              <w:t>★15.2</w:t>
            </w:r>
          </w:p>
        </w:tc>
        <w:tc>
          <w:tcPr>
            <w:tcW w:w="4714" w:type="dxa"/>
            <w:vAlign w:val="top"/>
          </w:tcPr>
          <w:p w14:paraId="31E61FB2">
            <w:pPr>
              <w:pStyle w:val="6"/>
              <w:spacing w:before="84" w:line="225" w:lineRule="auto"/>
              <w:ind w:left="102" w:right="79" w:hanging="2"/>
            </w:pPr>
            <w:r>
              <w:rPr>
                <w:spacing w:val="3"/>
              </w:rPr>
              <w:t>油炸类食品、烧烤类食品、糕点类食品、</w:t>
            </w:r>
            <w:r>
              <w:rPr>
                <w:spacing w:val="-38"/>
              </w:rPr>
              <w:t xml:space="preserve"> </w:t>
            </w:r>
            <w:r>
              <w:rPr>
                <w:spacing w:val="3"/>
              </w:rPr>
              <w:t>自制饮品</w:t>
            </w:r>
            <w:r>
              <w:t xml:space="preserve"> </w:t>
            </w:r>
            <w:r>
              <w:rPr>
                <w:spacing w:val="3"/>
              </w:rPr>
              <w:t>等加工过程符合要求。</w:t>
            </w:r>
          </w:p>
        </w:tc>
        <w:tc>
          <w:tcPr>
            <w:tcW w:w="1259" w:type="dxa"/>
            <w:vAlign w:val="top"/>
          </w:tcPr>
          <w:p w14:paraId="523429E5">
            <w:pPr>
              <w:pStyle w:val="6"/>
              <w:spacing w:before="83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7653B839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45724FC0">
            <w:pPr>
              <w:pStyle w:val="6"/>
              <w:spacing w:before="238" w:line="187" w:lineRule="auto"/>
              <w:ind w:left="309"/>
            </w:pPr>
            <w:r>
              <w:t>1</w:t>
            </w:r>
          </w:p>
        </w:tc>
      </w:tr>
      <w:tr w14:paraId="4D8C16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7A4C78CD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3F90ED0E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44B49CF7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6878BE93">
            <w:pPr>
              <w:pStyle w:val="6"/>
              <w:spacing w:before="204" w:line="239" w:lineRule="auto"/>
              <w:ind w:left="97"/>
            </w:pPr>
            <w:r>
              <w:rPr>
                <w:spacing w:val="1"/>
              </w:rPr>
              <w:t>★15.3</w:t>
            </w:r>
          </w:p>
        </w:tc>
        <w:tc>
          <w:tcPr>
            <w:tcW w:w="4714" w:type="dxa"/>
            <w:vAlign w:val="top"/>
          </w:tcPr>
          <w:p w14:paraId="29DE7149">
            <w:pPr>
              <w:pStyle w:val="6"/>
              <w:spacing w:before="84" w:line="226" w:lineRule="auto"/>
              <w:ind w:left="102" w:right="79" w:hanging="5"/>
            </w:pPr>
            <w:r>
              <w:rPr>
                <w:spacing w:val="6"/>
              </w:rPr>
              <w:t>未超范围、超限量使用食品添加剂，准确称量和记</w:t>
            </w:r>
            <w:r>
              <w:t xml:space="preserve"> </w:t>
            </w:r>
            <w:r>
              <w:rPr>
                <w:spacing w:val="3"/>
              </w:rPr>
              <w:t>录有“最大使用量</w:t>
            </w:r>
            <w:r>
              <w:rPr>
                <w:spacing w:val="-75"/>
              </w:rPr>
              <w:t xml:space="preserve"> </w:t>
            </w:r>
            <w:r>
              <w:rPr>
                <w:spacing w:val="3"/>
              </w:rPr>
              <w:t>”规定的食品添加剂。</w:t>
            </w:r>
          </w:p>
        </w:tc>
        <w:tc>
          <w:tcPr>
            <w:tcW w:w="1259" w:type="dxa"/>
            <w:vAlign w:val="top"/>
          </w:tcPr>
          <w:p w14:paraId="48FA9F3A">
            <w:pPr>
              <w:pStyle w:val="6"/>
              <w:spacing w:before="83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2ED0C436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26152E85">
            <w:pPr>
              <w:pStyle w:val="6"/>
              <w:spacing w:before="239" w:line="187" w:lineRule="auto"/>
              <w:ind w:left="309"/>
            </w:pPr>
            <w:r>
              <w:t>1</w:t>
            </w:r>
          </w:p>
        </w:tc>
      </w:tr>
      <w:tr w14:paraId="64622E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7FC94EE6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7ECAFFEE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688E15D6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05866F41">
            <w:pPr>
              <w:pStyle w:val="6"/>
              <w:spacing w:before="191" w:line="239" w:lineRule="auto"/>
              <w:ind w:left="97"/>
            </w:pPr>
            <w:r>
              <w:rPr>
                <w:spacing w:val="1"/>
              </w:rPr>
              <w:t>★15.4</w:t>
            </w:r>
          </w:p>
        </w:tc>
        <w:tc>
          <w:tcPr>
            <w:tcW w:w="4714" w:type="dxa"/>
            <w:vAlign w:val="top"/>
          </w:tcPr>
          <w:p w14:paraId="317BA232">
            <w:pPr>
              <w:pStyle w:val="6"/>
              <w:spacing w:before="70" w:line="225" w:lineRule="auto"/>
              <w:ind w:left="95" w:right="79" w:firstLine="1"/>
            </w:pPr>
            <w:r>
              <w:rPr>
                <w:spacing w:val="6"/>
              </w:rPr>
              <w:t>未采购、贮存、使用亚硝酸盐（包括亚硝酸钠、亚</w:t>
            </w:r>
            <w:r>
              <w:t xml:space="preserve"> </w:t>
            </w:r>
            <w:r>
              <w:rPr>
                <w:spacing w:val="-13"/>
              </w:rPr>
              <w:t>硝酸钾）。</w:t>
            </w:r>
          </w:p>
        </w:tc>
        <w:tc>
          <w:tcPr>
            <w:tcW w:w="1259" w:type="dxa"/>
            <w:vAlign w:val="top"/>
          </w:tcPr>
          <w:p w14:paraId="09262C3B">
            <w:pPr>
              <w:pStyle w:val="6"/>
              <w:spacing w:before="191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4EDB063B">
            <w:pPr>
              <w:pStyle w:val="6"/>
              <w:spacing w:before="226" w:line="187" w:lineRule="auto"/>
              <w:ind w:left="205"/>
            </w:pPr>
            <w:r>
              <w:rPr>
                <w:spacing w:val="-4"/>
              </w:rPr>
              <w:t>1.5</w:t>
            </w:r>
          </w:p>
        </w:tc>
      </w:tr>
      <w:tr w14:paraId="6A678C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600687FA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 w14:paraId="75DEB5B5">
            <w:pPr>
              <w:pStyle w:val="6"/>
              <w:spacing w:before="224" w:line="187" w:lineRule="auto"/>
              <w:ind w:left="253"/>
            </w:pPr>
            <w:r>
              <w:rPr>
                <w:spacing w:val="-8"/>
              </w:rPr>
              <w:t>16</w:t>
            </w:r>
          </w:p>
        </w:tc>
        <w:tc>
          <w:tcPr>
            <w:tcW w:w="767" w:type="dxa"/>
            <w:vAlign w:val="top"/>
          </w:tcPr>
          <w:p w14:paraId="2BDB41A3">
            <w:pPr>
              <w:pStyle w:val="6"/>
              <w:spacing w:before="69" w:line="225" w:lineRule="auto"/>
              <w:ind w:left="207" w:right="174" w:hanging="22"/>
            </w:pPr>
            <w:r>
              <w:t xml:space="preserve">食品 </w:t>
            </w:r>
            <w:r>
              <w:rPr>
                <w:spacing w:val="-11"/>
              </w:rPr>
              <w:t>留样</w:t>
            </w:r>
          </w:p>
        </w:tc>
        <w:tc>
          <w:tcPr>
            <w:tcW w:w="799" w:type="dxa"/>
            <w:vAlign w:val="top"/>
          </w:tcPr>
          <w:p w14:paraId="37B4CD3F">
            <w:pPr>
              <w:pStyle w:val="6"/>
              <w:spacing w:before="224" w:line="187" w:lineRule="auto"/>
              <w:ind w:left="212"/>
            </w:pPr>
            <w:r>
              <w:rPr>
                <w:spacing w:val="-3"/>
              </w:rPr>
              <w:t>16.1</w:t>
            </w:r>
          </w:p>
        </w:tc>
        <w:tc>
          <w:tcPr>
            <w:tcW w:w="4714" w:type="dxa"/>
            <w:vAlign w:val="top"/>
          </w:tcPr>
          <w:p w14:paraId="4D38AFAE">
            <w:pPr>
              <w:pStyle w:val="6"/>
              <w:spacing w:before="69" w:line="225" w:lineRule="auto"/>
              <w:ind w:left="118" w:right="79" w:hanging="21"/>
            </w:pPr>
            <w:r>
              <w:rPr>
                <w:spacing w:val="6"/>
              </w:rPr>
              <w:t>对加工制作的每餐次食品成品进行留样，每个品种</w:t>
            </w:r>
            <w:r>
              <w:t xml:space="preserve"> </w:t>
            </w:r>
            <w:r>
              <w:rPr>
                <w:spacing w:val="1"/>
              </w:rPr>
              <w:t>留样量不少于</w:t>
            </w:r>
            <w:r>
              <w:rPr>
                <w:spacing w:val="-30"/>
              </w:rPr>
              <w:t xml:space="preserve"> </w:t>
            </w:r>
            <w:r>
              <w:rPr>
                <w:spacing w:val="1"/>
              </w:rPr>
              <w:t>125</w:t>
            </w:r>
            <w:r>
              <w:rPr>
                <w:spacing w:val="-31"/>
              </w:rPr>
              <w:t xml:space="preserve"> </w:t>
            </w:r>
            <w:r>
              <w:rPr>
                <w:spacing w:val="1"/>
              </w:rPr>
              <w:t>克，并有留样记录。</w:t>
            </w:r>
          </w:p>
        </w:tc>
        <w:tc>
          <w:tcPr>
            <w:tcW w:w="1259" w:type="dxa"/>
            <w:vAlign w:val="top"/>
          </w:tcPr>
          <w:p w14:paraId="56F63D20">
            <w:pPr>
              <w:pStyle w:val="6"/>
              <w:spacing w:before="189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67B2C4EF">
            <w:pPr>
              <w:pStyle w:val="6"/>
              <w:spacing w:before="225" w:line="186" w:lineRule="auto"/>
              <w:ind w:left="192"/>
            </w:pPr>
            <w:r>
              <w:t>0.5</w:t>
            </w:r>
          </w:p>
        </w:tc>
      </w:tr>
      <w:tr w14:paraId="1A3E6B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 w14:paraId="59C44174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 w14:paraId="28E2A3E9">
            <w:pPr>
              <w:pStyle w:val="6"/>
              <w:spacing w:before="225" w:line="187" w:lineRule="auto"/>
              <w:ind w:left="253"/>
            </w:pPr>
            <w:r>
              <w:rPr>
                <w:spacing w:val="-8"/>
              </w:rPr>
              <w:t>17</w:t>
            </w:r>
          </w:p>
        </w:tc>
        <w:tc>
          <w:tcPr>
            <w:tcW w:w="767" w:type="dxa"/>
            <w:vAlign w:val="top"/>
          </w:tcPr>
          <w:p w14:paraId="7DD6DE65">
            <w:pPr>
              <w:pStyle w:val="6"/>
              <w:spacing w:before="70" w:line="231" w:lineRule="auto"/>
              <w:ind w:left="188" w:right="174"/>
            </w:pPr>
            <w:r>
              <w:rPr>
                <w:spacing w:val="-1"/>
              </w:rPr>
              <w:t>人员</w:t>
            </w:r>
            <w:r>
              <w:t xml:space="preserve"> </w:t>
            </w:r>
            <w:r>
              <w:rPr>
                <w:spacing w:val="-1"/>
              </w:rPr>
              <w:t>卫生</w:t>
            </w:r>
          </w:p>
        </w:tc>
        <w:tc>
          <w:tcPr>
            <w:tcW w:w="799" w:type="dxa"/>
            <w:vAlign w:val="top"/>
          </w:tcPr>
          <w:p w14:paraId="7BBC43B7">
            <w:pPr>
              <w:pStyle w:val="6"/>
              <w:spacing w:before="225" w:line="187" w:lineRule="auto"/>
              <w:ind w:left="212"/>
            </w:pPr>
            <w:r>
              <w:rPr>
                <w:spacing w:val="-3"/>
              </w:rPr>
              <w:t>17.1</w:t>
            </w:r>
          </w:p>
        </w:tc>
        <w:tc>
          <w:tcPr>
            <w:tcW w:w="4714" w:type="dxa"/>
            <w:vAlign w:val="top"/>
          </w:tcPr>
          <w:p w14:paraId="660A9D5C">
            <w:pPr>
              <w:pStyle w:val="6"/>
              <w:spacing w:before="71" w:line="225" w:lineRule="auto"/>
              <w:ind w:left="94" w:right="79"/>
            </w:pPr>
            <w:r>
              <w:rPr>
                <w:spacing w:val="6"/>
              </w:rPr>
              <w:t>从事接触直接入口食品工作的从业人员，加工制作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食品前对手部进行清洗消毒。</w:t>
            </w:r>
          </w:p>
        </w:tc>
        <w:tc>
          <w:tcPr>
            <w:tcW w:w="1259" w:type="dxa"/>
            <w:vAlign w:val="top"/>
          </w:tcPr>
          <w:p w14:paraId="65051185">
            <w:pPr>
              <w:pStyle w:val="6"/>
              <w:spacing w:before="190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2620BB24">
            <w:pPr>
              <w:pStyle w:val="6"/>
              <w:spacing w:before="226" w:line="186" w:lineRule="auto"/>
              <w:ind w:left="192"/>
            </w:pPr>
            <w:r>
              <w:t>0.5</w:t>
            </w:r>
          </w:p>
        </w:tc>
      </w:tr>
      <w:tr w14:paraId="20237A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 w14:paraId="526647AE">
            <w:pPr>
              <w:spacing w:line="285" w:lineRule="auto"/>
              <w:rPr>
                <w:rFonts w:ascii="Arial"/>
                <w:sz w:val="21"/>
              </w:rPr>
            </w:pPr>
          </w:p>
          <w:p w14:paraId="7C7DB796">
            <w:pPr>
              <w:spacing w:line="286" w:lineRule="auto"/>
              <w:rPr>
                <w:rFonts w:ascii="Arial"/>
                <w:sz w:val="21"/>
              </w:rPr>
            </w:pPr>
          </w:p>
          <w:p w14:paraId="52ABAAF1">
            <w:pPr>
              <w:spacing w:line="286" w:lineRule="auto"/>
              <w:rPr>
                <w:rFonts w:ascii="Arial"/>
                <w:sz w:val="21"/>
              </w:rPr>
            </w:pPr>
          </w:p>
          <w:p w14:paraId="58354F77">
            <w:pPr>
              <w:spacing w:line="286" w:lineRule="auto"/>
              <w:rPr>
                <w:rFonts w:ascii="Arial"/>
                <w:sz w:val="21"/>
              </w:rPr>
            </w:pPr>
          </w:p>
          <w:p w14:paraId="6526AF4B">
            <w:pPr>
              <w:pStyle w:val="6"/>
              <w:spacing w:before="65" w:line="226" w:lineRule="auto"/>
              <w:ind w:left="108" w:right="87" w:hanging="1"/>
            </w:pPr>
            <w:r>
              <w:rPr>
                <w:spacing w:val="2"/>
              </w:rPr>
              <w:t>餐用具清</w:t>
            </w:r>
            <w:r>
              <w:t xml:space="preserve"> </w:t>
            </w:r>
            <w:r>
              <w:rPr>
                <w:spacing w:val="1"/>
              </w:rPr>
              <w:t>洗消毒区</w:t>
            </w: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1913004A">
            <w:pPr>
              <w:spacing w:line="288" w:lineRule="auto"/>
              <w:rPr>
                <w:rFonts w:ascii="Arial"/>
                <w:sz w:val="21"/>
              </w:rPr>
            </w:pPr>
          </w:p>
          <w:p w14:paraId="55DBC27B">
            <w:pPr>
              <w:spacing w:line="289" w:lineRule="auto"/>
              <w:rPr>
                <w:rFonts w:ascii="Arial"/>
                <w:sz w:val="21"/>
              </w:rPr>
            </w:pPr>
          </w:p>
          <w:p w14:paraId="4EA50607">
            <w:pPr>
              <w:pStyle w:val="6"/>
              <w:spacing w:before="65" w:line="187" w:lineRule="auto"/>
              <w:ind w:left="253"/>
            </w:pPr>
            <w:r>
              <w:rPr>
                <w:spacing w:val="-8"/>
              </w:rPr>
              <w:t>18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179DEBF5">
            <w:pPr>
              <w:spacing w:line="271" w:lineRule="auto"/>
              <w:rPr>
                <w:rFonts w:ascii="Arial"/>
                <w:sz w:val="21"/>
              </w:rPr>
            </w:pPr>
          </w:p>
          <w:p w14:paraId="36E8D0F8">
            <w:pPr>
              <w:spacing w:line="271" w:lineRule="auto"/>
              <w:rPr>
                <w:rFonts w:ascii="Arial"/>
                <w:sz w:val="21"/>
              </w:rPr>
            </w:pPr>
          </w:p>
          <w:p w14:paraId="469B5997">
            <w:pPr>
              <w:pStyle w:val="6"/>
              <w:spacing w:before="65" w:line="231" w:lineRule="auto"/>
              <w:ind w:left="188"/>
            </w:pPr>
            <w:r>
              <w:rPr>
                <w:spacing w:val="-1"/>
              </w:rPr>
              <w:t>清洗</w:t>
            </w:r>
          </w:p>
        </w:tc>
        <w:tc>
          <w:tcPr>
            <w:tcW w:w="799" w:type="dxa"/>
            <w:vAlign w:val="top"/>
          </w:tcPr>
          <w:p w14:paraId="34AC0FE3">
            <w:pPr>
              <w:spacing w:line="279" w:lineRule="auto"/>
              <w:rPr>
                <w:rFonts w:ascii="Arial"/>
                <w:sz w:val="21"/>
              </w:rPr>
            </w:pPr>
          </w:p>
          <w:p w14:paraId="6B80DCEE">
            <w:pPr>
              <w:pStyle w:val="6"/>
              <w:spacing w:before="65" w:line="187" w:lineRule="auto"/>
              <w:ind w:left="212"/>
            </w:pPr>
            <w:r>
              <w:rPr>
                <w:spacing w:val="-3"/>
              </w:rPr>
              <w:t>18.1</w:t>
            </w:r>
          </w:p>
        </w:tc>
        <w:tc>
          <w:tcPr>
            <w:tcW w:w="4714" w:type="dxa"/>
            <w:vAlign w:val="top"/>
          </w:tcPr>
          <w:p w14:paraId="392C6193">
            <w:pPr>
              <w:pStyle w:val="6"/>
              <w:spacing w:before="70" w:line="225" w:lineRule="auto"/>
              <w:ind w:left="98" w:right="79"/>
              <w:jc w:val="both"/>
            </w:pPr>
            <w:r>
              <w:rPr>
                <w:spacing w:val="6"/>
              </w:rPr>
              <w:t>具有专用的餐用具清洗消毒水池，与食品原料</w:t>
            </w:r>
            <w:r>
              <w:rPr>
                <w:spacing w:val="5"/>
              </w:rPr>
              <w:t>、清</w:t>
            </w:r>
            <w:r>
              <w:t xml:space="preserve"> </w:t>
            </w:r>
            <w:r>
              <w:rPr>
                <w:spacing w:val="6"/>
              </w:rPr>
              <w:t>洁用具及接触非直接入口食品的工具、容器清</w:t>
            </w:r>
            <w:r>
              <w:rPr>
                <w:spacing w:val="5"/>
              </w:rPr>
              <w:t>洗水</w:t>
            </w:r>
            <w:r>
              <w:t xml:space="preserve"> </w:t>
            </w:r>
            <w:r>
              <w:rPr>
                <w:spacing w:val="1"/>
              </w:rPr>
              <w:t>池分开。</w:t>
            </w:r>
          </w:p>
        </w:tc>
        <w:tc>
          <w:tcPr>
            <w:tcW w:w="1259" w:type="dxa"/>
            <w:vAlign w:val="top"/>
          </w:tcPr>
          <w:p w14:paraId="240C2324">
            <w:pPr>
              <w:spacing w:line="244" w:lineRule="auto"/>
              <w:rPr>
                <w:rFonts w:ascii="Arial"/>
                <w:sz w:val="21"/>
              </w:rPr>
            </w:pPr>
          </w:p>
          <w:p w14:paraId="21B1AC7F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3AC22DB1">
            <w:pPr>
              <w:spacing w:line="280" w:lineRule="auto"/>
              <w:rPr>
                <w:rFonts w:ascii="Arial"/>
                <w:sz w:val="21"/>
              </w:rPr>
            </w:pPr>
          </w:p>
          <w:p w14:paraId="7C3B0922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202F19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3F208758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08A8509C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6C6462E2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3F6E3FB7">
            <w:pPr>
              <w:pStyle w:val="6"/>
              <w:spacing w:before="225" w:line="187" w:lineRule="auto"/>
              <w:ind w:left="212"/>
            </w:pPr>
            <w:r>
              <w:rPr>
                <w:spacing w:val="-3"/>
              </w:rPr>
              <w:t>18.2</w:t>
            </w:r>
          </w:p>
        </w:tc>
        <w:tc>
          <w:tcPr>
            <w:tcW w:w="4714" w:type="dxa"/>
            <w:vAlign w:val="top"/>
          </w:tcPr>
          <w:p w14:paraId="3F32B2D1">
            <w:pPr>
              <w:pStyle w:val="6"/>
              <w:spacing w:before="71" w:line="226" w:lineRule="auto"/>
              <w:ind w:left="96" w:right="79" w:firstLine="4"/>
            </w:pPr>
            <w:r>
              <w:rPr>
                <w:spacing w:val="5"/>
              </w:rPr>
              <w:t>洗涤剂、消毒剂的包装上标识有产品名称、生产厂</w:t>
            </w:r>
            <w:r>
              <w:rPr>
                <w:spacing w:val="18"/>
              </w:rPr>
              <w:t xml:space="preserve"> </w:t>
            </w:r>
            <w:r>
              <w:rPr>
                <w:spacing w:val="3"/>
              </w:rPr>
              <w:t>名和厂址等内容。</w:t>
            </w:r>
          </w:p>
        </w:tc>
        <w:tc>
          <w:tcPr>
            <w:tcW w:w="1259" w:type="dxa"/>
            <w:vAlign w:val="top"/>
          </w:tcPr>
          <w:p w14:paraId="0ACE8D39">
            <w:pPr>
              <w:pStyle w:val="6"/>
              <w:spacing w:before="190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1F495003">
            <w:pPr>
              <w:pStyle w:val="6"/>
              <w:spacing w:before="226" w:line="186" w:lineRule="auto"/>
              <w:ind w:left="192"/>
            </w:pPr>
            <w:r>
              <w:t>0.5</w:t>
            </w:r>
          </w:p>
        </w:tc>
      </w:tr>
      <w:tr w14:paraId="6A1707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43EBAA9F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109E051A">
            <w:pPr>
              <w:spacing w:line="290" w:lineRule="auto"/>
              <w:rPr>
                <w:rFonts w:ascii="Arial"/>
                <w:sz w:val="21"/>
              </w:rPr>
            </w:pPr>
          </w:p>
          <w:p w14:paraId="20DD5868">
            <w:pPr>
              <w:spacing w:line="290" w:lineRule="auto"/>
              <w:rPr>
                <w:rFonts w:ascii="Arial"/>
                <w:sz w:val="21"/>
              </w:rPr>
            </w:pPr>
          </w:p>
          <w:p w14:paraId="28FD6B2A">
            <w:pPr>
              <w:pStyle w:val="6"/>
              <w:spacing w:before="65" w:line="187" w:lineRule="auto"/>
              <w:ind w:left="253"/>
            </w:pPr>
            <w:r>
              <w:rPr>
                <w:spacing w:val="-8"/>
              </w:rPr>
              <w:t>19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7282910C">
            <w:pPr>
              <w:spacing w:line="272" w:lineRule="auto"/>
              <w:rPr>
                <w:rFonts w:ascii="Arial"/>
                <w:sz w:val="21"/>
              </w:rPr>
            </w:pPr>
          </w:p>
          <w:p w14:paraId="3B1CAC79">
            <w:pPr>
              <w:spacing w:line="273" w:lineRule="auto"/>
              <w:rPr>
                <w:rFonts w:ascii="Arial"/>
                <w:sz w:val="21"/>
              </w:rPr>
            </w:pPr>
          </w:p>
          <w:p w14:paraId="076D7255">
            <w:pPr>
              <w:pStyle w:val="6"/>
              <w:spacing w:before="65" w:line="230" w:lineRule="auto"/>
              <w:ind w:left="190"/>
            </w:pPr>
            <w:r>
              <w:rPr>
                <w:spacing w:val="-2"/>
              </w:rPr>
              <w:t>消毒</w:t>
            </w:r>
          </w:p>
        </w:tc>
        <w:tc>
          <w:tcPr>
            <w:tcW w:w="799" w:type="dxa"/>
            <w:vAlign w:val="top"/>
          </w:tcPr>
          <w:p w14:paraId="29047E23">
            <w:pPr>
              <w:pStyle w:val="6"/>
              <w:spacing w:before="192" w:line="239" w:lineRule="auto"/>
              <w:ind w:left="97"/>
            </w:pPr>
            <w:r>
              <w:rPr>
                <w:spacing w:val="1"/>
              </w:rPr>
              <w:t>★19.1</w:t>
            </w:r>
          </w:p>
        </w:tc>
        <w:tc>
          <w:tcPr>
            <w:tcW w:w="4714" w:type="dxa"/>
            <w:vAlign w:val="top"/>
          </w:tcPr>
          <w:p w14:paraId="29367199">
            <w:pPr>
              <w:pStyle w:val="6"/>
              <w:spacing w:before="72" w:line="225" w:lineRule="auto"/>
              <w:ind w:left="110" w:right="79" w:hanging="13"/>
            </w:pPr>
            <w:r>
              <w:rPr>
                <w:spacing w:val="6"/>
              </w:rPr>
              <w:t>采用物理消毒的，消毒设备正常运转，消毒温度和</w:t>
            </w:r>
            <w:r>
              <w:t xml:space="preserve"> </w:t>
            </w:r>
            <w:r>
              <w:rPr>
                <w:spacing w:val="2"/>
              </w:rPr>
              <w:t>时间符合相关要求。</w:t>
            </w:r>
          </w:p>
        </w:tc>
        <w:tc>
          <w:tcPr>
            <w:tcW w:w="1259" w:type="dxa"/>
            <w:vAlign w:val="top"/>
          </w:tcPr>
          <w:p w14:paraId="1AEB9A4C">
            <w:pPr>
              <w:pStyle w:val="6"/>
              <w:spacing w:before="71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3950A5AF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53FA8FAE">
            <w:pPr>
              <w:pStyle w:val="6"/>
              <w:spacing w:before="226" w:line="187" w:lineRule="auto"/>
              <w:ind w:left="309"/>
            </w:pPr>
            <w:r>
              <w:t>1</w:t>
            </w:r>
          </w:p>
        </w:tc>
      </w:tr>
      <w:tr w14:paraId="66D197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 w14:paraId="00EA5188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6737576C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6CB8DEE3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0A61F15A">
            <w:pPr>
              <w:spacing w:line="246" w:lineRule="auto"/>
              <w:rPr>
                <w:rFonts w:ascii="Arial"/>
                <w:sz w:val="21"/>
              </w:rPr>
            </w:pPr>
          </w:p>
          <w:p w14:paraId="6447088D">
            <w:pPr>
              <w:pStyle w:val="6"/>
              <w:spacing w:before="65" w:line="239" w:lineRule="auto"/>
              <w:ind w:left="97"/>
            </w:pPr>
            <w:r>
              <w:rPr>
                <w:spacing w:val="1"/>
              </w:rPr>
              <w:t>★19.2</w:t>
            </w:r>
          </w:p>
        </w:tc>
        <w:tc>
          <w:tcPr>
            <w:tcW w:w="4714" w:type="dxa"/>
            <w:vAlign w:val="top"/>
          </w:tcPr>
          <w:p w14:paraId="10A665F5">
            <w:pPr>
              <w:pStyle w:val="6"/>
              <w:spacing w:before="71" w:line="225" w:lineRule="auto"/>
              <w:ind w:left="94" w:right="79" w:firstLine="2"/>
              <w:jc w:val="both"/>
            </w:pPr>
            <w:r>
              <w:rPr>
                <w:spacing w:val="6"/>
              </w:rPr>
              <w:t>采用化学消毒的，配有含氯等消毒剂和水池等消毒</w:t>
            </w:r>
            <w:r>
              <w:t xml:space="preserve"> </w:t>
            </w:r>
            <w:r>
              <w:rPr>
                <w:spacing w:val="6"/>
              </w:rPr>
              <w:t>设施设备，消毒液配制行为和消毒液浓度符合相关</w:t>
            </w:r>
            <w:r>
              <w:rPr>
                <w:spacing w:val="1"/>
              </w:rPr>
              <w:t xml:space="preserve"> </w:t>
            </w:r>
            <w:r>
              <w:t>要求。</w:t>
            </w:r>
          </w:p>
        </w:tc>
        <w:tc>
          <w:tcPr>
            <w:tcW w:w="1259" w:type="dxa"/>
            <w:vAlign w:val="top"/>
          </w:tcPr>
          <w:p w14:paraId="65B49A90">
            <w:pPr>
              <w:pStyle w:val="6"/>
              <w:spacing w:before="191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754EB1BE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6B496D40">
            <w:pPr>
              <w:spacing w:line="280" w:lineRule="auto"/>
              <w:rPr>
                <w:rFonts w:ascii="Arial"/>
                <w:sz w:val="21"/>
              </w:rPr>
            </w:pPr>
          </w:p>
          <w:p w14:paraId="6D03EB78">
            <w:pPr>
              <w:pStyle w:val="6"/>
              <w:spacing w:before="65" w:line="187" w:lineRule="auto"/>
              <w:ind w:left="309"/>
            </w:pPr>
            <w:r>
              <w:t>1</w:t>
            </w:r>
          </w:p>
        </w:tc>
      </w:tr>
      <w:tr w14:paraId="697B97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 w14:paraId="1B29E585">
            <w:pPr>
              <w:spacing w:line="286" w:lineRule="auto"/>
              <w:rPr>
                <w:rFonts w:ascii="Arial"/>
                <w:sz w:val="21"/>
              </w:rPr>
            </w:pPr>
          </w:p>
          <w:p w14:paraId="07A5AC74">
            <w:pPr>
              <w:spacing w:line="287" w:lineRule="auto"/>
              <w:rPr>
                <w:rFonts w:ascii="Arial"/>
                <w:sz w:val="21"/>
              </w:rPr>
            </w:pPr>
          </w:p>
          <w:p w14:paraId="62C545F6">
            <w:pPr>
              <w:spacing w:line="287" w:lineRule="auto"/>
              <w:rPr>
                <w:rFonts w:ascii="Arial"/>
                <w:sz w:val="21"/>
              </w:rPr>
            </w:pPr>
          </w:p>
          <w:p w14:paraId="6BC3513D">
            <w:pPr>
              <w:spacing w:line="287" w:lineRule="auto"/>
              <w:rPr>
                <w:rFonts w:ascii="Arial"/>
                <w:sz w:val="21"/>
              </w:rPr>
            </w:pPr>
          </w:p>
          <w:p w14:paraId="442B3FF2">
            <w:pPr>
              <w:pStyle w:val="6"/>
              <w:spacing w:before="65" w:line="225" w:lineRule="auto"/>
              <w:ind w:left="208" w:right="188" w:firstLine="2"/>
            </w:pPr>
            <w:r>
              <w:rPr>
                <w:spacing w:val="1"/>
              </w:rPr>
              <w:t>餐用具</w:t>
            </w:r>
            <w:r>
              <w:t xml:space="preserve"> </w:t>
            </w:r>
            <w:r>
              <w:rPr>
                <w:spacing w:val="2"/>
              </w:rPr>
              <w:t>保洁区</w:t>
            </w: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08E99B7E">
            <w:pPr>
              <w:spacing w:line="260" w:lineRule="auto"/>
              <w:rPr>
                <w:rFonts w:ascii="Arial"/>
                <w:sz w:val="21"/>
              </w:rPr>
            </w:pPr>
          </w:p>
          <w:p w14:paraId="52E77A3B">
            <w:pPr>
              <w:spacing w:line="260" w:lineRule="auto"/>
              <w:rPr>
                <w:rFonts w:ascii="Arial"/>
                <w:sz w:val="21"/>
              </w:rPr>
            </w:pPr>
          </w:p>
          <w:p w14:paraId="16EE4894">
            <w:pPr>
              <w:spacing w:line="260" w:lineRule="auto"/>
              <w:rPr>
                <w:rFonts w:ascii="Arial"/>
                <w:sz w:val="21"/>
              </w:rPr>
            </w:pPr>
          </w:p>
          <w:p w14:paraId="3469477B">
            <w:pPr>
              <w:spacing w:line="261" w:lineRule="auto"/>
              <w:rPr>
                <w:rFonts w:ascii="Arial"/>
                <w:sz w:val="21"/>
              </w:rPr>
            </w:pPr>
          </w:p>
          <w:p w14:paraId="4648E38D">
            <w:pPr>
              <w:spacing w:line="261" w:lineRule="auto"/>
              <w:rPr>
                <w:rFonts w:ascii="Arial"/>
                <w:sz w:val="21"/>
              </w:rPr>
            </w:pPr>
          </w:p>
          <w:p w14:paraId="55F6B599">
            <w:pPr>
              <w:pStyle w:val="6"/>
              <w:spacing w:before="65" w:line="186" w:lineRule="auto"/>
              <w:ind w:left="240"/>
            </w:pPr>
            <w:r>
              <w:rPr>
                <w:spacing w:val="-2"/>
              </w:rPr>
              <w:t>20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60F4FDD2">
            <w:pPr>
              <w:spacing w:line="286" w:lineRule="auto"/>
              <w:rPr>
                <w:rFonts w:ascii="Arial"/>
                <w:sz w:val="21"/>
              </w:rPr>
            </w:pPr>
          </w:p>
          <w:p w14:paraId="7810ADC9">
            <w:pPr>
              <w:spacing w:line="286" w:lineRule="auto"/>
              <w:rPr>
                <w:rFonts w:ascii="Arial"/>
                <w:sz w:val="21"/>
              </w:rPr>
            </w:pPr>
          </w:p>
          <w:p w14:paraId="2E201419">
            <w:pPr>
              <w:spacing w:line="287" w:lineRule="auto"/>
              <w:rPr>
                <w:rFonts w:ascii="Arial"/>
                <w:sz w:val="21"/>
              </w:rPr>
            </w:pPr>
          </w:p>
          <w:p w14:paraId="41FC61B4">
            <w:pPr>
              <w:spacing w:line="287" w:lineRule="auto"/>
              <w:rPr>
                <w:rFonts w:ascii="Arial"/>
                <w:sz w:val="21"/>
              </w:rPr>
            </w:pPr>
          </w:p>
          <w:p w14:paraId="03657FD9">
            <w:pPr>
              <w:pStyle w:val="6"/>
              <w:spacing w:before="65" w:line="227" w:lineRule="auto"/>
              <w:ind w:left="184" w:right="174" w:firstLine="1"/>
            </w:pPr>
            <w:r>
              <w:t xml:space="preserve">保洁 </w:t>
            </w:r>
            <w:r>
              <w:rPr>
                <w:spacing w:val="1"/>
              </w:rPr>
              <w:t>设施</w:t>
            </w:r>
          </w:p>
        </w:tc>
        <w:tc>
          <w:tcPr>
            <w:tcW w:w="799" w:type="dxa"/>
            <w:vAlign w:val="top"/>
          </w:tcPr>
          <w:p w14:paraId="073028C3">
            <w:pPr>
              <w:pStyle w:val="6"/>
              <w:spacing w:before="192" w:line="239" w:lineRule="auto"/>
              <w:ind w:left="97"/>
            </w:pPr>
            <w:r>
              <w:rPr>
                <w:spacing w:val="1"/>
              </w:rPr>
              <w:t>★20.1</w:t>
            </w:r>
          </w:p>
        </w:tc>
        <w:tc>
          <w:tcPr>
            <w:tcW w:w="4714" w:type="dxa"/>
            <w:vAlign w:val="top"/>
          </w:tcPr>
          <w:p w14:paraId="1E6461E4">
            <w:pPr>
              <w:pStyle w:val="6"/>
              <w:spacing w:before="72" w:line="225" w:lineRule="auto"/>
              <w:ind w:left="97" w:right="13" w:firstLine="1"/>
            </w:pPr>
            <w:r>
              <w:rPr>
                <w:spacing w:val="-1"/>
              </w:rPr>
              <w:t>餐用具表面光洁，无附着食物残渣等异物、无油渍、</w:t>
            </w:r>
            <w:r>
              <w:rPr>
                <w:spacing w:val="18"/>
              </w:rPr>
              <w:t xml:space="preserve"> </w:t>
            </w:r>
            <w:r>
              <w:rPr>
                <w:spacing w:val="2"/>
              </w:rPr>
              <w:t>泡沫、异味。</w:t>
            </w:r>
          </w:p>
        </w:tc>
        <w:tc>
          <w:tcPr>
            <w:tcW w:w="1259" w:type="dxa"/>
            <w:vAlign w:val="top"/>
          </w:tcPr>
          <w:p w14:paraId="4775B278">
            <w:pPr>
              <w:pStyle w:val="6"/>
              <w:spacing w:before="191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3B85604D">
            <w:pPr>
              <w:pStyle w:val="6"/>
              <w:spacing w:before="226" w:line="187" w:lineRule="auto"/>
              <w:ind w:left="309"/>
            </w:pPr>
            <w:r>
              <w:t>1</w:t>
            </w:r>
          </w:p>
        </w:tc>
      </w:tr>
      <w:tr w14:paraId="16519A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7F337A92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09761DE3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028C39C1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77A7AB1C">
            <w:pPr>
              <w:spacing w:line="246" w:lineRule="auto"/>
              <w:rPr>
                <w:rFonts w:ascii="Arial"/>
                <w:sz w:val="21"/>
              </w:rPr>
            </w:pPr>
          </w:p>
          <w:p w14:paraId="4EA0B049">
            <w:pPr>
              <w:pStyle w:val="6"/>
              <w:spacing w:before="65" w:line="239" w:lineRule="auto"/>
              <w:ind w:left="97"/>
            </w:pPr>
            <w:r>
              <w:rPr>
                <w:spacing w:val="1"/>
              </w:rPr>
              <w:t>★20.2</w:t>
            </w:r>
          </w:p>
        </w:tc>
        <w:tc>
          <w:tcPr>
            <w:tcW w:w="4714" w:type="dxa"/>
            <w:vAlign w:val="top"/>
          </w:tcPr>
          <w:p w14:paraId="6F7D15F2">
            <w:pPr>
              <w:pStyle w:val="6"/>
              <w:spacing w:before="71" w:line="225" w:lineRule="auto"/>
              <w:ind w:left="94" w:right="79" w:firstLine="5"/>
              <w:jc w:val="both"/>
            </w:pPr>
            <w:r>
              <w:rPr>
                <w:spacing w:val="5"/>
              </w:rPr>
              <w:t>消毒后的餐用具存放在清洁、专用、密闭的保洁设</w:t>
            </w:r>
            <w:r>
              <w:rPr>
                <w:spacing w:val="18"/>
              </w:rPr>
              <w:t xml:space="preserve"> </w:t>
            </w:r>
            <w:r>
              <w:rPr>
                <w:spacing w:val="6"/>
              </w:rPr>
              <w:t>施中，并有明显区分标识。使用敞开式的货架存放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餐用具，采取防护措施。</w:t>
            </w:r>
          </w:p>
        </w:tc>
        <w:tc>
          <w:tcPr>
            <w:tcW w:w="1259" w:type="dxa"/>
            <w:vAlign w:val="top"/>
          </w:tcPr>
          <w:p w14:paraId="53D6300A">
            <w:pPr>
              <w:pStyle w:val="6"/>
              <w:spacing w:before="192" w:line="227" w:lineRule="auto"/>
              <w:ind w:left="235" w:right="109" w:hanging="93"/>
            </w:pPr>
            <w:r>
              <w:t>□是□否□</w:t>
            </w:r>
            <w:r>
              <w:rPr>
                <w:spacing w:val="1"/>
              </w:rPr>
              <w:t xml:space="preserve"> 合理缺项</w:t>
            </w:r>
          </w:p>
        </w:tc>
        <w:tc>
          <w:tcPr>
            <w:tcW w:w="680" w:type="dxa"/>
            <w:vAlign w:val="top"/>
          </w:tcPr>
          <w:p w14:paraId="6D62BDD9">
            <w:pPr>
              <w:spacing w:line="280" w:lineRule="auto"/>
              <w:rPr>
                <w:rFonts w:ascii="Arial"/>
                <w:sz w:val="21"/>
              </w:rPr>
            </w:pPr>
          </w:p>
          <w:p w14:paraId="6D6B8285">
            <w:pPr>
              <w:pStyle w:val="6"/>
              <w:spacing w:before="65" w:line="187" w:lineRule="auto"/>
              <w:ind w:left="309"/>
            </w:pPr>
            <w:r>
              <w:t>1</w:t>
            </w:r>
          </w:p>
        </w:tc>
      </w:tr>
      <w:tr w14:paraId="3E0E9E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27B820E3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16684EAD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64AC7714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620947F3">
            <w:pPr>
              <w:pStyle w:val="6"/>
              <w:spacing w:before="193" w:line="239" w:lineRule="auto"/>
              <w:ind w:left="97"/>
            </w:pPr>
            <w:r>
              <w:rPr>
                <w:spacing w:val="1"/>
              </w:rPr>
              <w:t>★20.3</w:t>
            </w:r>
          </w:p>
        </w:tc>
        <w:tc>
          <w:tcPr>
            <w:tcW w:w="4714" w:type="dxa"/>
            <w:vAlign w:val="top"/>
          </w:tcPr>
          <w:p w14:paraId="775953E4">
            <w:pPr>
              <w:pStyle w:val="6"/>
              <w:spacing w:before="193" w:line="229" w:lineRule="auto"/>
              <w:ind w:left="98"/>
            </w:pPr>
            <w:r>
              <w:rPr>
                <w:spacing w:val="4"/>
              </w:rPr>
              <w:t>一次性餐饮具符合食品安全要求。</w:t>
            </w:r>
          </w:p>
        </w:tc>
        <w:tc>
          <w:tcPr>
            <w:tcW w:w="1259" w:type="dxa"/>
            <w:vAlign w:val="top"/>
          </w:tcPr>
          <w:p w14:paraId="4DE25120">
            <w:pPr>
              <w:pStyle w:val="6"/>
              <w:spacing w:before="72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66C7713C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37BD3213">
            <w:pPr>
              <w:pStyle w:val="6"/>
              <w:spacing w:before="228" w:line="187" w:lineRule="auto"/>
              <w:ind w:left="309"/>
            </w:pPr>
            <w:r>
              <w:t>1</w:t>
            </w:r>
          </w:p>
        </w:tc>
      </w:tr>
      <w:tr w14:paraId="4DB318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 w14:paraId="46A859E3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03915CDC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47793C87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6536E7CA">
            <w:pPr>
              <w:spacing w:line="281" w:lineRule="auto"/>
              <w:rPr>
                <w:rFonts w:ascii="Arial"/>
                <w:sz w:val="21"/>
              </w:rPr>
            </w:pPr>
          </w:p>
          <w:p w14:paraId="3B5622AF">
            <w:pPr>
              <w:pStyle w:val="6"/>
              <w:spacing w:before="65" w:line="186" w:lineRule="auto"/>
              <w:ind w:left="199"/>
            </w:pPr>
            <w:r>
              <w:rPr>
                <w:spacing w:val="1"/>
              </w:rPr>
              <w:t>20.4</w:t>
            </w:r>
          </w:p>
        </w:tc>
        <w:tc>
          <w:tcPr>
            <w:tcW w:w="4714" w:type="dxa"/>
            <w:vAlign w:val="top"/>
          </w:tcPr>
          <w:p w14:paraId="5EB716BE">
            <w:pPr>
              <w:pStyle w:val="6"/>
              <w:spacing w:before="72" w:line="225" w:lineRule="auto"/>
              <w:ind w:left="97" w:right="79" w:firstLine="6"/>
              <w:jc w:val="both"/>
            </w:pPr>
            <w:r>
              <w:rPr>
                <w:spacing w:val="5"/>
              </w:rPr>
              <w:t>盛放食品及原料的容器和加工制作工具根据不同用</w:t>
            </w:r>
            <w:r>
              <w:rPr>
                <w:spacing w:val="15"/>
              </w:rPr>
              <w:t xml:space="preserve"> </w:t>
            </w:r>
            <w:r>
              <w:rPr>
                <w:spacing w:val="6"/>
              </w:rPr>
              <w:t>途进行分类管理、定位存放，并具有明显标识或区</w:t>
            </w:r>
            <w:r>
              <w:t xml:space="preserve"> </w:t>
            </w:r>
            <w:r>
              <w:rPr>
                <w:spacing w:val="-4"/>
              </w:rPr>
              <w:t>分。</w:t>
            </w:r>
          </w:p>
        </w:tc>
        <w:tc>
          <w:tcPr>
            <w:tcW w:w="1259" w:type="dxa"/>
            <w:vAlign w:val="top"/>
          </w:tcPr>
          <w:p w14:paraId="5406D0C4">
            <w:pPr>
              <w:spacing w:line="245" w:lineRule="auto"/>
              <w:rPr>
                <w:rFonts w:ascii="Arial"/>
                <w:sz w:val="21"/>
              </w:rPr>
            </w:pPr>
          </w:p>
          <w:p w14:paraId="7292D821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197B8EA9">
            <w:pPr>
              <w:spacing w:line="281" w:lineRule="auto"/>
              <w:rPr>
                <w:rFonts w:ascii="Arial"/>
                <w:sz w:val="21"/>
              </w:rPr>
            </w:pPr>
          </w:p>
          <w:p w14:paraId="50265DD8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5E6961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 w14:paraId="2B2C78B7">
            <w:pPr>
              <w:spacing w:line="269" w:lineRule="auto"/>
              <w:rPr>
                <w:rFonts w:ascii="Arial"/>
                <w:sz w:val="21"/>
              </w:rPr>
            </w:pPr>
          </w:p>
          <w:p w14:paraId="09F9BA83">
            <w:pPr>
              <w:spacing w:line="270" w:lineRule="auto"/>
              <w:rPr>
                <w:rFonts w:ascii="Arial"/>
                <w:sz w:val="21"/>
              </w:rPr>
            </w:pPr>
          </w:p>
          <w:p w14:paraId="1B7D92E6">
            <w:pPr>
              <w:pStyle w:val="6"/>
              <w:spacing w:before="65" w:line="232" w:lineRule="auto"/>
              <w:ind w:left="210"/>
            </w:pPr>
            <w:r>
              <w:rPr>
                <w:spacing w:val="1"/>
              </w:rPr>
              <w:t>卫生间</w:t>
            </w: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4BE029D0">
            <w:pPr>
              <w:spacing w:line="287" w:lineRule="auto"/>
              <w:rPr>
                <w:rFonts w:ascii="Arial"/>
                <w:sz w:val="21"/>
              </w:rPr>
            </w:pPr>
          </w:p>
          <w:p w14:paraId="3D31A22F">
            <w:pPr>
              <w:spacing w:line="287" w:lineRule="auto"/>
              <w:rPr>
                <w:rFonts w:ascii="Arial"/>
                <w:sz w:val="21"/>
              </w:rPr>
            </w:pPr>
          </w:p>
          <w:p w14:paraId="77B337B4">
            <w:pPr>
              <w:pStyle w:val="6"/>
              <w:spacing w:before="65" w:line="187" w:lineRule="auto"/>
              <w:ind w:left="240"/>
            </w:pPr>
            <w:r>
              <w:rPr>
                <w:spacing w:val="-2"/>
              </w:rPr>
              <w:t>21</w:t>
            </w:r>
          </w:p>
        </w:tc>
        <w:tc>
          <w:tcPr>
            <w:tcW w:w="767" w:type="dxa"/>
            <w:vAlign w:val="top"/>
          </w:tcPr>
          <w:p w14:paraId="33A0006D">
            <w:pPr>
              <w:pStyle w:val="6"/>
              <w:spacing w:before="192" w:line="225" w:lineRule="auto"/>
              <w:ind w:left="186" w:right="174"/>
            </w:pPr>
            <w:r>
              <w:t xml:space="preserve">场所 </w:t>
            </w:r>
            <w:r>
              <w:rPr>
                <w:spacing w:val="-1"/>
              </w:rPr>
              <w:t>布局</w:t>
            </w:r>
          </w:p>
        </w:tc>
        <w:tc>
          <w:tcPr>
            <w:tcW w:w="799" w:type="dxa"/>
            <w:vAlign w:val="top"/>
          </w:tcPr>
          <w:p w14:paraId="509D86BC">
            <w:pPr>
              <w:spacing w:line="280" w:lineRule="auto"/>
              <w:rPr>
                <w:rFonts w:ascii="Arial"/>
                <w:sz w:val="21"/>
              </w:rPr>
            </w:pPr>
          </w:p>
          <w:p w14:paraId="4968016B">
            <w:pPr>
              <w:pStyle w:val="6"/>
              <w:spacing w:before="65" w:line="187" w:lineRule="auto"/>
              <w:ind w:left="199"/>
            </w:pPr>
            <w:r>
              <w:rPr>
                <w:spacing w:val="1"/>
              </w:rPr>
              <w:t>21.1</w:t>
            </w:r>
          </w:p>
        </w:tc>
        <w:tc>
          <w:tcPr>
            <w:tcW w:w="4714" w:type="dxa"/>
            <w:vAlign w:val="top"/>
          </w:tcPr>
          <w:p w14:paraId="4877E1A4">
            <w:pPr>
              <w:pStyle w:val="6"/>
              <w:spacing w:before="73" w:line="224" w:lineRule="auto"/>
              <w:ind w:left="95" w:right="79"/>
              <w:jc w:val="both"/>
            </w:pPr>
            <w:r>
              <w:rPr>
                <w:spacing w:val="6"/>
              </w:rPr>
              <w:t>食品处理区内未设置卫生间。卫生间出入口未直对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食品处理区，卫生间与外界直接相通的门能自动关</w:t>
            </w:r>
            <w:r>
              <w:rPr>
                <w:spacing w:val="1"/>
              </w:rPr>
              <w:t xml:space="preserve"> </w:t>
            </w:r>
            <w:r>
              <w:rPr>
                <w:spacing w:val="-3"/>
              </w:rPr>
              <w:t>闭。</w:t>
            </w:r>
          </w:p>
        </w:tc>
        <w:tc>
          <w:tcPr>
            <w:tcW w:w="1259" w:type="dxa"/>
            <w:vAlign w:val="top"/>
          </w:tcPr>
          <w:p w14:paraId="1FBEB126">
            <w:pPr>
              <w:pStyle w:val="6"/>
              <w:spacing w:before="192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79E7A9F3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019EFEE3">
            <w:pPr>
              <w:spacing w:line="282" w:lineRule="auto"/>
              <w:rPr>
                <w:rFonts w:ascii="Arial"/>
                <w:sz w:val="21"/>
              </w:rPr>
            </w:pPr>
          </w:p>
          <w:p w14:paraId="213A8E3C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14B518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 w14:paraId="729A422E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1B14C381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Align w:val="top"/>
          </w:tcPr>
          <w:p w14:paraId="6A79CA7A">
            <w:pPr>
              <w:pStyle w:val="6"/>
              <w:spacing w:before="194" w:line="232" w:lineRule="auto"/>
              <w:ind w:left="184"/>
            </w:pPr>
            <w:r>
              <w:rPr>
                <w:spacing w:val="1"/>
              </w:rPr>
              <w:t>设施</w:t>
            </w:r>
          </w:p>
        </w:tc>
        <w:tc>
          <w:tcPr>
            <w:tcW w:w="799" w:type="dxa"/>
            <w:vAlign w:val="top"/>
          </w:tcPr>
          <w:p w14:paraId="28E3AB8F">
            <w:pPr>
              <w:pStyle w:val="6"/>
              <w:spacing w:before="229" w:line="187" w:lineRule="auto"/>
              <w:ind w:left="199"/>
            </w:pPr>
            <w:r>
              <w:rPr>
                <w:spacing w:val="1"/>
              </w:rPr>
              <w:t>21.2</w:t>
            </w:r>
          </w:p>
        </w:tc>
        <w:tc>
          <w:tcPr>
            <w:tcW w:w="4714" w:type="dxa"/>
            <w:vAlign w:val="top"/>
          </w:tcPr>
          <w:p w14:paraId="6F3BBF46">
            <w:pPr>
              <w:pStyle w:val="6"/>
              <w:spacing w:before="194" w:line="231" w:lineRule="auto"/>
              <w:ind w:left="98"/>
            </w:pPr>
            <w:r>
              <w:rPr>
                <w:spacing w:val="4"/>
              </w:rPr>
              <w:t>卫生间出口附近设有洗手、干手设施。</w:t>
            </w:r>
          </w:p>
        </w:tc>
        <w:tc>
          <w:tcPr>
            <w:tcW w:w="1259" w:type="dxa"/>
            <w:vAlign w:val="top"/>
          </w:tcPr>
          <w:p w14:paraId="65BE9AD8">
            <w:pPr>
              <w:pStyle w:val="6"/>
              <w:spacing w:before="73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5E31FE8D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5322F0C7">
            <w:pPr>
              <w:pStyle w:val="6"/>
              <w:spacing w:before="230" w:line="186" w:lineRule="auto"/>
              <w:ind w:left="192"/>
            </w:pPr>
            <w:r>
              <w:t>0.5</w:t>
            </w:r>
          </w:p>
        </w:tc>
      </w:tr>
      <w:tr w14:paraId="291016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8" w:hRule="atLeast"/>
        </w:trPr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 w14:paraId="197018E9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327EA1AA">
            <w:pPr>
              <w:spacing w:line="263" w:lineRule="auto"/>
              <w:rPr>
                <w:rFonts w:ascii="Arial"/>
                <w:sz w:val="21"/>
              </w:rPr>
            </w:pPr>
          </w:p>
          <w:p w14:paraId="44EB91E3">
            <w:pPr>
              <w:spacing w:line="264" w:lineRule="auto"/>
              <w:rPr>
                <w:rFonts w:ascii="Arial"/>
                <w:sz w:val="21"/>
              </w:rPr>
            </w:pPr>
          </w:p>
          <w:p w14:paraId="536C37A7">
            <w:pPr>
              <w:spacing w:line="264" w:lineRule="auto"/>
              <w:rPr>
                <w:rFonts w:ascii="Arial"/>
                <w:sz w:val="21"/>
              </w:rPr>
            </w:pPr>
          </w:p>
          <w:p w14:paraId="0BCBF4AC">
            <w:pPr>
              <w:spacing w:line="264" w:lineRule="auto"/>
              <w:rPr>
                <w:rFonts w:ascii="Arial"/>
                <w:sz w:val="21"/>
              </w:rPr>
            </w:pPr>
          </w:p>
          <w:p w14:paraId="21D09DAC">
            <w:pPr>
              <w:pStyle w:val="6"/>
              <w:spacing w:before="65" w:line="186" w:lineRule="auto"/>
              <w:ind w:left="240"/>
            </w:pPr>
            <w:r>
              <w:rPr>
                <w:spacing w:val="-2"/>
              </w:rPr>
              <w:t>22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7DBA476E">
            <w:pPr>
              <w:spacing w:line="333" w:lineRule="auto"/>
              <w:rPr>
                <w:rFonts w:ascii="Arial"/>
                <w:sz w:val="21"/>
              </w:rPr>
            </w:pPr>
          </w:p>
          <w:p w14:paraId="58B89BF7">
            <w:pPr>
              <w:spacing w:line="334" w:lineRule="auto"/>
              <w:rPr>
                <w:rFonts w:ascii="Arial"/>
                <w:sz w:val="21"/>
              </w:rPr>
            </w:pPr>
          </w:p>
          <w:p w14:paraId="22080BE0">
            <w:pPr>
              <w:pStyle w:val="6"/>
              <w:spacing w:before="65" w:line="224" w:lineRule="auto"/>
              <w:ind w:left="186" w:right="174"/>
              <w:jc w:val="both"/>
            </w:pPr>
            <w:r>
              <w:t xml:space="preserve">场所 </w:t>
            </w:r>
            <w:r>
              <w:rPr>
                <w:spacing w:val="-1"/>
              </w:rPr>
              <w:t>布局</w:t>
            </w:r>
            <w:r>
              <w:t xml:space="preserve"> </w:t>
            </w:r>
            <w:r>
              <w:rPr>
                <w:spacing w:val="-1"/>
              </w:rPr>
              <w:t>与设</w:t>
            </w:r>
            <w:r>
              <w:t xml:space="preserve"> </w:t>
            </w:r>
            <w:r>
              <w:rPr>
                <w:spacing w:val="46"/>
                <w:w w:val="125"/>
              </w:rPr>
              <w:t>施</w:t>
            </w:r>
          </w:p>
        </w:tc>
        <w:tc>
          <w:tcPr>
            <w:tcW w:w="799" w:type="dxa"/>
            <w:vAlign w:val="top"/>
          </w:tcPr>
          <w:p w14:paraId="49A215AA">
            <w:pPr>
              <w:spacing w:line="317" w:lineRule="auto"/>
              <w:rPr>
                <w:rFonts w:ascii="Arial"/>
                <w:sz w:val="21"/>
              </w:rPr>
            </w:pPr>
          </w:p>
          <w:p w14:paraId="3EB9CAC5">
            <w:pPr>
              <w:spacing w:line="317" w:lineRule="auto"/>
              <w:rPr>
                <w:rFonts w:ascii="Arial"/>
                <w:sz w:val="21"/>
              </w:rPr>
            </w:pPr>
          </w:p>
          <w:p w14:paraId="5883AD59">
            <w:pPr>
              <w:pStyle w:val="6"/>
              <w:spacing w:before="65" w:line="187" w:lineRule="auto"/>
              <w:ind w:left="199"/>
            </w:pPr>
            <w:r>
              <w:rPr>
                <w:spacing w:val="1"/>
              </w:rPr>
              <w:t>22.1</w:t>
            </w:r>
          </w:p>
        </w:tc>
        <w:tc>
          <w:tcPr>
            <w:tcW w:w="4714" w:type="dxa"/>
            <w:vAlign w:val="top"/>
          </w:tcPr>
          <w:p w14:paraId="50063AB3">
            <w:pPr>
              <w:pStyle w:val="6"/>
              <w:spacing w:before="71" w:line="223" w:lineRule="auto"/>
              <w:ind w:left="95" w:right="79"/>
              <w:jc w:val="both"/>
            </w:pPr>
            <w:r>
              <w:rPr>
                <w:spacing w:val="6"/>
              </w:rPr>
              <w:t>食品处理区应当按照原料进入、原料处理、加工制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作、成品供应的顺序合理布局，且食品原料通道及</w:t>
            </w:r>
            <w:r>
              <w:rPr>
                <w:spacing w:val="1"/>
              </w:rPr>
              <w:t xml:space="preserve"> 入</w:t>
            </w:r>
            <w:r>
              <w:rPr>
                <w:spacing w:val="-38"/>
              </w:rPr>
              <w:t xml:space="preserve"> </w:t>
            </w:r>
            <w:r>
              <w:rPr>
                <w:spacing w:val="1"/>
              </w:rPr>
              <w:t>口、成品通道及出</w:t>
            </w:r>
            <w:r>
              <w:rPr>
                <w:spacing w:val="-51"/>
              </w:rPr>
              <w:t xml:space="preserve"> </w:t>
            </w:r>
            <w:r>
              <w:rPr>
                <w:spacing w:val="1"/>
              </w:rPr>
              <w:t>口、使用后的餐饮具回收通道</w:t>
            </w:r>
            <w:r>
              <w:t xml:space="preserve"> </w:t>
            </w:r>
            <w:r>
              <w:rPr>
                <w:spacing w:val="6"/>
              </w:rPr>
              <w:t>入口分开设置。无法分设时应严格按不同时段分别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运送原料、成品、使用后的餐饮具，或者将运送的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成品进行无污染覆盖。</w:t>
            </w:r>
          </w:p>
        </w:tc>
        <w:tc>
          <w:tcPr>
            <w:tcW w:w="1259" w:type="dxa"/>
            <w:vAlign w:val="top"/>
          </w:tcPr>
          <w:p w14:paraId="7B7D2D28">
            <w:pPr>
              <w:spacing w:line="302" w:lineRule="auto"/>
              <w:rPr>
                <w:rFonts w:ascii="Arial"/>
                <w:sz w:val="21"/>
              </w:rPr>
            </w:pPr>
          </w:p>
          <w:p w14:paraId="68C40AAB">
            <w:pPr>
              <w:spacing w:line="302" w:lineRule="auto"/>
              <w:rPr>
                <w:rFonts w:ascii="Arial"/>
                <w:sz w:val="21"/>
              </w:rPr>
            </w:pPr>
          </w:p>
          <w:p w14:paraId="4ED234F6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663729D3">
            <w:pPr>
              <w:spacing w:line="320" w:lineRule="auto"/>
              <w:rPr>
                <w:rFonts w:ascii="Arial"/>
                <w:sz w:val="21"/>
              </w:rPr>
            </w:pPr>
          </w:p>
          <w:p w14:paraId="6156F131">
            <w:pPr>
              <w:spacing w:line="320" w:lineRule="auto"/>
              <w:rPr>
                <w:rFonts w:ascii="Arial"/>
                <w:sz w:val="21"/>
              </w:rPr>
            </w:pPr>
          </w:p>
          <w:p w14:paraId="14CBD433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090E68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 w14:paraId="6F9A6C3C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4A7BCBAE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592F0629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2FBE8C7C">
            <w:pPr>
              <w:spacing w:line="276" w:lineRule="auto"/>
              <w:rPr>
                <w:rFonts w:ascii="Arial"/>
                <w:sz w:val="21"/>
              </w:rPr>
            </w:pPr>
          </w:p>
          <w:p w14:paraId="0B4ADC6C">
            <w:pPr>
              <w:pStyle w:val="6"/>
              <w:spacing w:before="65" w:line="186" w:lineRule="auto"/>
              <w:ind w:left="199"/>
            </w:pPr>
            <w:r>
              <w:rPr>
                <w:spacing w:val="1"/>
              </w:rPr>
              <w:t>22.2</w:t>
            </w:r>
          </w:p>
        </w:tc>
        <w:tc>
          <w:tcPr>
            <w:tcW w:w="4714" w:type="dxa"/>
            <w:vAlign w:val="top"/>
          </w:tcPr>
          <w:p w14:paraId="46E48775">
            <w:pPr>
              <w:pStyle w:val="6"/>
              <w:spacing w:before="74" w:line="224" w:lineRule="auto"/>
              <w:ind w:left="97" w:right="13" w:hanging="3"/>
              <w:jc w:val="both"/>
            </w:pPr>
            <w:r>
              <w:t xml:space="preserve">设置与供餐方式和食品加工相适应的粗加工、切配、 </w:t>
            </w:r>
            <w:r>
              <w:rPr>
                <w:spacing w:val="6"/>
              </w:rPr>
              <w:t>烹饪、面点制作、餐饮具清洗消毒、备餐等</w:t>
            </w:r>
            <w:r>
              <w:rPr>
                <w:spacing w:val="5"/>
              </w:rPr>
              <w:t>加工操</w:t>
            </w:r>
            <w:r>
              <w:t xml:space="preserve"> </w:t>
            </w:r>
            <w:r>
              <w:rPr>
                <w:spacing w:val="1"/>
              </w:rPr>
              <w:t>作场所。</w:t>
            </w:r>
          </w:p>
        </w:tc>
        <w:tc>
          <w:tcPr>
            <w:tcW w:w="1259" w:type="dxa"/>
            <w:vAlign w:val="top"/>
          </w:tcPr>
          <w:p w14:paraId="25DC3530">
            <w:pPr>
              <w:spacing w:line="248" w:lineRule="auto"/>
              <w:rPr>
                <w:rFonts w:ascii="Arial"/>
                <w:sz w:val="21"/>
              </w:rPr>
            </w:pPr>
          </w:p>
          <w:p w14:paraId="5E0427B4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52267F67">
            <w:pPr>
              <w:spacing w:line="284" w:lineRule="auto"/>
              <w:rPr>
                <w:rFonts w:ascii="Arial"/>
                <w:sz w:val="21"/>
              </w:rPr>
            </w:pPr>
          </w:p>
          <w:p w14:paraId="5F57FB3C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</w:tbl>
    <w:p w14:paraId="419BEE37">
      <w:pPr>
        <w:rPr>
          <w:rFonts w:ascii="Arial"/>
          <w:sz w:val="21"/>
        </w:rPr>
      </w:pPr>
    </w:p>
    <w:p w14:paraId="6A439CE0">
      <w:pPr>
        <w:rPr>
          <w:rFonts w:ascii="Arial" w:hAnsi="Arial" w:eastAsia="Arial" w:cs="Arial"/>
          <w:sz w:val="21"/>
          <w:szCs w:val="21"/>
        </w:rPr>
        <w:sectPr>
          <w:footerReference r:id="rId22" w:type="default"/>
          <w:pgSz w:w="11906" w:h="16839"/>
          <w:pgMar w:top="1431" w:right="498" w:bottom="989" w:left="1498" w:header="0" w:footer="679" w:gutter="0"/>
          <w:cols w:space="720" w:num="1"/>
        </w:sectPr>
      </w:pPr>
    </w:p>
    <w:p w14:paraId="1C08099C">
      <w:pPr>
        <w:spacing w:line="99" w:lineRule="exact"/>
      </w:pPr>
    </w:p>
    <w:tbl>
      <w:tblPr>
        <w:tblStyle w:val="5"/>
        <w:tblW w:w="99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9"/>
        <w:gridCol w:w="676"/>
        <w:gridCol w:w="767"/>
        <w:gridCol w:w="799"/>
        <w:gridCol w:w="4714"/>
        <w:gridCol w:w="1259"/>
        <w:gridCol w:w="680"/>
      </w:tblGrid>
      <w:tr w14:paraId="26798D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 w14:paraId="688DDEBC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685663FB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5D1F9698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43C6F4EE">
            <w:pPr>
              <w:pStyle w:val="6"/>
              <w:spacing w:before="248" w:line="186" w:lineRule="auto"/>
              <w:ind w:left="199"/>
            </w:pPr>
            <w:r>
              <w:rPr>
                <w:spacing w:val="1"/>
              </w:rPr>
              <w:t>22.3</w:t>
            </w:r>
          </w:p>
        </w:tc>
        <w:tc>
          <w:tcPr>
            <w:tcW w:w="4714" w:type="dxa"/>
            <w:vAlign w:val="top"/>
          </w:tcPr>
          <w:p w14:paraId="746731C2">
            <w:pPr>
              <w:pStyle w:val="6"/>
              <w:spacing w:before="216" w:line="232" w:lineRule="auto"/>
              <w:ind w:left="95"/>
            </w:pPr>
            <w:r>
              <w:rPr>
                <w:spacing w:val="5"/>
              </w:rPr>
              <w:t>食品处理区设置足够数量的洗手、干手设施。</w:t>
            </w:r>
          </w:p>
        </w:tc>
        <w:tc>
          <w:tcPr>
            <w:tcW w:w="1259" w:type="dxa"/>
            <w:vAlign w:val="top"/>
          </w:tcPr>
          <w:p w14:paraId="7A586071">
            <w:pPr>
              <w:pStyle w:val="6"/>
              <w:spacing w:before="217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28E3D281">
            <w:pPr>
              <w:pStyle w:val="6"/>
              <w:spacing w:before="253" w:line="186" w:lineRule="auto"/>
              <w:ind w:left="192"/>
            </w:pPr>
            <w:r>
              <w:t>0.5</w:t>
            </w:r>
          </w:p>
        </w:tc>
      </w:tr>
      <w:tr w14:paraId="2F4D6C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281FA641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544E2929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6A1C3A5F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62F25248">
            <w:pPr>
              <w:pStyle w:val="6"/>
              <w:spacing w:before="228" w:line="186" w:lineRule="auto"/>
              <w:ind w:left="199"/>
            </w:pPr>
            <w:r>
              <w:rPr>
                <w:spacing w:val="1"/>
              </w:rPr>
              <w:t>22.4</w:t>
            </w:r>
          </w:p>
        </w:tc>
        <w:tc>
          <w:tcPr>
            <w:tcW w:w="4714" w:type="dxa"/>
            <w:vAlign w:val="top"/>
          </w:tcPr>
          <w:p w14:paraId="6E437C6D">
            <w:pPr>
              <w:pStyle w:val="6"/>
              <w:spacing w:before="199" w:line="231" w:lineRule="auto"/>
              <w:ind w:left="98"/>
            </w:pPr>
            <w:r>
              <w:rPr>
                <w:spacing w:val="4"/>
              </w:rPr>
              <w:t>具备给排水条件，且排水流向合理。</w:t>
            </w:r>
          </w:p>
        </w:tc>
        <w:tc>
          <w:tcPr>
            <w:tcW w:w="1259" w:type="dxa"/>
            <w:vAlign w:val="top"/>
          </w:tcPr>
          <w:p w14:paraId="2D095AB0">
            <w:pPr>
              <w:pStyle w:val="6"/>
              <w:spacing w:before="199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3EE24ECA">
            <w:pPr>
              <w:pStyle w:val="6"/>
              <w:spacing w:before="235" w:line="186" w:lineRule="auto"/>
              <w:ind w:left="192"/>
            </w:pPr>
            <w:r>
              <w:t>0.5</w:t>
            </w:r>
          </w:p>
        </w:tc>
      </w:tr>
      <w:tr w14:paraId="273C17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10325CD8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4AD2933D">
            <w:pPr>
              <w:spacing w:line="277" w:lineRule="auto"/>
              <w:rPr>
                <w:rFonts w:ascii="Arial"/>
                <w:sz w:val="21"/>
              </w:rPr>
            </w:pPr>
          </w:p>
          <w:p w14:paraId="737BE9F1">
            <w:pPr>
              <w:spacing w:line="277" w:lineRule="auto"/>
              <w:rPr>
                <w:rFonts w:ascii="Arial"/>
                <w:sz w:val="21"/>
              </w:rPr>
            </w:pPr>
          </w:p>
          <w:p w14:paraId="4400B450">
            <w:pPr>
              <w:spacing w:line="278" w:lineRule="auto"/>
              <w:rPr>
                <w:rFonts w:ascii="Arial"/>
                <w:sz w:val="21"/>
              </w:rPr>
            </w:pPr>
          </w:p>
          <w:p w14:paraId="0AECDA97">
            <w:pPr>
              <w:spacing w:line="278" w:lineRule="auto"/>
              <w:rPr>
                <w:rFonts w:ascii="Arial"/>
                <w:sz w:val="21"/>
              </w:rPr>
            </w:pPr>
          </w:p>
          <w:p w14:paraId="76692FAF">
            <w:pPr>
              <w:spacing w:line="278" w:lineRule="auto"/>
              <w:rPr>
                <w:rFonts w:ascii="Arial"/>
                <w:sz w:val="21"/>
              </w:rPr>
            </w:pPr>
          </w:p>
          <w:p w14:paraId="02FDB3C3">
            <w:pPr>
              <w:pStyle w:val="6"/>
              <w:spacing w:before="65" w:line="186" w:lineRule="auto"/>
              <w:ind w:left="240"/>
            </w:pPr>
            <w:r>
              <w:rPr>
                <w:spacing w:val="-2"/>
              </w:rPr>
              <w:t>23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1BA9E023">
            <w:pPr>
              <w:spacing w:line="248" w:lineRule="auto"/>
              <w:rPr>
                <w:rFonts w:ascii="Arial"/>
                <w:sz w:val="21"/>
              </w:rPr>
            </w:pPr>
          </w:p>
          <w:p w14:paraId="34405652">
            <w:pPr>
              <w:spacing w:line="248" w:lineRule="auto"/>
              <w:rPr>
                <w:rFonts w:ascii="Arial"/>
                <w:sz w:val="21"/>
              </w:rPr>
            </w:pPr>
          </w:p>
          <w:p w14:paraId="24483FD6">
            <w:pPr>
              <w:spacing w:line="248" w:lineRule="auto"/>
              <w:rPr>
                <w:rFonts w:ascii="Arial"/>
                <w:sz w:val="21"/>
              </w:rPr>
            </w:pPr>
          </w:p>
          <w:p w14:paraId="60F531E9">
            <w:pPr>
              <w:spacing w:line="248" w:lineRule="auto"/>
              <w:rPr>
                <w:rFonts w:ascii="Arial"/>
                <w:sz w:val="21"/>
              </w:rPr>
            </w:pPr>
          </w:p>
          <w:p w14:paraId="40C51584">
            <w:pPr>
              <w:spacing w:line="248" w:lineRule="auto"/>
              <w:rPr>
                <w:rFonts w:ascii="Arial"/>
                <w:sz w:val="21"/>
              </w:rPr>
            </w:pPr>
          </w:p>
          <w:p w14:paraId="2F6B9E09">
            <w:pPr>
              <w:pStyle w:val="6"/>
              <w:spacing w:before="65" w:line="231" w:lineRule="auto"/>
              <w:ind w:left="188" w:right="174" w:hanging="2"/>
            </w:pPr>
            <w:r>
              <w:t xml:space="preserve">场所 </w:t>
            </w:r>
            <w:r>
              <w:rPr>
                <w:spacing w:val="-1"/>
              </w:rPr>
              <w:t>卫生</w:t>
            </w:r>
          </w:p>
        </w:tc>
        <w:tc>
          <w:tcPr>
            <w:tcW w:w="799" w:type="dxa"/>
            <w:vAlign w:val="top"/>
          </w:tcPr>
          <w:p w14:paraId="1B98155D">
            <w:pPr>
              <w:spacing w:line="273" w:lineRule="auto"/>
              <w:rPr>
                <w:rFonts w:ascii="Arial"/>
                <w:sz w:val="21"/>
              </w:rPr>
            </w:pPr>
          </w:p>
          <w:p w14:paraId="17ED04B7">
            <w:pPr>
              <w:pStyle w:val="6"/>
              <w:spacing w:before="65" w:line="187" w:lineRule="auto"/>
              <w:ind w:left="199"/>
            </w:pPr>
            <w:r>
              <w:rPr>
                <w:spacing w:val="1"/>
              </w:rPr>
              <w:t>23.1</w:t>
            </w:r>
          </w:p>
        </w:tc>
        <w:tc>
          <w:tcPr>
            <w:tcW w:w="4714" w:type="dxa"/>
            <w:vAlign w:val="top"/>
          </w:tcPr>
          <w:p w14:paraId="71C4BD80">
            <w:pPr>
              <w:pStyle w:val="6"/>
              <w:spacing w:before="71" w:line="224" w:lineRule="auto"/>
              <w:ind w:left="96" w:right="8" w:firstLine="2"/>
              <w:jc w:val="both"/>
            </w:pPr>
            <w:r>
              <w:rPr>
                <w:spacing w:val="6"/>
              </w:rPr>
              <w:t>餐饮服务场所环境整洁，墙壁、天花板、门</w:t>
            </w:r>
            <w:r>
              <w:rPr>
                <w:spacing w:val="5"/>
              </w:rPr>
              <w:t>窗、地</w:t>
            </w:r>
            <w:r>
              <w:t xml:space="preserve"> </w:t>
            </w:r>
            <w:r>
              <w:rPr>
                <w:spacing w:val="6"/>
              </w:rPr>
              <w:t>面、排水沟、操作台、食品加工用具等无破损、霉</w:t>
            </w:r>
            <w:r>
              <w:t xml:space="preserve"> 斑、积油、积水、污垢等可能影响食品安全的情形。</w:t>
            </w:r>
          </w:p>
        </w:tc>
        <w:tc>
          <w:tcPr>
            <w:tcW w:w="1259" w:type="dxa"/>
            <w:vAlign w:val="top"/>
          </w:tcPr>
          <w:p w14:paraId="019021D7">
            <w:pPr>
              <w:spacing w:line="243" w:lineRule="auto"/>
              <w:rPr>
                <w:rFonts w:ascii="Arial"/>
                <w:sz w:val="21"/>
              </w:rPr>
            </w:pPr>
          </w:p>
          <w:p w14:paraId="2D4E72D2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2CE513B0">
            <w:pPr>
              <w:spacing w:line="279" w:lineRule="auto"/>
              <w:rPr>
                <w:rFonts w:ascii="Arial"/>
                <w:sz w:val="21"/>
              </w:rPr>
            </w:pPr>
          </w:p>
          <w:p w14:paraId="2633B413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46A406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74C2D153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7AC9B0CA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21BA8F98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7216B616">
            <w:pPr>
              <w:pStyle w:val="6"/>
              <w:spacing w:before="220" w:line="186" w:lineRule="auto"/>
              <w:ind w:left="199"/>
            </w:pPr>
            <w:r>
              <w:rPr>
                <w:spacing w:val="1"/>
              </w:rPr>
              <w:t>23.2</w:t>
            </w:r>
          </w:p>
        </w:tc>
        <w:tc>
          <w:tcPr>
            <w:tcW w:w="4714" w:type="dxa"/>
            <w:vAlign w:val="top"/>
          </w:tcPr>
          <w:p w14:paraId="51FBD154">
            <w:pPr>
              <w:pStyle w:val="6"/>
              <w:spacing w:before="192" w:line="229" w:lineRule="auto"/>
              <w:ind w:left="98"/>
            </w:pPr>
            <w:r>
              <w:rPr>
                <w:spacing w:val="4"/>
              </w:rPr>
              <w:t>升降笼、食梯、滑道等食物传递设施清洁卫生。</w:t>
            </w:r>
          </w:p>
        </w:tc>
        <w:tc>
          <w:tcPr>
            <w:tcW w:w="1259" w:type="dxa"/>
            <w:vAlign w:val="top"/>
          </w:tcPr>
          <w:p w14:paraId="27AB7D6A">
            <w:pPr>
              <w:pStyle w:val="6"/>
              <w:spacing w:before="71" w:line="22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05C8CD29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381A31FB">
            <w:pPr>
              <w:pStyle w:val="6"/>
              <w:spacing w:before="227" w:line="186" w:lineRule="auto"/>
              <w:ind w:left="192"/>
            </w:pPr>
            <w:r>
              <w:t>0.5</w:t>
            </w:r>
          </w:p>
        </w:tc>
      </w:tr>
      <w:tr w14:paraId="7A643A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20027AB4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6C16E148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0881824A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36F347FF">
            <w:pPr>
              <w:spacing w:line="274" w:lineRule="auto"/>
              <w:rPr>
                <w:rFonts w:ascii="Arial"/>
                <w:sz w:val="21"/>
              </w:rPr>
            </w:pPr>
          </w:p>
          <w:p w14:paraId="4E2B576A">
            <w:pPr>
              <w:pStyle w:val="6"/>
              <w:spacing w:before="65" w:line="186" w:lineRule="auto"/>
              <w:ind w:left="199"/>
            </w:pPr>
            <w:r>
              <w:rPr>
                <w:spacing w:val="1"/>
              </w:rPr>
              <w:t>23.3</w:t>
            </w:r>
          </w:p>
        </w:tc>
        <w:tc>
          <w:tcPr>
            <w:tcW w:w="4714" w:type="dxa"/>
            <w:vAlign w:val="top"/>
          </w:tcPr>
          <w:p w14:paraId="010515E3">
            <w:pPr>
              <w:pStyle w:val="6"/>
              <w:spacing w:before="72" w:line="224" w:lineRule="auto"/>
              <w:ind w:left="98" w:right="79" w:firstLine="10"/>
            </w:pPr>
            <w:r>
              <w:rPr>
                <w:spacing w:val="5"/>
              </w:rPr>
              <w:t>防尘、防蝇、防鼠、防虫设施符合要求（杀虫剂、</w:t>
            </w:r>
            <w:r>
              <w:rPr>
                <w:spacing w:val="9"/>
              </w:rPr>
              <w:t xml:space="preserve"> </w:t>
            </w:r>
            <w:r>
              <w:rPr>
                <w:spacing w:val="6"/>
              </w:rPr>
              <w:t>杀鼠剂等有毒有害物质不得存放在食品处理</w:t>
            </w:r>
            <w:r>
              <w:rPr>
                <w:spacing w:val="5"/>
              </w:rPr>
              <w:t>区和就</w:t>
            </w:r>
            <w:r>
              <w:t xml:space="preserve"> </w:t>
            </w:r>
            <w:r>
              <w:rPr>
                <w:spacing w:val="3"/>
              </w:rPr>
              <w:t>餐场所</w:t>
            </w:r>
            <w:r>
              <w:rPr>
                <w:spacing w:val="-38"/>
              </w:rPr>
              <w:t>），</w:t>
            </w:r>
            <w:r>
              <w:rPr>
                <w:spacing w:val="3"/>
              </w:rPr>
              <w:t>无有害生物活动迹象。</w:t>
            </w:r>
          </w:p>
        </w:tc>
        <w:tc>
          <w:tcPr>
            <w:tcW w:w="1259" w:type="dxa"/>
            <w:vAlign w:val="top"/>
          </w:tcPr>
          <w:p w14:paraId="506455F6">
            <w:pPr>
              <w:spacing w:line="245" w:lineRule="auto"/>
              <w:rPr>
                <w:rFonts w:ascii="Arial"/>
                <w:sz w:val="21"/>
              </w:rPr>
            </w:pPr>
          </w:p>
          <w:p w14:paraId="74947601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612A6659">
            <w:pPr>
              <w:spacing w:line="281" w:lineRule="auto"/>
              <w:rPr>
                <w:rFonts w:ascii="Arial"/>
                <w:sz w:val="21"/>
              </w:rPr>
            </w:pPr>
          </w:p>
          <w:p w14:paraId="3CC7E67F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0014B1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452BD8AC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7A2E4622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56F6F2DF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191180A8">
            <w:pPr>
              <w:pStyle w:val="6"/>
              <w:spacing w:before="119" w:line="186" w:lineRule="auto"/>
              <w:ind w:left="199"/>
            </w:pPr>
            <w:r>
              <w:rPr>
                <w:spacing w:val="1"/>
              </w:rPr>
              <w:t>23.4</w:t>
            </w:r>
          </w:p>
        </w:tc>
        <w:tc>
          <w:tcPr>
            <w:tcW w:w="4714" w:type="dxa"/>
            <w:vAlign w:val="top"/>
          </w:tcPr>
          <w:p w14:paraId="57D572B1">
            <w:pPr>
              <w:pStyle w:val="6"/>
              <w:spacing w:before="88" w:line="228" w:lineRule="auto"/>
              <w:ind w:left="98"/>
            </w:pPr>
            <w:r>
              <w:rPr>
                <w:spacing w:val="4"/>
              </w:rPr>
              <w:t>餐厨废弃物的存放及处理符合要求。</w:t>
            </w:r>
          </w:p>
        </w:tc>
        <w:tc>
          <w:tcPr>
            <w:tcW w:w="1259" w:type="dxa"/>
            <w:vAlign w:val="top"/>
          </w:tcPr>
          <w:p w14:paraId="40FABFEE">
            <w:pPr>
              <w:pStyle w:val="6"/>
              <w:spacing w:before="88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5AEC0D48">
            <w:pPr>
              <w:pStyle w:val="6"/>
              <w:spacing w:before="124" w:line="186" w:lineRule="auto"/>
              <w:ind w:left="192"/>
            </w:pPr>
            <w:r>
              <w:t>0.5</w:t>
            </w:r>
          </w:p>
        </w:tc>
      </w:tr>
      <w:tr w14:paraId="49C364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0161BB52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07161640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1959E204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6BFE5A84">
            <w:pPr>
              <w:pStyle w:val="6"/>
              <w:spacing w:before="120" w:line="186" w:lineRule="auto"/>
              <w:ind w:left="199"/>
            </w:pPr>
            <w:r>
              <w:rPr>
                <w:spacing w:val="1"/>
              </w:rPr>
              <w:t>23.5</w:t>
            </w:r>
          </w:p>
        </w:tc>
        <w:tc>
          <w:tcPr>
            <w:tcW w:w="4714" w:type="dxa"/>
            <w:vAlign w:val="top"/>
          </w:tcPr>
          <w:p w14:paraId="565FD838">
            <w:pPr>
              <w:pStyle w:val="6"/>
              <w:spacing w:before="89" w:line="229" w:lineRule="auto"/>
              <w:ind w:left="98"/>
            </w:pPr>
            <w:r>
              <w:rPr>
                <w:spacing w:val="4"/>
              </w:rPr>
              <w:t>餐饮服务场所内禁止饲养和宰杀禽畜类动物。</w:t>
            </w:r>
          </w:p>
        </w:tc>
        <w:tc>
          <w:tcPr>
            <w:tcW w:w="1259" w:type="dxa"/>
            <w:vAlign w:val="top"/>
          </w:tcPr>
          <w:p w14:paraId="39EFB986">
            <w:pPr>
              <w:pStyle w:val="6"/>
              <w:spacing w:before="89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75CBD07F">
            <w:pPr>
              <w:pStyle w:val="6"/>
              <w:spacing w:before="125" w:line="186" w:lineRule="auto"/>
              <w:ind w:left="192"/>
            </w:pPr>
            <w:r>
              <w:t>0.5</w:t>
            </w:r>
          </w:p>
        </w:tc>
      </w:tr>
      <w:tr w14:paraId="4A877E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 w14:paraId="1B172951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 w14:paraId="476BA312">
            <w:pPr>
              <w:spacing w:line="246" w:lineRule="auto"/>
              <w:rPr>
                <w:rFonts w:ascii="Arial"/>
                <w:sz w:val="21"/>
              </w:rPr>
            </w:pPr>
          </w:p>
          <w:p w14:paraId="62BE0B13">
            <w:pPr>
              <w:pStyle w:val="6"/>
              <w:spacing w:before="65" w:line="186" w:lineRule="auto"/>
              <w:ind w:left="240"/>
            </w:pPr>
            <w:r>
              <w:rPr>
                <w:spacing w:val="-2"/>
              </w:rPr>
              <w:t>24</w:t>
            </w:r>
          </w:p>
        </w:tc>
        <w:tc>
          <w:tcPr>
            <w:tcW w:w="767" w:type="dxa"/>
            <w:vAlign w:val="top"/>
          </w:tcPr>
          <w:p w14:paraId="08263019">
            <w:pPr>
              <w:pStyle w:val="6"/>
              <w:spacing w:before="56" w:line="212" w:lineRule="auto"/>
              <w:ind w:left="185" w:right="174"/>
              <w:jc w:val="both"/>
            </w:pPr>
            <w:r>
              <w:t>野生 动物 保护</w:t>
            </w:r>
          </w:p>
        </w:tc>
        <w:tc>
          <w:tcPr>
            <w:tcW w:w="799" w:type="dxa"/>
            <w:vAlign w:val="top"/>
          </w:tcPr>
          <w:p w14:paraId="7C4176C8">
            <w:pPr>
              <w:spacing w:line="245" w:lineRule="auto"/>
              <w:rPr>
                <w:rFonts w:ascii="Arial"/>
                <w:sz w:val="21"/>
              </w:rPr>
            </w:pPr>
          </w:p>
          <w:p w14:paraId="7C07C3C9">
            <w:pPr>
              <w:pStyle w:val="6"/>
              <w:spacing w:before="65" w:line="187" w:lineRule="auto"/>
              <w:ind w:left="199"/>
            </w:pPr>
            <w:r>
              <w:rPr>
                <w:spacing w:val="1"/>
              </w:rPr>
              <w:t>24.1</w:t>
            </w:r>
          </w:p>
        </w:tc>
        <w:tc>
          <w:tcPr>
            <w:tcW w:w="4714" w:type="dxa"/>
            <w:vAlign w:val="top"/>
          </w:tcPr>
          <w:p w14:paraId="307691D1">
            <w:pPr>
              <w:pStyle w:val="6"/>
              <w:spacing w:before="162" w:line="228" w:lineRule="auto"/>
              <w:ind w:left="107" w:right="79" w:hanging="7"/>
            </w:pPr>
            <w:r>
              <w:rPr>
                <w:spacing w:val="5"/>
              </w:rPr>
              <w:t>不加工经营利用禁止食用的野生动物及其制品制作</w:t>
            </w:r>
            <w:r>
              <w:rPr>
                <w:spacing w:val="18"/>
              </w:rPr>
              <w:t xml:space="preserve"> </w:t>
            </w:r>
            <w:r>
              <w:rPr>
                <w:spacing w:val="-2"/>
              </w:rPr>
              <w:t>的食品。</w:t>
            </w:r>
          </w:p>
        </w:tc>
        <w:tc>
          <w:tcPr>
            <w:tcW w:w="1259" w:type="dxa"/>
            <w:vAlign w:val="top"/>
          </w:tcPr>
          <w:p w14:paraId="6C8A582A">
            <w:pPr>
              <w:pStyle w:val="6"/>
              <w:spacing w:before="281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48237F4F">
            <w:pPr>
              <w:spacing w:line="251" w:lineRule="auto"/>
              <w:rPr>
                <w:rFonts w:ascii="Arial"/>
                <w:sz w:val="21"/>
              </w:rPr>
            </w:pPr>
          </w:p>
          <w:p w14:paraId="00016D81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30DB5B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 w14:paraId="1FDB2083">
            <w:pPr>
              <w:spacing w:line="259" w:lineRule="auto"/>
              <w:rPr>
                <w:rFonts w:ascii="Arial"/>
                <w:sz w:val="21"/>
              </w:rPr>
            </w:pPr>
          </w:p>
          <w:p w14:paraId="4CB7FC49">
            <w:pPr>
              <w:spacing w:line="259" w:lineRule="auto"/>
              <w:rPr>
                <w:rFonts w:ascii="Arial"/>
                <w:sz w:val="21"/>
              </w:rPr>
            </w:pPr>
          </w:p>
          <w:p w14:paraId="30440E38">
            <w:pPr>
              <w:spacing w:line="259" w:lineRule="auto"/>
              <w:rPr>
                <w:rFonts w:ascii="Arial"/>
                <w:sz w:val="21"/>
              </w:rPr>
            </w:pPr>
          </w:p>
          <w:p w14:paraId="47E8419C">
            <w:pPr>
              <w:spacing w:line="259" w:lineRule="auto"/>
              <w:rPr>
                <w:rFonts w:ascii="Arial"/>
                <w:sz w:val="21"/>
              </w:rPr>
            </w:pPr>
          </w:p>
          <w:p w14:paraId="7C42BB02">
            <w:pPr>
              <w:spacing w:line="259" w:lineRule="auto"/>
              <w:rPr>
                <w:rFonts w:ascii="Arial"/>
                <w:sz w:val="21"/>
              </w:rPr>
            </w:pPr>
          </w:p>
          <w:p w14:paraId="4CD09D24">
            <w:pPr>
              <w:spacing w:line="259" w:lineRule="auto"/>
              <w:rPr>
                <w:rFonts w:ascii="Arial"/>
                <w:sz w:val="21"/>
              </w:rPr>
            </w:pPr>
          </w:p>
          <w:p w14:paraId="34385AE3">
            <w:pPr>
              <w:spacing w:line="259" w:lineRule="auto"/>
              <w:rPr>
                <w:rFonts w:ascii="Arial"/>
                <w:sz w:val="21"/>
              </w:rPr>
            </w:pPr>
          </w:p>
          <w:p w14:paraId="0ECEA5FE">
            <w:pPr>
              <w:spacing w:line="259" w:lineRule="auto"/>
              <w:rPr>
                <w:rFonts w:ascii="Arial"/>
                <w:sz w:val="21"/>
              </w:rPr>
            </w:pPr>
          </w:p>
          <w:p w14:paraId="2DA63BD1">
            <w:pPr>
              <w:spacing w:line="259" w:lineRule="auto"/>
              <w:rPr>
                <w:rFonts w:ascii="Arial"/>
                <w:sz w:val="21"/>
              </w:rPr>
            </w:pPr>
          </w:p>
          <w:p w14:paraId="0E9AE7DA">
            <w:pPr>
              <w:spacing w:line="259" w:lineRule="auto"/>
              <w:rPr>
                <w:rFonts w:ascii="Arial"/>
                <w:sz w:val="21"/>
              </w:rPr>
            </w:pPr>
          </w:p>
          <w:p w14:paraId="785677D7">
            <w:pPr>
              <w:spacing w:line="259" w:lineRule="auto"/>
              <w:rPr>
                <w:rFonts w:ascii="Arial"/>
                <w:sz w:val="21"/>
              </w:rPr>
            </w:pPr>
          </w:p>
          <w:p w14:paraId="38CB17EE">
            <w:pPr>
              <w:spacing w:line="260" w:lineRule="auto"/>
              <w:rPr>
                <w:rFonts w:ascii="Arial"/>
                <w:sz w:val="21"/>
              </w:rPr>
            </w:pPr>
          </w:p>
          <w:p w14:paraId="70860C17">
            <w:pPr>
              <w:pStyle w:val="6"/>
              <w:spacing w:before="65" w:line="239" w:lineRule="auto"/>
              <w:ind w:left="313"/>
            </w:pPr>
            <w:r>
              <w:rPr>
                <w:spacing w:val="-1"/>
              </w:rPr>
              <w:t>配送</w:t>
            </w: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64BE92D9">
            <w:pPr>
              <w:spacing w:line="247" w:lineRule="auto"/>
              <w:rPr>
                <w:rFonts w:ascii="Arial"/>
                <w:sz w:val="21"/>
              </w:rPr>
            </w:pPr>
          </w:p>
          <w:p w14:paraId="50F230BC">
            <w:pPr>
              <w:spacing w:line="247" w:lineRule="auto"/>
              <w:rPr>
                <w:rFonts w:ascii="Arial"/>
                <w:sz w:val="21"/>
              </w:rPr>
            </w:pPr>
          </w:p>
          <w:p w14:paraId="0F354EC0">
            <w:pPr>
              <w:spacing w:line="247" w:lineRule="auto"/>
              <w:rPr>
                <w:rFonts w:ascii="Arial"/>
                <w:sz w:val="21"/>
              </w:rPr>
            </w:pPr>
          </w:p>
          <w:p w14:paraId="708184E6">
            <w:pPr>
              <w:spacing w:line="247" w:lineRule="auto"/>
              <w:rPr>
                <w:rFonts w:ascii="Arial"/>
                <w:sz w:val="21"/>
              </w:rPr>
            </w:pPr>
          </w:p>
          <w:p w14:paraId="239C4A43">
            <w:pPr>
              <w:spacing w:line="247" w:lineRule="auto"/>
              <w:rPr>
                <w:rFonts w:ascii="Arial"/>
                <w:sz w:val="21"/>
              </w:rPr>
            </w:pPr>
          </w:p>
          <w:p w14:paraId="22CF541C">
            <w:pPr>
              <w:spacing w:line="247" w:lineRule="auto"/>
              <w:rPr>
                <w:rFonts w:ascii="Arial"/>
                <w:sz w:val="21"/>
              </w:rPr>
            </w:pPr>
          </w:p>
          <w:p w14:paraId="0F349C07">
            <w:pPr>
              <w:spacing w:line="248" w:lineRule="auto"/>
              <w:rPr>
                <w:rFonts w:ascii="Arial"/>
                <w:sz w:val="21"/>
              </w:rPr>
            </w:pPr>
          </w:p>
          <w:p w14:paraId="6D2F8199">
            <w:pPr>
              <w:spacing w:line="248" w:lineRule="auto"/>
              <w:rPr>
                <w:rFonts w:ascii="Arial"/>
                <w:sz w:val="21"/>
              </w:rPr>
            </w:pPr>
          </w:p>
          <w:p w14:paraId="6BDF0E71">
            <w:pPr>
              <w:spacing w:line="248" w:lineRule="auto"/>
              <w:rPr>
                <w:rFonts w:ascii="Arial"/>
                <w:sz w:val="21"/>
              </w:rPr>
            </w:pPr>
          </w:p>
          <w:p w14:paraId="09CD1EDB">
            <w:pPr>
              <w:spacing w:line="248" w:lineRule="auto"/>
              <w:rPr>
                <w:rFonts w:ascii="Arial"/>
                <w:sz w:val="21"/>
              </w:rPr>
            </w:pPr>
          </w:p>
          <w:p w14:paraId="34A149E5">
            <w:pPr>
              <w:pStyle w:val="6"/>
              <w:spacing w:before="65" w:line="186" w:lineRule="auto"/>
              <w:ind w:left="240"/>
            </w:pPr>
            <w:r>
              <w:rPr>
                <w:spacing w:val="-2"/>
              </w:rPr>
              <w:t>25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7F27075C">
            <w:pPr>
              <w:spacing w:line="258" w:lineRule="auto"/>
              <w:rPr>
                <w:rFonts w:ascii="Arial"/>
                <w:sz w:val="21"/>
              </w:rPr>
            </w:pPr>
          </w:p>
          <w:p w14:paraId="0A366BEE">
            <w:pPr>
              <w:spacing w:line="258" w:lineRule="auto"/>
              <w:rPr>
                <w:rFonts w:ascii="Arial"/>
                <w:sz w:val="21"/>
              </w:rPr>
            </w:pPr>
          </w:p>
          <w:p w14:paraId="15795C3D">
            <w:pPr>
              <w:spacing w:line="259" w:lineRule="auto"/>
              <w:rPr>
                <w:rFonts w:ascii="Arial"/>
                <w:sz w:val="21"/>
              </w:rPr>
            </w:pPr>
          </w:p>
          <w:p w14:paraId="730F2801">
            <w:pPr>
              <w:spacing w:line="259" w:lineRule="auto"/>
              <w:rPr>
                <w:rFonts w:ascii="Arial"/>
                <w:sz w:val="21"/>
              </w:rPr>
            </w:pPr>
          </w:p>
          <w:p w14:paraId="09E9EEF4">
            <w:pPr>
              <w:spacing w:line="259" w:lineRule="auto"/>
              <w:rPr>
                <w:rFonts w:ascii="Arial"/>
                <w:sz w:val="21"/>
              </w:rPr>
            </w:pPr>
          </w:p>
          <w:p w14:paraId="2F0D00E3">
            <w:pPr>
              <w:spacing w:line="259" w:lineRule="auto"/>
              <w:rPr>
                <w:rFonts w:ascii="Arial"/>
                <w:sz w:val="21"/>
              </w:rPr>
            </w:pPr>
          </w:p>
          <w:p w14:paraId="05E40074">
            <w:pPr>
              <w:spacing w:line="259" w:lineRule="auto"/>
              <w:rPr>
                <w:rFonts w:ascii="Arial"/>
                <w:sz w:val="21"/>
              </w:rPr>
            </w:pPr>
          </w:p>
          <w:p w14:paraId="558C7B01">
            <w:pPr>
              <w:spacing w:line="259" w:lineRule="auto"/>
              <w:rPr>
                <w:rFonts w:ascii="Arial"/>
                <w:sz w:val="21"/>
              </w:rPr>
            </w:pPr>
          </w:p>
          <w:p w14:paraId="77AC4E5B">
            <w:pPr>
              <w:spacing w:line="259" w:lineRule="auto"/>
              <w:rPr>
                <w:rFonts w:ascii="Arial"/>
                <w:sz w:val="21"/>
              </w:rPr>
            </w:pPr>
          </w:p>
          <w:p w14:paraId="44301734">
            <w:pPr>
              <w:pStyle w:val="6"/>
              <w:spacing w:before="65" w:line="218" w:lineRule="auto"/>
              <w:ind w:left="184" w:right="174"/>
            </w:pPr>
            <w:r>
              <w:rPr>
                <w:spacing w:val="1"/>
              </w:rPr>
              <w:t>设施</w:t>
            </w:r>
            <w:r>
              <w:t xml:space="preserve"> </w:t>
            </w:r>
            <w:r>
              <w:rPr>
                <w:spacing w:val="1"/>
              </w:rPr>
              <w:t>设备</w:t>
            </w:r>
          </w:p>
        </w:tc>
        <w:tc>
          <w:tcPr>
            <w:tcW w:w="799" w:type="dxa"/>
            <w:vAlign w:val="top"/>
          </w:tcPr>
          <w:p w14:paraId="6FC33940">
            <w:pPr>
              <w:rPr>
                <w:rFonts w:ascii="Arial"/>
                <w:sz w:val="21"/>
              </w:rPr>
            </w:pPr>
          </w:p>
          <w:p w14:paraId="7ED4557B">
            <w:pPr>
              <w:pStyle w:val="6"/>
              <w:spacing w:before="65" w:line="239" w:lineRule="auto"/>
              <w:ind w:left="97"/>
            </w:pPr>
            <w:r>
              <w:rPr>
                <w:spacing w:val="1"/>
              </w:rPr>
              <w:t>★25.1</w:t>
            </w:r>
          </w:p>
        </w:tc>
        <w:tc>
          <w:tcPr>
            <w:tcW w:w="4714" w:type="dxa"/>
            <w:vAlign w:val="top"/>
          </w:tcPr>
          <w:p w14:paraId="40D45798">
            <w:pPr>
              <w:pStyle w:val="6"/>
              <w:spacing w:before="73" w:line="224" w:lineRule="auto"/>
              <w:ind w:left="96" w:right="79"/>
              <w:jc w:val="both"/>
            </w:pPr>
            <w:r>
              <w:rPr>
                <w:spacing w:val="6"/>
              </w:rPr>
              <w:t>贮存、运输对温度、湿度等有特殊要求的食品，具</w:t>
            </w:r>
            <w:r>
              <w:t xml:space="preserve"> </w:t>
            </w:r>
            <w:r>
              <w:rPr>
                <w:spacing w:val="6"/>
              </w:rPr>
              <w:t>备保温、冷藏或者冷冻等设备设施，并保持有效运</w:t>
            </w:r>
            <w:r>
              <w:t xml:space="preserve"> </w:t>
            </w:r>
            <w:r>
              <w:rPr>
                <w:spacing w:val="-4"/>
              </w:rPr>
              <w:t>行。</w:t>
            </w:r>
          </w:p>
        </w:tc>
        <w:tc>
          <w:tcPr>
            <w:tcW w:w="1259" w:type="dxa"/>
            <w:vAlign w:val="top"/>
          </w:tcPr>
          <w:p w14:paraId="082D260A">
            <w:pPr>
              <w:pStyle w:val="6"/>
              <w:spacing w:before="306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039F0341">
            <w:pPr>
              <w:spacing w:line="274" w:lineRule="auto"/>
              <w:rPr>
                <w:rFonts w:ascii="Arial"/>
                <w:sz w:val="21"/>
              </w:rPr>
            </w:pPr>
          </w:p>
          <w:p w14:paraId="69F4A530">
            <w:pPr>
              <w:pStyle w:val="6"/>
              <w:spacing w:before="65" w:line="187" w:lineRule="auto"/>
              <w:ind w:left="309"/>
            </w:pPr>
            <w:r>
              <w:t>1</w:t>
            </w:r>
          </w:p>
        </w:tc>
      </w:tr>
      <w:tr w14:paraId="3BCCF0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6A28EFCD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6D83F8BC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35294E7C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4C4C3772">
            <w:pPr>
              <w:pStyle w:val="6"/>
              <w:spacing w:before="285" w:line="186" w:lineRule="auto"/>
              <w:ind w:left="199"/>
            </w:pPr>
            <w:r>
              <w:rPr>
                <w:spacing w:val="1"/>
              </w:rPr>
              <w:t>25.2</w:t>
            </w:r>
          </w:p>
        </w:tc>
        <w:tc>
          <w:tcPr>
            <w:tcW w:w="4714" w:type="dxa"/>
            <w:vAlign w:val="top"/>
          </w:tcPr>
          <w:p w14:paraId="59753B56">
            <w:pPr>
              <w:pStyle w:val="6"/>
              <w:spacing w:before="133" w:line="225" w:lineRule="auto"/>
              <w:ind w:left="100" w:right="79" w:hanging="4"/>
            </w:pPr>
            <w:r>
              <w:rPr>
                <w:spacing w:val="6"/>
              </w:rPr>
              <w:t>使用专用的密闭容器和车辆配送食品。配送食品的</w:t>
            </w:r>
            <w:r>
              <w:t xml:space="preserve"> </w:t>
            </w:r>
            <w:r>
              <w:rPr>
                <w:spacing w:val="4"/>
              </w:rPr>
              <w:t>车辆未与运输有毒有害物品的车辆混用。</w:t>
            </w:r>
          </w:p>
        </w:tc>
        <w:tc>
          <w:tcPr>
            <w:tcW w:w="1259" w:type="dxa"/>
            <w:vAlign w:val="top"/>
          </w:tcPr>
          <w:p w14:paraId="6019B044">
            <w:pPr>
              <w:pStyle w:val="6"/>
              <w:spacing w:before="249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0A592D08">
            <w:pPr>
              <w:pStyle w:val="6"/>
              <w:spacing w:before="284" w:line="187" w:lineRule="auto"/>
              <w:ind w:left="309"/>
            </w:pPr>
            <w:r>
              <w:t>1</w:t>
            </w:r>
          </w:p>
        </w:tc>
      </w:tr>
      <w:tr w14:paraId="2EF37CF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0AA50C4E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5A062BD5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1FFF4B4C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2736BC79">
            <w:pPr>
              <w:pStyle w:val="6"/>
              <w:spacing w:before="305" w:line="239" w:lineRule="auto"/>
              <w:ind w:left="97"/>
            </w:pPr>
            <w:r>
              <w:rPr>
                <w:spacing w:val="1"/>
              </w:rPr>
              <w:t>★25.3</w:t>
            </w:r>
          </w:p>
        </w:tc>
        <w:tc>
          <w:tcPr>
            <w:tcW w:w="4714" w:type="dxa"/>
            <w:vAlign w:val="top"/>
          </w:tcPr>
          <w:p w14:paraId="123D7662">
            <w:pPr>
              <w:pStyle w:val="6"/>
              <w:spacing w:before="72" w:line="225" w:lineRule="auto"/>
              <w:ind w:left="98" w:right="79"/>
              <w:jc w:val="both"/>
            </w:pPr>
            <w:r>
              <w:rPr>
                <w:spacing w:val="6"/>
              </w:rPr>
              <w:t>容器材料符合食品安全国家标准或有关规定。</w:t>
            </w:r>
            <w:r>
              <w:rPr>
                <w:spacing w:val="5"/>
              </w:rPr>
              <w:t>配送</w:t>
            </w:r>
            <w:r>
              <w:t xml:space="preserve"> </w:t>
            </w:r>
            <w:r>
              <w:rPr>
                <w:spacing w:val="6"/>
              </w:rPr>
              <w:t>前，清洗消毒盛放食品成品的容器（一次性容</w:t>
            </w:r>
            <w:r>
              <w:rPr>
                <w:spacing w:val="5"/>
              </w:rPr>
              <w:t>器除</w:t>
            </w:r>
            <w:r>
              <w:t xml:space="preserve"> </w:t>
            </w:r>
            <w:r>
              <w:rPr>
                <w:spacing w:val="-27"/>
              </w:rPr>
              <w:t>外）。</w:t>
            </w:r>
          </w:p>
        </w:tc>
        <w:tc>
          <w:tcPr>
            <w:tcW w:w="1259" w:type="dxa"/>
            <w:vAlign w:val="top"/>
          </w:tcPr>
          <w:p w14:paraId="55821B4E">
            <w:pPr>
              <w:pStyle w:val="6"/>
              <w:spacing w:before="30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62F1B391">
            <w:pPr>
              <w:spacing w:line="273" w:lineRule="auto"/>
              <w:rPr>
                <w:rFonts w:ascii="Arial"/>
                <w:sz w:val="21"/>
              </w:rPr>
            </w:pPr>
          </w:p>
          <w:p w14:paraId="716627FC">
            <w:pPr>
              <w:pStyle w:val="6"/>
              <w:spacing w:before="65" w:line="187" w:lineRule="auto"/>
              <w:ind w:left="309"/>
            </w:pPr>
            <w:r>
              <w:t>1</w:t>
            </w:r>
          </w:p>
        </w:tc>
      </w:tr>
      <w:tr w14:paraId="02B067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6B5F2C61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7D2EC1CD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667E34D0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56A7B8A8">
            <w:pPr>
              <w:pStyle w:val="6"/>
              <w:spacing w:before="103" w:line="186" w:lineRule="auto"/>
              <w:ind w:left="199"/>
            </w:pPr>
            <w:r>
              <w:rPr>
                <w:spacing w:val="1"/>
              </w:rPr>
              <w:t>25.4</w:t>
            </w:r>
          </w:p>
        </w:tc>
        <w:tc>
          <w:tcPr>
            <w:tcW w:w="4714" w:type="dxa"/>
            <w:vAlign w:val="top"/>
          </w:tcPr>
          <w:p w14:paraId="46090CD0">
            <w:pPr>
              <w:pStyle w:val="6"/>
              <w:spacing w:before="74" w:line="228" w:lineRule="auto"/>
              <w:ind w:left="98"/>
            </w:pPr>
            <w:r>
              <w:rPr>
                <w:spacing w:val="4"/>
              </w:rPr>
              <w:t>配送前，对运输车辆和配送容器进行清洁。</w:t>
            </w:r>
          </w:p>
        </w:tc>
        <w:tc>
          <w:tcPr>
            <w:tcW w:w="1259" w:type="dxa"/>
            <w:vAlign w:val="top"/>
          </w:tcPr>
          <w:p w14:paraId="5C72E3D4">
            <w:pPr>
              <w:pStyle w:val="6"/>
              <w:spacing w:before="67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1C50A138">
            <w:pPr>
              <w:pStyle w:val="6"/>
              <w:spacing w:before="103" w:line="186" w:lineRule="auto"/>
              <w:ind w:left="192"/>
            </w:pPr>
            <w:r>
              <w:t>0.5</w:t>
            </w:r>
          </w:p>
        </w:tc>
      </w:tr>
      <w:tr w14:paraId="07135DD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53BD8DD0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4906DCD3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06367C44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49464898">
            <w:pPr>
              <w:spacing w:line="255" w:lineRule="auto"/>
              <w:rPr>
                <w:rFonts w:ascii="Arial"/>
                <w:sz w:val="21"/>
              </w:rPr>
            </w:pPr>
          </w:p>
          <w:p w14:paraId="0CF9243D">
            <w:pPr>
              <w:pStyle w:val="6"/>
              <w:spacing w:before="65" w:line="186" w:lineRule="auto"/>
              <w:ind w:left="199"/>
            </w:pPr>
            <w:r>
              <w:rPr>
                <w:spacing w:val="1"/>
              </w:rPr>
              <w:t>25.5</w:t>
            </w:r>
          </w:p>
        </w:tc>
        <w:tc>
          <w:tcPr>
            <w:tcW w:w="4714" w:type="dxa"/>
            <w:vAlign w:val="top"/>
          </w:tcPr>
          <w:p w14:paraId="0F8D5186">
            <w:pPr>
              <w:pStyle w:val="6"/>
              <w:spacing w:before="174" w:line="224" w:lineRule="auto"/>
              <w:ind w:left="98" w:right="97" w:firstLine="23"/>
            </w:pPr>
            <w:r>
              <w:rPr>
                <w:spacing w:val="4"/>
              </w:rPr>
              <w:t>中央厨房配送的食品应有包装（如密封塑袋包装）</w:t>
            </w:r>
            <w:r>
              <w:t xml:space="preserve"> </w:t>
            </w:r>
            <w:r>
              <w:rPr>
                <w:spacing w:val="4"/>
              </w:rPr>
              <w:t>或使用密闭容器（如加盖周转箱）盛放。</w:t>
            </w:r>
          </w:p>
        </w:tc>
        <w:tc>
          <w:tcPr>
            <w:tcW w:w="1259" w:type="dxa"/>
            <w:vAlign w:val="top"/>
          </w:tcPr>
          <w:p w14:paraId="13598E86">
            <w:pPr>
              <w:pStyle w:val="6"/>
              <w:spacing w:before="175" w:line="204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082ACDF2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22AAF9F9">
            <w:pPr>
              <w:spacing w:line="255" w:lineRule="auto"/>
              <w:rPr>
                <w:rFonts w:ascii="Arial"/>
                <w:sz w:val="21"/>
              </w:rPr>
            </w:pPr>
          </w:p>
          <w:p w14:paraId="5970CE0A">
            <w:pPr>
              <w:pStyle w:val="6"/>
              <w:spacing w:before="65" w:line="186" w:lineRule="auto"/>
              <w:ind w:left="192"/>
            </w:pPr>
            <w:r>
              <w:t>0.5</w:t>
            </w:r>
          </w:p>
        </w:tc>
      </w:tr>
      <w:tr w14:paraId="05FF85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4F33665F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396185FC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321EC141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6C2788AB">
            <w:pPr>
              <w:spacing w:line="360" w:lineRule="auto"/>
              <w:rPr>
                <w:rFonts w:ascii="Arial"/>
                <w:sz w:val="21"/>
              </w:rPr>
            </w:pPr>
          </w:p>
          <w:p w14:paraId="0A6CBA2E">
            <w:pPr>
              <w:pStyle w:val="6"/>
              <w:spacing w:before="65" w:line="239" w:lineRule="auto"/>
              <w:ind w:left="97"/>
            </w:pPr>
            <w:r>
              <w:rPr>
                <w:spacing w:val="1"/>
              </w:rPr>
              <w:t>★25.6</w:t>
            </w:r>
          </w:p>
        </w:tc>
        <w:tc>
          <w:tcPr>
            <w:tcW w:w="4714" w:type="dxa"/>
            <w:vAlign w:val="top"/>
          </w:tcPr>
          <w:p w14:paraId="5081A434">
            <w:pPr>
              <w:pStyle w:val="6"/>
              <w:spacing w:before="73" w:line="223" w:lineRule="auto"/>
              <w:ind w:left="95" w:right="79" w:firstLine="26"/>
              <w:jc w:val="both"/>
            </w:pPr>
            <w:r>
              <w:rPr>
                <w:spacing w:val="4"/>
              </w:rPr>
              <w:t>中央厨房配送食品的包装或容器上标注有中央厨房</w:t>
            </w:r>
            <w:r>
              <w:rPr>
                <w:spacing w:val="18"/>
              </w:rPr>
              <w:t xml:space="preserve"> </w:t>
            </w:r>
            <w:r>
              <w:rPr>
                <w:spacing w:val="6"/>
              </w:rPr>
              <w:t>的名称、地址、许可证号、联系方式、以及食品名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称、加工制作时间、保存条件、保存期限、加工制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作要求等。</w:t>
            </w:r>
          </w:p>
        </w:tc>
        <w:tc>
          <w:tcPr>
            <w:tcW w:w="1259" w:type="dxa"/>
            <w:vAlign w:val="top"/>
          </w:tcPr>
          <w:p w14:paraId="5FF73D53">
            <w:pPr>
              <w:spacing w:line="250" w:lineRule="auto"/>
              <w:rPr>
                <w:rFonts w:ascii="Arial"/>
                <w:sz w:val="21"/>
              </w:rPr>
            </w:pPr>
          </w:p>
          <w:p w14:paraId="541E3C38">
            <w:pPr>
              <w:pStyle w:val="6"/>
              <w:spacing w:before="65" w:line="204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0334A5FB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0E88B3E6">
            <w:pPr>
              <w:spacing w:line="395" w:lineRule="auto"/>
              <w:rPr>
                <w:rFonts w:ascii="Arial"/>
                <w:sz w:val="21"/>
              </w:rPr>
            </w:pPr>
          </w:p>
          <w:p w14:paraId="1DE1AC49">
            <w:pPr>
              <w:pStyle w:val="6"/>
              <w:spacing w:before="65" w:line="187" w:lineRule="auto"/>
              <w:ind w:left="309"/>
            </w:pPr>
            <w:r>
              <w:t>1</w:t>
            </w:r>
          </w:p>
        </w:tc>
      </w:tr>
      <w:tr w14:paraId="37B4438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2552E823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105E2AF0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4EA1E2A8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206AFA0B">
            <w:pPr>
              <w:pStyle w:val="6"/>
              <w:spacing w:before="189" w:line="239" w:lineRule="auto"/>
              <w:ind w:left="97"/>
            </w:pPr>
            <w:r>
              <w:rPr>
                <w:spacing w:val="1"/>
              </w:rPr>
              <w:t>★25.7</w:t>
            </w:r>
          </w:p>
        </w:tc>
        <w:tc>
          <w:tcPr>
            <w:tcW w:w="4714" w:type="dxa"/>
            <w:vAlign w:val="top"/>
          </w:tcPr>
          <w:p w14:paraId="7F421E20">
            <w:pPr>
              <w:pStyle w:val="6"/>
              <w:spacing w:before="74" w:line="226" w:lineRule="auto"/>
              <w:ind w:left="94" w:right="79" w:firstLine="1"/>
            </w:pPr>
            <w:r>
              <w:rPr>
                <w:spacing w:val="6"/>
              </w:rPr>
              <w:t>集体用餐配送单位配送的食品有包装或使用密闭容</w:t>
            </w:r>
            <w:r>
              <w:t xml:space="preserve"> </w:t>
            </w:r>
            <w:r>
              <w:rPr>
                <w:spacing w:val="4"/>
              </w:rPr>
              <w:t>器盛放，容器上标注食用时限和食用方法。</w:t>
            </w:r>
          </w:p>
        </w:tc>
        <w:tc>
          <w:tcPr>
            <w:tcW w:w="1259" w:type="dxa"/>
            <w:vAlign w:val="top"/>
          </w:tcPr>
          <w:p w14:paraId="55B7A20E">
            <w:pPr>
              <w:pStyle w:val="6"/>
              <w:spacing w:before="78" w:line="202" w:lineRule="auto"/>
              <w:ind w:left="245"/>
            </w:pPr>
            <w:r>
              <w:rPr>
                <w:spacing w:val="-1"/>
              </w:rPr>
              <w:t>□是□否</w:t>
            </w:r>
          </w:p>
          <w:p w14:paraId="6F4850EE">
            <w:pPr>
              <w:pStyle w:val="6"/>
              <w:spacing w:line="232" w:lineRule="auto"/>
              <w:ind w:left="142"/>
            </w:pPr>
            <w:r>
              <w:t>□合理缺项</w:t>
            </w:r>
          </w:p>
        </w:tc>
        <w:tc>
          <w:tcPr>
            <w:tcW w:w="680" w:type="dxa"/>
            <w:vAlign w:val="top"/>
          </w:tcPr>
          <w:p w14:paraId="2E98CE09">
            <w:pPr>
              <w:pStyle w:val="6"/>
              <w:spacing w:before="225" w:line="186" w:lineRule="auto"/>
              <w:ind w:left="296"/>
            </w:pPr>
            <w:r>
              <w:t>2</w:t>
            </w:r>
          </w:p>
        </w:tc>
      </w:tr>
      <w:tr w14:paraId="338CE6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009" w:type="dxa"/>
            <w:vMerge w:val="continue"/>
            <w:tcBorders>
              <w:top w:val="nil"/>
              <w:bottom w:val="nil"/>
            </w:tcBorders>
            <w:vAlign w:val="top"/>
          </w:tcPr>
          <w:p w14:paraId="191ABCFC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 w14:paraId="260A8120">
            <w:pPr>
              <w:spacing w:line="248" w:lineRule="auto"/>
              <w:rPr>
                <w:rFonts w:ascii="Arial"/>
                <w:sz w:val="21"/>
              </w:rPr>
            </w:pPr>
          </w:p>
          <w:p w14:paraId="5E430886">
            <w:pPr>
              <w:pStyle w:val="6"/>
              <w:spacing w:before="65" w:line="186" w:lineRule="auto"/>
              <w:ind w:left="240"/>
            </w:pPr>
            <w:r>
              <w:rPr>
                <w:spacing w:val="-2"/>
              </w:rPr>
              <w:t>26</w:t>
            </w:r>
          </w:p>
        </w:tc>
        <w:tc>
          <w:tcPr>
            <w:tcW w:w="767" w:type="dxa"/>
            <w:vAlign w:val="top"/>
          </w:tcPr>
          <w:p w14:paraId="509FA62E">
            <w:pPr>
              <w:pStyle w:val="6"/>
              <w:spacing w:before="58" w:line="212" w:lineRule="auto"/>
              <w:ind w:left="188" w:right="174"/>
              <w:jc w:val="both"/>
            </w:pPr>
            <w:r>
              <w:rPr>
                <w:spacing w:val="-1"/>
              </w:rPr>
              <w:t>配送</w:t>
            </w:r>
            <w:r>
              <w:t xml:space="preserve"> </w:t>
            </w:r>
            <w:r>
              <w:rPr>
                <w:spacing w:val="-1"/>
              </w:rPr>
              <w:t>条件</w:t>
            </w:r>
            <w:r>
              <w:t xml:space="preserve"> </w:t>
            </w:r>
            <w:r>
              <w:rPr>
                <w:spacing w:val="-1"/>
              </w:rPr>
              <w:t>要求</w:t>
            </w:r>
          </w:p>
        </w:tc>
        <w:tc>
          <w:tcPr>
            <w:tcW w:w="799" w:type="dxa"/>
            <w:vAlign w:val="top"/>
          </w:tcPr>
          <w:p w14:paraId="7445BE5C">
            <w:pPr>
              <w:spacing w:line="247" w:lineRule="auto"/>
              <w:rPr>
                <w:rFonts w:ascii="Arial"/>
                <w:sz w:val="21"/>
              </w:rPr>
            </w:pPr>
          </w:p>
          <w:p w14:paraId="6D63595E">
            <w:pPr>
              <w:pStyle w:val="6"/>
              <w:spacing w:before="65" w:line="187" w:lineRule="auto"/>
              <w:ind w:left="199"/>
            </w:pPr>
            <w:r>
              <w:rPr>
                <w:spacing w:val="1"/>
              </w:rPr>
              <w:t>26.1</w:t>
            </w:r>
          </w:p>
        </w:tc>
        <w:tc>
          <w:tcPr>
            <w:tcW w:w="4714" w:type="dxa"/>
            <w:vAlign w:val="top"/>
          </w:tcPr>
          <w:p w14:paraId="48EE412F">
            <w:pPr>
              <w:pStyle w:val="6"/>
              <w:spacing w:before="163" w:line="225" w:lineRule="auto"/>
              <w:ind w:left="100" w:right="79" w:hanging="5"/>
            </w:pPr>
            <w:r>
              <w:rPr>
                <w:spacing w:val="6"/>
              </w:rPr>
              <w:t>食品的配送温度和湿度符合食品安全要求。高危易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腐食品采取低温保存措施。</w:t>
            </w:r>
          </w:p>
        </w:tc>
        <w:tc>
          <w:tcPr>
            <w:tcW w:w="1259" w:type="dxa"/>
            <w:vAlign w:val="top"/>
          </w:tcPr>
          <w:p w14:paraId="06BDAC29">
            <w:pPr>
              <w:pStyle w:val="6"/>
              <w:spacing w:before="278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7B0BF0F5">
            <w:pPr>
              <w:spacing w:line="247" w:lineRule="auto"/>
              <w:rPr>
                <w:rFonts w:ascii="Arial"/>
                <w:sz w:val="21"/>
              </w:rPr>
            </w:pPr>
          </w:p>
          <w:p w14:paraId="6D48DD57">
            <w:pPr>
              <w:pStyle w:val="6"/>
              <w:spacing w:before="65" w:line="187" w:lineRule="auto"/>
              <w:ind w:left="309"/>
            </w:pPr>
            <w:r>
              <w:t>1</w:t>
            </w:r>
          </w:p>
        </w:tc>
      </w:tr>
      <w:tr w14:paraId="64BFEF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 w14:paraId="52B20BA9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Align w:val="top"/>
          </w:tcPr>
          <w:p w14:paraId="74F5B45F">
            <w:pPr>
              <w:pStyle w:val="6"/>
              <w:spacing w:before="205" w:line="186" w:lineRule="auto"/>
              <w:ind w:left="240"/>
            </w:pPr>
            <w:r>
              <w:rPr>
                <w:spacing w:val="-2"/>
              </w:rPr>
              <w:t>27</w:t>
            </w:r>
          </w:p>
        </w:tc>
        <w:tc>
          <w:tcPr>
            <w:tcW w:w="767" w:type="dxa"/>
            <w:vAlign w:val="top"/>
          </w:tcPr>
          <w:p w14:paraId="6323552D">
            <w:pPr>
              <w:pStyle w:val="6"/>
              <w:spacing w:before="58" w:line="221" w:lineRule="auto"/>
              <w:ind w:left="188" w:right="174"/>
            </w:pPr>
            <w:r>
              <w:rPr>
                <w:spacing w:val="-1"/>
              </w:rPr>
              <w:t>人员</w:t>
            </w:r>
            <w:r>
              <w:t xml:space="preserve"> </w:t>
            </w:r>
            <w:r>
              <w:rPr>
                <w:spacing w:val="-1"/>
              </w:rPr>
              <w:t>卫生</w:t>
            </w:r>
          </w:p>
        </w:tc>
        <w:tc>
          <w:tcPr>
            <w:tcW w:w="799" w:type="dxa"/>
            <w:vAlign w:val="top"/>
          </w:tcPr>
          <w:p w14:paraId="6B8A1412">
            <w:pPr>
              <w:pStyle w:val="6"/>
              <w:spacing w:before="204" w:line="187" w:lineRule="auto"/>
              <w:ind w:left="199"/>
            </w:pPr>
            <w:r>
              <w:rPr>
                <w:spacing w:val="1"/>
              </w:rPr>
              <w:t>27.1</w:t>
            </w:r>
          </w:p>
        </w:tc>
        <w:tc>
          <w:tcPr>
            <w:tcW w:w="4714" w:type="dxa"/>
            <w:vAlign w:val="top"/>
          </w:tcPr>
          <w:p w14:paraId="04AD3DF2">
            <w:pPr>
              <w:pStyle w:val="6"/>
              <w:spacing w:before="173" w:line="232" w:lineRule="auto"/>
              <w:ind w:left="98"/>
            </w:pPr>
            <w:r>
              <w:rPr>
                <w:spacing w:val="4"/>
              </w:rPr>
              <w:t>配送人员个人卫生良好。</w:t>
            </w:r>
          </w:p>
        </w:tc>
        <w:tc>
          <w:tcPr>
            <w:tcW w:w="1259" w:type="dxa"/>
            <w:vAlign w:val="top"/>
          </w:tcPr>
          <w:p w14:paraId="061C43B7">
            <w:pPr>
              <w:pStyle w:val="6"/>
              <w:spacing w:before="169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1F04B1C3">
            <w:pPr>
              <w:pStyle w:val="6"/>
              <w:spacing w:before="205" w:line="186" w:lineRule="auto"/>
              <w:ind w:left="192"/>
            </w:pPr>
            <w:r>
              <w:t>0.5</w:t>
            </w:r>
          </w:p>
        </w:tc>
      </w:tr>
      <w:tr w14:paraId="7DCB94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009" w:type="dxa"/>
            <w:vMerge w:val="restart"/>
            <w:tcBorders>
              <w:bottom w:val="nil"/>
            </w:tcBorders>
            <w:vAlign w:val="top"/>
          </w:tcPr>
          <w:p w14:paraId="4DA5ABA1">
            <w:pPr>
              <w:spacing w:line="427" w:lineRule="auto"/>
              <w:rPr>
                <w:rFonts w:ascii="Arial"/>
                <w:sz w:val="21"/>
              </w:rPr>
            </w:pPr>
          </w:p>
          <w:p w14:paraId="17B8258E">
            <w:pPr>
              <w:pStyle w:val="6"/>
              <w:spacing w:before="65" w:line="225" w:lineRule="auto"/>
              <w:ind w:left="208" w:right="188" w:firstLine="102"/>
            </w:pPr>
            <w:r>
              <w:t xml:space="preserve">文件  </w:t>
            </w:r>
            <w:r>
              <w:rPr>
                <w:spacing w:val="2"/>
              </w:rPr>
              <w:t>保存区</w:t>
            </w: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3A90102B">
            <w:pPr>
              <w:spacing w:line="291" w:lineRule="auto"/>
              <w:rPr>
                <w:rFonts w:ascii="Arial"/>
                <w:sz w:val="21"/>
              </w:rPr>
            </w:pPr>
          </w:p>
          <w:p w14:paraId="4D0C97B2">
            <w:pPr>
              <w:spacing w:line="292" w:lineRule="auto"/>
              <w:rPr>
                <w:rFonts w:ascii="Arial"/>
                <w:sz w:val="21"/>
              </w:rPr>
            </w:pPr>
          </w:p>
          <w:p w14:paraId="2107E679">
            <w:pPr>
              <w:pStyle w:val="6"/>
              <w:spacing w:before="65" w:line="186" w:lineRule="auto"/>
              <w:ind w:left="240"/>
            </w:pPr>
            <w:r>
              <w:rPr>
                <w:spacing w:val="-2"/>
              </w:rPr>
              <w:t>28</w:t>
            </w: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25906BD8">
            <w:pPr>
              <w:spacing w:line="296" w:lineRule="auto"/>
              <w:rPr>
                <w:rFonts w:ascii="Arial"/>
                <w:sz w:val="21"/>
              </w:rPr>
            </w:pPr>
          </w:p>
          <w:p w14:paraId="799B68AC">
            <w:pPr>
              <w:pStyle w:val="6"/>
              <w:spacing w:before="65" w:line="215" w:lineRule="auto"/>
              <w:ind w:left="185"/>
            </w:pPr>
            <w:r>
              <w:t>文件</w:t>
            </w:r>
          </w:p>
          <w:p w14:paraId="5B1BA58A">
            <w:pPr>
              <w:pStyle w:val="6"/>
              <w:spacing w:line="221" w:lineRule="auto"/>
              <w:ind w:left="193"/>
            </w:pPr>
            <w:r>
              <w:rPr>
                <w:spacing w:val="-4"/>
              </w:rPr>
              <w:t>与记</w:t>
            </w:r>
          </w:p>
          <w:p w14:paraId="782544C7">
            <w:pPr>
              <w:pStyle w:val="6"/>
              <w:spacing w:line="231" w:lineRule="auto"/>
              <w:ind w:left="296"/>
            </w:pPr>
            <w:r>
              <w:t>录</w:t>
            </w:r>
          </w:p>
        </w:tc>
        <w:tc>
          <w:tcPr>
            <w:tcW w:w="799" w:type="dxa"/>
            <w:vAlign w:val="top"/>
          </w:tcPr>
          <w:p w14:paraId="4BC9E47F">
            <w:pPr>
              <w:spacing w:line="247" w:lineRule="auto"/>
              <w:rPr>
                <w:rFonts w:ascii="Arial"/>
                <w:sz w:val="21"/>
              </w:rPr>
            </w:pPr>
          </w:p>
          <w:p w14:paraId="5AB5B553">
            <w:pPr>
              <w:pStyle w:val="6"/>
              <w:spacing w:before="65" w:line="239" w:lineRule="auto"/>
              <w:ind w:left="97"/>
            </w:pPr>
            <w:r>
              <w:rPr>
                <w:spacing w:val="1"/>
              </w:rPr>
              <w:t>★28.1</w:t>
            </w:r>
          </w:p>
        </w:tc>
        <w:tc>
          <w:tcPr>
            <w:tcW w:w="4714" w:type="dxa"/>
            <w:vAlign w:val="top"/>
          </w:tcPr>
          <w:p w14:paraId="15F13416">
            <w:pPr>
              <w:pStyle w:val="6"/>
              <w:spacing w:before="72" w:line="225" w:lineRule="auto"/>
              <w:ind w:left="93" w:right="79" w:firstLine="4"/>
              <w:jc w:val="both"/>
            </w:pPr>
            <w:r>
              <w:rPr>
                <w:spacing w:val="6"/>
              </w:rPr>
              <w:t>具有食品、食品添加剂、食品相关产品的随货</w:t>
            </w:r>
            <w:r>
              <w:rPr>
                <w:spacing w:val="5"/>
              </w:rPr>
              <w:t>证明</w:t>
            </w:r>
            <w:r>
              <w:t xml:space="preserve"> </w:t>
            </w:r>
            <w:r>
              <w:rPr>
                <w:spacing w:val="6"/>
              </w:rPr>
              <w:t>文件、每笔购物或销售凭证。具有完整的进货查验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记录。</w:t>
            </w:r>
          </w:p>
        </w:tc>
        <w:tc>
          <w:tcPr>
            <w:tcW w:w="1259" w:type="dxa"/>
            <w:vAlign w:val="top"/>
          </w:tcPr>
          <w:p w14:paraId="7C3C68DB">
            <w:pPr>
              <w:spacing w:line="246" w:lineRule="auto"/>
              <w:rPr>
                <w:rFonts w:ascii="Arial"/>
                <w:sz w:val="21"/>
              </w:rPr>
            </w:pPr>
          </w:p>
          <w:p w14:paraId="2B2311F1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2CD45F5C">
            <w:pPr>
              <w:spacing w:line="281" w:lineRule="auto"/>
              <w:rPr>
                <w:rFonts w:ascii="Arial"/>
                <w:sz w:val="21"/>
              </w:rPr>
            </w:pPr>
          </w:p>
          <w:p w14:paraId="6157227D">
            <w:pPr>
              <w:pStyle w:val="6"/>
              <w:spacing w:before="65" w:line="187" w:lineRule="auto"/>
              <w:ind w:left="309"/>
            </w:pPr>
            <w:r>
              <w:t>1</w:t>
            </w:r>
          </w:p>
        </w:tc>
      </w:tr>
      <w:tr w14:paraId="3754F1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009" w:type="dxa"/>
            <w:vMerge w:val="continue"/>
            <w:tcBorders>
              <w:top w:val="nil"/>
            </w:tcBorders>
            <w:vAlign w:val="top"/>
          </w:tcPr>
          <w:p w14:paraId="06861DF9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29C9A3B2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459C52CF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322B6133">
            <w:pPr>
              <w:pStyle w:val="6"/>
              <w:spacing w:before="230" w:line="186" w:lineRule="auto"/>
              <w:ind w:left="199"/>
            </w:pPr>
            <w:r>
              <w:rPr>
                <w:spacing w:val="1"/>
              </w:rPr>
              <w:t>28.2</w:t>
            </w:r>
          </w:p>
        </w:tc>
        <w:tc>
          <w:tcPr>
            <w:tcW w:w="4714" w:type="dxa"/>
            <w:vAlign w:val="top"/>
          </w:tcPr>
          <w:p w14:paraId="64F4B86F">
            <w:pPr>
              <w:pStyle w:val="6"/>
              <w:spacing w:before="73" w:line="226" w:lineRule="auto"/>
              <w:ind w:left="97" w:right="79"/>
            </w:pPr>
            <w:r>
              <w:rPr>
                <w:spacing w:val="6"/>
              </w:rPr>
              <w:t>采购畜禽肉类的，还具有动物产品检疫合格证明等</w:t>
            </w:r>
            <w:r>
              <w:t xml:space="preserve"> </w:t>
            </w:r>
            <w:r>
              <w:rPr>
                <w:spacing w:val="3"/>
              </w:rPr>
              <w:t>相关证明文件。</w:t>
            </w:r>
          </w:p>
        </w:tc>
        <w:tc>
          <w:tcPr>
            <w:tcW w:w="1259" w:type="dxa"/>
            <w:vAlign w:val="top"/>
          </w:tcPr>
          <w:p w14:paraId="2330A0CB">
            <w:pPr>
              <w:pStyle w:val="6"/>
              <w:spacing w:before="194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35FDF661">
            <w:pPr>
              <w:pStyle w:val="6"/>
              <w:spacing w:before="229" w:line="187" w:lineRule="auto"/>
              <w:ind w:left="309"/>
            </w:pPr>
            <w:r>
              <w:t>1</w:t>
            </w:r>
          </w:p>
        </w:tc>
      </w:tr>
    </w:tbl>
    <w:p w14:paraId="378F4245">
      <w:pPr>
        <w:rPr>
          <w:rFonts w:ascii="Arial"/>
          <w:sz w:val="21"/>
        </w:rPr>
      </w:pPr>
    </w:p>
    <w:p w14:paraId="0D135519">
      <w:pPr>
        <w:rPr>
          <w:rFonts w:ascii="Arial" w:hAnsi="Arial" w:eastAsia="Arial" w:cs="Arial"/>
          <w:sz w:val="21"/>
          <w:szCs w:val="21"/>
        </w:rPr>
        <w:sectPr>
          <w:footerReference r:id="rId23" w:type="default"/>
          <w:pgSz w:w="11906" w:h="16839"/>
          <w:pgMar w:top="1431" w:right="498" w:bottom="989" w:left="1498" w:header="0" w:footer="679" w:gutter="0"/>
          <w:cols w:space="720" w:num="1"/>
        </w:sectPr>
      </w:pPr>
    </w:p>
    <w:p w14:paraId="78A86653">
      <w:pPr>
        <w:spacing w:line="99" w:lineRule="exact"/>
      </w:pPr>
    </w:p>
    <w:tbl>
      <w:tblPr>
        <w:tblStyle w:val="5"/>
        <w:tblW w:w="990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451"/>
        <w:gridCol w:w="676"/>
        <w:gridCol w:w="767"/>
        <w:gridCol w:w="799"/>
        <w:gridCol w:w="4714"/>
        <w:gridCol w:w="1259"/>
        <w:gridCol w:w="680"/>
      </w:tblGrid>
      <w:tr w14:paraId="657FAB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7" w:hRule="atLeast"/>
        </w:trPr>
        <w:tc>
          <w:tcPr>
            <w:tcW w:w="1009" w:type="dxa"/>
            <w:gridSpan w:val="2"/>
            <w:vMerge w:val="restart"/>
            <w:tcBorders>
              <w:bottom w:val="nil"/>
            </w:tcBorders>
            <w:vAlign w:val="top"/>
          </w:tcPr>
          <w:p w14:paraId="2621CA88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restart"/>
            <w:tcBorders>
              <w:bottom w:val="nil"/>
            </w:tcBorders>
            <w:vAlign w:val="top"/>
          </w:tcPr>
          <w:p w14:paraId="0AFB2DB7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restart"/>
            <w:tcBorders>
              <w:bottom w:val="nil"/>
            </w:tcBorders>
            <w:vAlign w:val="top"/>
          </w:tcPr>
          <w:p w14:paraId="0B2D70FE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37A78BDE">
            <w:pPr>
              <w:spacing w:line="293" w:lineRule="auto"/>
              <w:rPr>
                <w:rFonts w:ascii="Arial"/>
                <w:sz w:val="21"/>
              </w:rPr>
            </w:pPr>
          </w:p>
          <w:p w14:paraId="26881F08">
            <w:pPr>
              <w:spacing w:line="294" w:lineRule="auto"/>
              <w:rPr>
                <w:rFonts w:ascii="Arial"/>
                <w:sz w:val="21"/>
              </w:rPr>
            </w:pPr>
          </w:p>
          <w:p w14:paraId="508D2E7F">
            <w:pPr>
              <w:spacing w:line="294" w:lineRule="auto"/>
              <w:rPr>
                <w:rFonts w:ascii="Arial"/>
                <w:sz w:val="21"/>
              </w:rPr>
            </w:pPr>
          </w:p>
          <w:p w14:paraId="06943503">
            <w:pPr>
              <w:pStyle w:val="6"/>
              <w:spacing w:before="65" w:line="239" w:lineRule="auto"/>
              <w:ind w:left="97"/>
            </w:pPr>
            <w:r>
              <w:rPr>
                <w:spacing w:val="1"/>
              </w:rPr>
              <w:t>★28.3</w:t>
            </w:r>
          </w:p>
        </w:tc>
        <w:tc>
          <w:tcPr>
            <w:tcW w:w="4714" w:type="dxa"/>
            <w:vAlign w:val="top"/>
          </w:tcPr>
          <w:p w14:paraId="57617DEB">
            <w:pPr>
              <w:pStyle w:val="6"/>
              <w:spacing w:before="230" w:line="223" w:lineRule="auto"/>
              <w:ind w:left="93"/>
              <w:jc w:val="both"/>
            </w:pPr>
            <w:r>
              <w:rPr>
                <w:spacing w:val="6"/>
              </w:rPr>
              <w:t>有食品安全管理制度、食品安全追溯体系、</w:t>
            </w:r>
            <w:r>
              <w:rPr>
                <w:spacing w:val="5"/>
              </w:rPr>
              <w:t>供货者</w:t>
            </w:r>
            <w:r>
              <w:t xml:space="preserve">  </w:t>
            </w:r>
            <w:r>
              <w:rPr>
                <w:spacing w:val="6"/>
              </w:rPr>
              <w:t>评价和退出制度、加工操作规程、设施设备</w:t>
            </w:r>
            <w:r>
              <w:rPr>
                <w:spacing w:val="5"/>
              </w:rPr>
              <w:t>清洗维</w:t>
            </w:r>
            <w:r>
              <w:t xml:space="preserve">  </w:t>
            </w:r>
            <w:r>
              <w:rPr>
                <w:spacing w:val="6"/>
              </w:rPr>
              <w:t>护校验记录、餐饮具消毒保洁记录、废弃物</w:t>
            </w:r>
            <w:r>
              <w:rPr>
                <w:spacing w:val="5"/>
              </w:rPr>
              <w:t>处置制</w:t>
            </w:r>
            <w:r>
              <w:t xml:space="preserve">  度、从业人员健康检查（健康证明文件、每日晨检）</w:t>
            </w:r>
            <w:r>
              <w:rPr>
                <w:spacing w:val="14"/>
              </w:rPr>
              <w:t xml:space="preserve"> </w:t>
            </w:r>
            <w:r>
              <w:rPr>
                <w:spacing w:val="-3"/>
              </w:rPr>
              <w:t>记录、食品安全自查记录（每周一次）、从业人</w:t>
            </w:r>
            <w:r>
              <w:rPr>
                <w:spacing w:val="-4"/>
              </w:rPr>
              <w:t>员食</w:t>
            </w:r>
            <w:r>
              <w:t xml:space="preserve">  </w:t>
            </w:r>
            <w:r>
              <w:rPr>
                <w:spacing w:val="-3"/>
              </w:rPr>
              <w:t>品安全培训考核记录（每半年一次）、食品安全</w:t>
            </w:r>
            <w:r>
              <w:rPr>
                <w:spacing w:val="-4"/>
              </w:rPr>
              <w:t>突发</w:t>
            </w:r>
            <w:r>
              <w:t xml:space="preserve">  </w:t>
            </w:r>
            <w:r>
              <w:rPr>
                <w:spacing w:val="4"/>
              </w:rPr>
              <w:t>事件应急处置方案等。</w:t>
            </w:r>
          </w:p>
        </w:tc>
        <w:tc>
          <w:tcPr>
            <w:tcW w:w="1259" w:type="dxa"/>
            <w:vAlign w:val="top"/>
          </w:tcPr>
          <w:p w14:paraId="579BE31F">
            <w:pPr>
              <w:spacing w:line="293" w:lineRule="auto"/>
              <w:rPr>
                <w:rFonts w:ascii="Arial"/>
                <w:sz w:val="21"/>
              </w:rPr>
            </w:pPr>
          </w:p>
          <w:p w14:paraId="20E7816B">
            <w:pPr>
              <w:spacing w:line="294" w:lineRule="auto"/>
              <w:rPr>
                <w:rFonts w:ascii="Arial"/>
                <w:sz w:val="21"/>
              </w:rPr>
            </w:pPr>
          </w:p>
          <w:p w14:paraId="1CA923F0">
            <w:pPr>
              <w:spacing w:line="294" w:lineRule="auto"/>
              <w:rPr>
                <w:rFonts w:ascii="Arial"/>
                <w:sz w:val="21"/>
              </w:rPr>
            </w:pPr>
          </w:p>
          <w:p w14:paraId="37173814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00F5A9FC">
            <w:pPr>
              <w:spacing w:line="305" w:lineRule="auto"/>
              <w:rPr>
                <w:rFonts w:ascii="Arial"/>
                <w:sz w:val="21"/>
              </w:rPr>
            </w:pPr>
          </w:p>
          <w:p w14:paraId="074AF0F5">
            <w:pPr>
              <w:spacing w:line="305" w:lineRule="auto"/>
              <w:rPr>
                <w:rFonts w:ascii="Arial"/>
                <w:sz w:val="21"/>
              </w:rPr>
            </w:pPr>
          </w:p>
          <w:p w14:paraId="73F5091C">
            <w:pPr>
              <w:spacing w:line="306" w:lineRule="auto"/>
              <w:rPr>
                <w:rFonts w:ascii="Arial"/>
                <w:sz w:val="21"/>
              </w:rPr>
            </w:pPr>
          </w:p>
          <w:p w14:paraId="46FD6CDB">
            <w:pPr>
              <w:pStyle w:val="6"/>
              <w:spacing w:before="65" w:line="187" w:lineRule="auto"/>
              <w:ind w:left="309"/>
            </w:pPr>
            <w:r>
              <w:t>1</w:t>
            </w:r>
          </w:p>
        </w:tc>
      </w:tr>
      <w:tr w14:paraId="3D15CC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1A9BB9E3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1DB28FB3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7DBEF822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2E19DA8E">
            <w:pPr>
              <w:pStyle w:val="6"/>
              <w:spacing w:before="191" w:line="239" w:lineRule="auto"/>
              <w:ind w:left="97"/>
            </w:pPr>
            <w:r>
              <w:rPr>
                <w:spacing w:val="1"/>
              </w:rPr>
              <w:t>★28.4</w:t>
            </w:r>
          </w:p>
        </w:tc>
        <w:tc>
          <w:tcPr>
            <w:tcW w:w="4714" w:type="dxa"/>
            <w:vAlign w:val="top"/>
          </w:tcPr>
          <w:p w14:paraId="1D730BB3">
            <w:pPr>
              <w:pStyle w:val="6"/>
              <w:spacing w:before="71" w:line="227" w:lineRule="auto"/>
              <w:ind w:left="111" w:right="79" w:hanging="17"/>
            </w:pPr>
            <w:r>
              <w:rPr>
                <w:spacing w:val="6"/>
              </w:rPr>
              <w:t>设立食品安全管理机构，配备专职食品安全管理人</w:t>
            </w:r>
            <w:r>
              <w:rPr>
                <w:spacing w:val="1"/>
              </w:rPr>
              <w:t xml:space="preserve"> </w:t>
            </w:r>
            <w:r>
              <w:rPr>
                <w:spacing w:val="-11"/>
              </w:rPr>
              <w:t>员。</w:t>
            </w:r>
          </w:p>
        </w:tc>
        <w:tc>
          <w:tcPr>
            <w:tcW w:w="1259" w:type="dxa"/>
            <w:vAlign w:val="top"/>
          </w:tcPr>
          <w:p w14:paraId="1DB82654">
            <w:pPr>
              <w:pStyle w:val="6"/>
              <w:spacing w:before="190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5F332BF3">
            <w:pPr>
              <w:pStyle w:val="6"/>
              <w:spacing w:before="225" w:line="187" w:lineRule="auto"/>
              <w:ind w:left="309"/>
            </w:pPr>
            <w:r>
              <w:t>1</w:t>
            </w:r>
          </w:p>
        </w:tc>
      </w:tr>
      <w:tr w14:paraId="7D89E6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E8439A8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598BDB3D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5E667C37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259B0E17">
            <w:pPr>
              <w:pStyle w:val="6"/>
              <w:spacing w:before="227" w:line="186" w:lineRule="auto"/>
              <w:ind w:left="199"/>
            </w:pPr>
            <w:r>
              <w:rPr>
                <w:spacing w:val="1"/>
              </w:rPr>
              <w:t>28.5</w:t>
            </w:r>
          </w:p>
        </w:tc>
        <w:tc>
          <w:tcPr>
            <w:tcW w:w="4714" w:type="dxa"/>
            <w:vAlign w:val="top"/>
          </w:tcPr>
          <w:p w14:paraId="57C52450">
            <w:pPr>
              <w:pStyle w:val="6"/>
              <w:spacing w:before="71" w:line="227" w:lineRule="auto"/>
              <w:ind w:left="94" w:right="79"/>
            </w:pPr>
            <w:r>
              <w:rPr>
                <w:spacing w:val="6"/>
              </w:rPr>
              <w:t>食品安全管理人员是否参加食品安全培训，熟练掌</w:t>
            </w:r>
            <w:r>
              <w:rPr>
                <w:spacing w:val="1"/>
              </w:rPr>
              <w:t xml:space="preserve"> </w:t>
            </w:r>
            <w:r>
              <w:rPr>
                <w:spacing w:val="3"/>
              </w:rPr>
              <w:t>握食品安全知识。</w:t>
            </w:r>
          </w:p>
        </w:tc>
        <w:tc>
          <w:tcPr>
            <w:tcW w:w="1259" w:type="dxa"/>
            <w:vAlign w:val="top"/>
          </w:tcPr>
          <w:p w14:paraId="6632FB31">
            <w:pPr>
              <w:pStyle w:val="6"/>
              <w:spacing w:before="191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3C249002">
            <w:pPr>
              <w:pStyle w:val="6"/>
              <w:spacing w:before="227" w:line="186" w:lineRule="auto"/>
              <w:ind w:left="192"/>
            </w:pPr>
            <w:r>
              <w:t>0.5</w:t>
            </w:r>
          </w:p>
        </w:tc>
      </w:tr>
      <w:tr w14:paraId="6A599A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09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2C343AFB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  <w:bottom w:val="nil"/>
            </w:tcBorders>
            <w:vAlign w:val="top"/>
          </w:tcPr>
          <w:p w14:paraId="6A929D32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  <w:bottom w:val="nil"/>
            </w:tcBorders>
            <w:vAlign w:val="top"/>
          </w:tcPr>
          <w:p w14:paraId="6B7F8AE0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0E3B67E8">
            <w:pPr>
              <w:pStyle w:val="6"/>
              <w:spacing w:before="190" w:line="239" w:lineRule="auto"/>
              <w:ind w:left="97"/>
            </w:pPr>
            <w:r>
              <w:rPr>
                <w:spacing w:val="1"/>
              </w:rPr>
              <w:t>★28.6</w:t>
            </w:r>
          </w:p>
        </w:tc>
        <w:tc>
          <w:tcPr>
            <w:tcW w:w="4714" w:type="dxa"/>
            <w:vAlign w:val="top"/>
          </w:tcPr>
          <w:p w14:paraId="5892A4BD">
            <w:pPr>
              <w:pStyle w:val="6"/>
              <w:spacing w:before="70" w:line="226" w:lineRule="auto"/>
              <w:ind w:left="94" w:right="79"/>
            </w:pPr>
            <w:r>
              <w:rPr>
                <w:spacing w:val="6"/>
              </w:rPr>
              <w:t>从事接触直接入口食品工作的从业人员取得有效健</w:t>
            </w:r>
            <w:r>
              <w:rPr>
                <w:spacing w:val="1"/>
              </w:rPr>
              <w:t xml:space="preserve"> 康证明。</w:t>
            </w:r>
          </w:p>
        </w:tc>
        <w:tc>
          <w:tcPr>
            <w:tcW w:w="1259" w:type="dxa"/>
            <w:vAlign w:val="top"/>
          </w:tcPr>
          <w:p w14:paraId="315BB489">
            <w:pPr>
              <w:pStyle w:val="6"/>
              <w:spacing w:before="189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1A2922F1">
            <w:pPr>
              <w:pStyle w:val="6"/>
              <w:spacing w:before="224" w:line="187" w:lineRule="auto"/>
              <w:ind w:left="309"/>
            </w:pPr>
            <w:r>
              <w:t>1</w:t>
            </w:r>
          </w:p>
        </w:tc>
      </w:tr>
      <w:tr w14:paraId="6A82A6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009" w:type="dxa"/>
            <w:gridSpan w:val="2"/>
            <w:vMerge w:val="continue"/>
            <w:tcBorders>
              <w:top w:val="nil"/>
            </w:tcBorders>
            <w:vAlign w:val="top"/>
          </w:tcPr>
          <w:p w14:paraId="0EC90319">
            <w:pPr>
              <w:rPr>
                <w:rFonts w:ascii="Arial"/>
                <w:sz w:val="21"/>
              </w:rPr>
            </w:pPr>
          </w:p>
        </w:tc>
        <w:tc>
          <w:tcPr>
            <w:tcW w:w="676" w:type="dxa"/>
            <w:vMerge w:val="continue"/>
            <w:tcBorders>
              <w:top w:val="nil"/>
            </w:tcBorders>
            <w:vAlign w:val="top"/>
          </w:tcPr>
          <w:p w14:paraId="65AE1FBC">
            <w:pPr>
              <w:rPr>
                <w:rFonts w:ascii="Arial"/>
                <w:sz w:val="21"/>
              </w:rPr>
            </w:pPr>
          </w:p>
        </w:tc>
        <w:tc>
          <w:tcPr>
            <w:tcW w:w="767" w:type="dxa"/>
            <w:vMerge w:val="continue"/>
            <w:tcBorders>
              <w:top w:val="nil"/>
            </w:tcBorders>
            <w:vAlign w:val="top"/>
          </w:tcPr>
          <w:p w14:paraId="72EB5F85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6F93A0E0">
            <w:pPr>
              <w:spacing w:line="289" w:lineRule="auto"/>
              <w:rPr>
                <w:rFonts w:ascii="Arial"/>
                <w:sz w:val="21"/>
              </w:rPr>
            </w:pPr>
          </w:p>
          <w:p w14:paraId="13EE2364">
            <w:pPr>
              <w:pStyle w:val="6"/>
              <w:spacing w:before="65" w:line="186" w:lineRule="auto"/>
              <w:ind w:left="199"/>
            </w:pPr>
            <w:r>
              <w:t>28.7</w:t>
            </w:r>
          </w:p>
        </w:tc>
        <w:tc>
          <w:tcPr>
            <w:tcW w:w="4714" w:type="dxa"/>
            <w:vAlign w:val="top"/>
          </w:tcPr>
          <w:p w14:paraId="689EBA15">
            <w:pPr>
              <w:pStyle w:val="6"/>
              <w:spacing w:before="79" w:line="224" w:lineRule="auto"/>
              <w:ind w:left="94" w:right="79" w:firstLine="3"/>
              <w:jc w:val="both"/>
            </w:pPr>
            <w:r>
              <w:rPr>
                <w:spacing w:val="6"/>
              </w:rPr>
              <w:t>具有检验检测计划，定期对大宗食品原料、加</w:t>
            </w:r>
            <w:r>
              <w:rPr>
                <w:spacing w:val="5"/>
              </w:rPr>
              <w:t>工制</w:t>
            </w:r>
            <w:r>
              <w:t xml:space="preserve"> </w:t>
            </w:r>
            <w:r>
              <w:rPr>
                <w:spacing w:val="6"/>
              </w:rPr>
              <w:t>作环境等自行或委托具有资质的第三方机构进行检</w:t>
            </w:r>
            <w:r>
              <w:rPr>
                <w:spacing w:val="1"/>
              </w:rPr>
              <w:t xml:space="preserve"> </w:t>
            </w:r>
            <w:r>
              <w:rPr>
                <w:spacing w:val="4"/>
              </w:rPr>
              <w:t>验检测。能够出具检验检测报告或记录。</w:t>
            </w:r>
          </w:p>
        </w:tc>
        <w:tc>
          <w:tcPr>
            <w:tcW w:w="1259" w:type="dxa"/>
            <w:vAlign w:val="top"/>
          </w:tcPr>
          <w:p w14:paraId="512FC0ED">
            <w:pPr>
              <w:spacing w:line="253" w:lineRule="auto"/>
              <w:rPr>
                <w:rFonts w:ascii="Arial"/>
                <w:sz w:val="21"/>
              </w:rPr>
            </w:pPr>
          </w:p>
          <w:p w14:paraId="3E9216ED">
            <w:pPr>
              <w:pStyle w:val="6"/>
              <w:spacing w:before="65" w:line="233" w:lineRule="auto"/>
              <w:ind w:left="245"/>
            </w:pPr>
            <w:r>
              <w:rPr>
                <w:spacing w:val="-1"/>
              </w:rPr>
              <w:t>□是□否</w:t>
            </w:r>
          </w:p>
        </w:tc>
        <w:tc>
          <w:tcPr>
            <w:tcW w:w="680" w:type="dxa"/>
            <w:vAlign w:val="top"/>
          </w:tcPr>
          <w:p w14:paraId="32BC60C8">
            <w:pPr>
              <w:spacing w:line="288" w:lineRule="auto"/>
              <w:rPr>
                <w:rFonts w:ascii="Arial"/>
                <w:sz w:val="21"/>
              </w:rPr>
            </w:pPr>
          </w:p>
          <w:p w14:paraId="61371008">
            <w:pPr>
              <w:pStyle w:val="6"/>
              <w:spacing w:before="65" w:line="187" w:lineRule="auto"/>
              <w:ind w:left="309"/>
            </w:pPr>
            <w:r>
              <w:t>1</w:t>
            </w:r>
          </w:p>
        </w:tc>
      </w:tr>
      <w:tr w14:paraId="755820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3251" w:type="dxa"/>
            <w:gridSpan w:val="5"/>
            <w:vAlign w:val="top"/>
          </w:tcPr>
          <w:p w14:paraId="289A77AC">
            <w:pPr>
              <w:pStyle w:val="6"/>
              <w:spacing w:before="215" w:line="231" w:lineRule="auto"/>
              <w:ind w:left="736"/>
            </w:pPr>
            <w:r>
              <w:rPr>
                <w:spacing w:val="1"/>
              </w:rPr>
              <w:t>得分总和（100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分）</w:t>
            </w:r>
          </w:p>
        </w:tc>
        <w:tc>
          <w:tcPr>
            <w:tcW w:w="6653" w:type="dxa"/>
            <w:gridSpan w:val="3"/>
            <w:vAlign w:val="top"/>
          </w:tcPr>
          <w:p w14:paraId="799CB24C">
            <w:pPr>
              <w:rPr>
                <w:rFonts w:ascii="Arial"/>
                <w:sz w:val="21"/>
              </w:rPr>
            </w:pPr>
          </w:p>
        </w:tc>
      </w:tr>
      <w:tr w14:paraId="5383E4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1" w:hRule="atLeast"/>
        </w:trPr>
        <w:tc>
          <w:tcPr>
            <w:tcW w:w="558" w:type="dxa"/>
            <w:textDirection w:val="tbRlV"/>
            <w:vAlign w:val="top"/>
          </w:tcPr>
          <w:p w14:paraId="2699F2B7">
            <w:pPr>
              <w:pStyle w:val="6"/>
              <w:spacing w:before="169" w:line="210" w:lineRule="auto"/>
              <w:ind w:left="2523"/>
            </w:pPr>
            <w:r>
              <w:rPr>
                <w:spacing w:val="10"/>
              </w:rPr>
              <w:t>备   注</w:t>
            </w:r>
          </w:p>
        </w:tc>
        <w:tc>
          <w:tcPr>
            <w:tcW w:w="9346" w:type="dxa"/>
            <w:gridSpan w:val="7"/>
            <w:vAlign w:val="top"/>
          </w:tcPr>
          <w:p w14:paraId="6A1F1002">
            <w:pPr>
              <w:pStyle w:val="6"/>
              <w:spacing w:before="120" w:line="260" w:lineRule="auto"/>
              <w:ind w:left="301" w:right="83" w:hanging="199"/>
            </w:pPr>
            <w:r>
              <w:rPr>
                <w:spacing w:val="3"/>
              </w:rPr>
              <w:t>1.中央厨房，指由餐饮单位建立的，具有独立场所及设施设备，集中完成食品成品或者半成品加工制作</w:t>
            </w:r>
            <w:r>
              <w:rPr>
                <w:spacing w:val="15"/>
              </w:rPr>
              <w:t xml:space="preserve"> </w:t>
            </w:r>
            <w:r>
              <w:rPr>
                <w:spacing w:val="3"/>
              </w:rPr>
              <w:t>并配送的食品经营者。</w:t>
            </w:r>
          </w:p>
          <w:p w14:paraId="54C163AC">
            <w:pPr>
              <w:pStyle w:val="6"/>
              <w:spacing w:before="37" w:line="260" w:lineRule="auto"/>
              <w:ind w:left="90" w:right="10" w:hanging="1"/>
            </w:pPr>
            <w:r>
              <w:rPr>
                <w:spacing w:val="1"/>
              </w:rPr>
              <w:t>2.集中用餐配送单位，指根据服务对象订购要求，集中加工、分送食品但不提供就餐场所</w:t>
            </w:r>
            <w:r>
              <w:t xml:space="preserve">的食品经营者。 </w:t>
            </w:r>
            <w:r>
              <w:rPr>
                <w:spacing w:val="6"/>
              </w:rPr>
              <w:t>3.数量单位为“个”。</w:t>
            </w:r>
          </w:p>
          <w:p w14:paraId="23990B79">
            <w:pPr>
              <w:pStyle w:val="6"/>
              <w:spacing w:before="36" w:line="263" w:lineRule="auto"/>
              <w:ind w:left="303" w:right="81" w:hanging="217"/>
            </w:pPr>
            <w:r>
              <w:rPr>
                <w:spacing w:val="11"/>
              </w:rPr>
              <w:t>4.单品数是指最新菜单中所展示的独立销售的食</w:t>
            </w:r>
            <w:r>
              <w:rPr>
                <w:spacing w:val="10"/>
              </w:rPr>
              <w:t>品品种数,不含制作过程中各类食品原料和半成品数</w:t>
            </w:r>
            <w:r>
              <w:t xml:space="preserve"> </w:t>
            </w:r>
            <w:r>
              <w:rPr>
                <w:spacing w:val="-5"/>
              </w:rPr>
              <w:t>量。</w:t>
            </w:r>
          </w:p>
          <w:p w14:paraId="574C0A13">
            <w:pPr>
              <w:pStyle w:val="6"/>
              <w:spacing w:before="29" w:line="262" w:lineRule="auto"/>
              <w:ind w:left="302" w:right="81" w:hanging="211"/>
            </w:pPr>
            <w:r>
              <w:rPr>
                <w:spacing w:val="6"/>
              </w:rPr>
              <w:t>5.具有热食、冷食、生食等多种情形,难以明确归类的食品，可按食品安全风险等</w:t>
            </w:r>
            <w:r>
              <w:rPr>
                <w:spacing w:val="5"/>
              </w:rPr>
              <w:t>级最高的情形进行归</w:t>
            </w:r>
            <w:r>
              <w:t xml:space="preserve"> </w:t>
            </w:r>
            <w:r>
              <w:rPr>
                <w:spacing w:val="-4"/>
              </w:rPr>
              <w:t>类。</w:t>
            </w:r>
          </w:p>
          <w:p w14:paraId="1AAE04D2">
            <w:pPr>
              <w:pStyle w:val="6"/>
              <w:spacing w:before="32" w:line="266" w:lineRule="auto"/>
              <w:ind w:left="299" w:right="81" w:hanging="211"/>
            </w:pPr>
            <w:r>
              <w:rPr>
                <w:spacing w:val="5"/>
              </w:rPr>
              <w:t>6.易腐原料是指蛋白质或碳水化合物含量较高，通常</w:t>
            </w:r>
            <w:r>
              <w:t>pH</w:t>
            </w:r>
            <w:r>
              <w:rPr>
                <w:spacing w:val="-35"/>
              </w:rPr>
              <w:t xml:space="preserve"> </w:t>
            </w:r>
            <w:r>
              <w:rPr>
                <w:spacing w:val="5"/>
              </w:rPr>
              <w:t>大于</w:t>
            </w:r>
            <w:r>
              <w:rPr>
                <w:spacing w:val="-46"/>
              </w:rPr>
              <w:t xml:space="preserve"> </w:t>
            </w:r>
            <w:r>
              <w:rPr>
                <w:spacing w:val="5"/>
              </w:rPr>
              <w:t>4.6</w:t>
            </w:r>
            <w:r>
              <w:rPr>
                <w:spacing w:val="-32"/>
              </w:rPr>
              <w:t xml:space="preserve"> </w:t>
            </w:r>
            <w:r>
              <w:rPr>
                <w:spacing w:val="5"/>
              </w:rPr>
              <w:t>且水分活度大于</w:t>
            </w:r>
            <w:r>
              <w:rPr>
                <w:spacing w:val="-45"/>
              </w:rPr>
              <w:t xml:space="preserve"> </w:t>
            </w:r>
            <w:r>
              <w:rPr>
                <w:spacing w:val="5"/>
              </w:rPr>
              <w:t>0.85</w:t>
            </w:r>
            <w:r>
              <w:rPr>
                <w:spacing w:val="4"/>
              </w:rPr>
              <w:t>，需要控制温度</w:t>
            </w:r>
            <w:r>
              <w:t xml:space="preserve"> </w:t>
            </w:r>
            <w:r>
              <w:rPr>
                <w:spacing w:val="4"/>
              </w:rPr>
              <w:t>和时间以防止腐败变质和细菌生长、繁殖、产毒的食品。如</w:t>
            </w:r>
            <w:r>
              <w:rPr>
                <w:spacing w:val="3"/>
              </w:rPr>
              <w:t>乳、蛋、禽、畜、水产品等动物源性食品</w:t>
            </w:r>
            <w:r>
              <w:t xml:space="preserve"> </w:t>
            </w:r>
            <w:r>
              <w:rPr>
                <w:spacing w:val="3"/>
              </w:rPr>
              <w:t>（含）及豆制品等。</w:t>
            </w:r>
          </w:p>
          <w:p w14:paraId="4645289B">
            <w:pPr>
              <w:pStyle w:val="6"/>
              <w:spacing w:before="36" w:line="228" w:lineRule="auto"/>
              <w:ind w:left="91"/>
            </w:pPr>
            <w:r>
              <w:rPr>
                <w:spacing w:val="4"/>
              </w:rPr>
              <w:t>7.各项评分总和为</w:t>
            </w:r>
            <w:r>
              <w:rPr>
                <w:spacing w:val="-14"/>
              </w:rPr>
              <w:t xml:space="preserve"> </w:t>
            </w:r>
            <w:r>
              <w:rPr>
                <w:spacing w:val="4"/>
              </w:rPr>
              <w:t>100</w:t>
            </w:r>
            <w:r>
              <w:rPr>
                <w:spacing w:val="-34"/>
              </w:rPr>
              <w:t xml:space="preserve"> </w:t>
            </w:r>
            <w:r>
              <w:rPr>
                <w:spacing w:val="4"/>
              </w:rPr>
              <w:t>分。（表的第一页）因实际情况存在缺项情形的，该项评分为“0</w:t>
            </w:r>
            <w:r>
              <w:rPr>
                <w:spacing w:val="-74"/>
              </w:rPr>
              <w:t xml:space="preserve"> </w:t>
            </w:r>
            <w:r>
              <w:rPr>
                <w:spacing w:val="4"/>
              </w:rPr>
              <w:t>”。（表的其</w:t>
            </w:r>
          </w:p>
          <w:p w14:paraId="22FB7EDD">
            <w:pPr>
              <w:pStyle w:val="6"/>
              <w:spacing w:before="52" w:line="260" w:lineRule="auto"/>
              <w:ind w:left="87" w:right="631" w:firstLine="227"/>
            </w:pPr>
            <w:r>
              <w:rPr>
                <w:spacing w:val="3"/>
              </w:rPr>
              <w:t>它页）评价结果为“否</w:t>
            </w:r>
            <w:r>
              <w:rPr>
                <w:spacing w:val="-75"/>
              </w:rPr>
              <w:t xml:space="preserve"> </w:t>
            </w:r>
            <w:r>
              <w:rPr>
                <w:spacing w:val="3"/>
              </w:rPr>
              <w:t>”的进行风险分数累加；评价结果“是</w:t>
            </w:r>
            <w:r>
              <w:rPr>
                <w:spacing w:val="-75"/>
              </w:rPr>
              <w:t xml:space="preserve"> </w:t>
            </w:r>
            <w:r>
              <w:rPr>
                <w:spacing w:val="3"/>
              </w:rPr>
              <w:t>”或者“合</w:t>
            </w:r>
            <w:r>
              <w:rPr>
                <w:spacing w:val="2"/>
              </w:rPr>
              <w:t>理缺项</w:t>
            </w:r>
            <w:r>
              <w:rPr>
                <w:spacing w:val="-72"/>
              </w:rPr>
              <w:t xml:space="preserve"> </w:t>
            </w:r>
            <w:r>
              <w:rPr>
                <w:spacing w:val="2"/>
              </w:rPr>
              <w:t>”的不加分。</w:t>
            </w:r>
            <w:r>
              <w:t xml:space="preserve"> </w:t>
            </w:r>
            <w:r>
              <w:rPr>
                <w:spacing w:val="4"/>
              </w:rPr>
              <w:t>8.检查内容，重点项（检查序号中打★号项）27</w:t>
            </w:r>
            <w:r>
              <w:rPr>
                <w:spacing w:val="-35"/>
              </w:rPr>
              <w:t xml:space="preserve"> </w:t>
            </w:r>
            <w:r>
              <w:rPr>
                <w:spacing w:val="4"/>
              </w:rPr>
              <w:t>项，一般项</w:t>
            </w:r>
            <w:r>
              <w:rPr>
                <w:spacing w:val="-43"/>
              </w:rPr>
              <w:t xml:space="preserve"> </w:t>
            </w:r>
            <w:r>
              <w:rPr>
                <w:spacing w:val="4"/>
              </w:rPr>
              <w:t>67</w:t>
            </w:r>
            <w:r>
              <w:rPr>
                <w:spacing w:val="-34"/>
              </w:rPr>
              <w:t xml:space="preserve"> </w:t>
            </w:r>
            <w:r>
              <w:rPr>
                <w:spacing w:val="4"/>
              </w:rPr>
              <w:t>项。</w:t>
            </w:r>
          </w:p>
          <w:p w14:paraId="1657A799">
            <w:pPr>
              <w:pStyle w:val="6"/>
              <w:spacing w:before="37" w:line="271" w:lineRule="auto"/>
              <w:ind w:left="297" w:right="81" w:hanging="210"/>
            </w:pPr>
            <w:r>
              <w:rPr>
                <w:spacing w:val="3"/>
              </w:rPr>
              <w:t>9.（</w:t>
            </w:r>
            <w:r>
              <w:rPr>
                <w:spacing w:val="-44"/>
              </w:rPr>
              <w:t xml:space="preserve"> </w:t>
            </w:r>
            <w:r>
              <w:rPr>
                <w:spacing w:val="3"/>
              </w:rPr>
              <w:t>日常检查）检查结果判定方法：①符合：检</w:t>
            </w:r>
            <w:r>
              <w:rPr>
                <w:spacing w:val="2"/>
              </w:rPr>
              <w:t>查中未发现问题；②基本符合：未发现检查的重点项不</w:t>
            </w:r>
            <w:r>
              <w:t xml:space="preserve"> </w:t>
            </w:r>
            <w:r>
              <w:rPr>
                <w:spacing w:val="5"/>
              </w:rPr>
              <w:t>合格，且</w:t>
            </w:r>
            <w:r>
              <w:rPr>
                <w:spacing w:val="-37"/>
              </w:rPr>
              <w:t xml:space="preserve"> </w:t>
            </w:r>
            <w:r>
              <w:rPr>
                <w:spacing w:val="5"/>
              </w:rPr>
              <w:t>70%≤一般项合格率＜100%；③不符合：重点项存在</w:t>
            </w:r>
            <w:r>
              <w:rPr>
                <w:spacing w:val="-27"/>
              </w:rPr>
              <w:t xml:space="preserve"> </w:t>
            </w:r>
            <w:r>
              <w:rPr>
                <w:spacing w:val="5"/>
              </w:rPr>
              <w:t>1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项及以上不合格，或一般项合格率&lt;</w:t>
            </w:r>
            <w:r>
              <w:t xml:space="preserve"> </w:t>
            </w:r>
            <w:r>
              <w:rPr>
                <w:spacing w:val="-1"/>
              </w:rPr>
              <w:t>70%。</w:t>
            </w:r>
          </w:p>
          <w:p w14:paraId="7574D075">
            <w:pPr>
              <w:pStyle w:val="6"/>
              <w:spacing w:before="20" w:line="261" w:lineRule="auto"/>
              <w:ind w:left="298" w:right="81" w:hanging="196"/>
            </w:pPr>
            <w:r>
              <w:rPr>
                <w:spacing w:val="2"/>
              </w:rPr>
              <w:t>10.（</w:t>
            </w:r>
            <w:r>
              <w:rPr>
                <w:spacing w:val="-38"/>
              </w:rPr>
              <w:t xml:space="preserve"> </w:t>
            </w:r>
            <w:r>
              <w:rPr>
                <w:spacing w:val="2"/>
              </w:rPr>
              <w:t>日常检查）存在合理缺项时，一般项合格率的计算方法为：合格项目数/（检查项目数－合理缺项</w:t>
            </w:r>
            <w:r>
              <w:t xml:space="preserve"> </w:t>
            </w:r>
            <w:r>
              <w:rPr>
                <w:spacing w:val="-3"/>
              </w:rPr>
              <w:t>数）</w:t>
            </w:r>
            <w:r>
              <w:rPr>
                <w:spacing w:val="-57"/>
              </w:rPr>
              <w:t xml:space="preserve"> </w:t>
            </w:r>
            <w:r>
              <w:rPr>
                <w:spacing w:val="-3"/>
              </w:rPr>
              <w:t>×100%。</w:t>
            </w:r>
          </w:p>
        </w:tc>
      </w:tr>
    </w:tbl>
    <w:p w14:paraId="54F10109">
      <w:pPr>
        <w:rPr>
          <w:rFonts w:ascii="Arial"/>
          <w:sz w:val="21"/>
        </w:rPr>
      </w:pPr>
    </w:p>
    <w:p w14:paraId="6DD29CFA">
      <w:pPr>
        <w:rPr>
          <w:rFonts w:ascii="Arial" w:hAnsi="Arial" w:eastAsia="Arial" w:cs="Arial"/>
          <w:sz w:val="21"/>
          <w:szCs w:val="21"/>
        </w:rPr>
        <w:sectPr>
          <w:footerReference r:id="rId24" w:type="default"/>
          <w:pgSz w:w="11906" w:h="16839"/>
          <w:pgMar w:top="1431" w:right="498" w:bottom="989" w:left="1498" w:header="0" w:footer="676" w:gutter="0"/>
          <w:cols w:space="720" w:num="1"/>
        </w:sectPr>
      </w:pPr>
    </w:p>
    <w:p w14:paraId="53CE4A8C">
      <w:pPr>
        <w:spacing w:before="239" w:line="230" w:lineRule="auto"/>
        <w:ind w:left="52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  <w:r>
        <w:rPr>
          <w:rFonts w:ascii="黑体" w:hAnsi="黑体" w:eastAsia="黑体" w:cs="黑体"/>
          <w:spacing w:val="-76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4</w:t>
      </w:r>
    </w:p>
    <w:p w14:paraId="07EDA613">
      <w:pPr>
        <w:spacing w:before="85" w:line="438" w:lineRule="exact"/>
        <w:ind w:left="2150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4"/>
          <w:position w:val="2"/>
          <w:sz w:val="31"/>
          <w:szCs w:val="31"/>
        </w:rPr>
        <w:t>单位食堂(学校食堂)风险因素量化分值表</w:t>
      </w:r>
    </w:p>
    <w:p w14:paraId="1E5B5DD0">
      <w:pPr>
        <w:pStyle w:val="2"/>
        <w:spacing w:before="212" w:line="222" w:lineRule="auto"/>
        <w:ind w:left="48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被评定人：                </w:t>
      </w:r>
      <w:r>
        <w:rPr>
          <w:spacing w:val="-3"/>
          <w:sz w:val="24"/>
          <w:szCs w:val="24"/>
        </w:rPr>
        <w:t xml:space="preserve">                              评定时间：</w:t>
      </w:r>
    </w:p>
    <w:p w14:paraId="52A9C983">
      <w:pPr>
        <w:spacing w:before="173"/>
      </w:pPr>
    </w:p>
    <w:tbl>
      <w:tblPr>
        <w:tblStyle w:val="5"/>
        <w:tblW w:w="986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3"/>
        <w:gridCol w:w="1134"/>
        <w:gridCol w:w="1134"/>
        <w:gridCol w:w="1417"/>
        <w:gridCol w:w="1559"/>
        <w:gridCol w:w="1699"/>
        <w:gridCol w:w="1473"/>
        <w:gridCol w:w="657"/>
      </w:tblGrid>
      <w:tr w14:paraId="4E8AEE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3061" w:type="dxa"/>
            <w:gridSpan w:val="3"/>
            <w:vAlign w:val="top"/>
          </w:tcPr>
          <w:p w14:paraId="3D019C08">
            <w:pPr>
              <w:pStyle w:val="6"/>
              <w:spacing w:before="97" w:line="231" w:lineRule="auto"/>
              <w:ind w:left="663"/>
            </w:pPr>
            <w:r>
              <w:rPr>
                <w:b/>
                <w:bCs/>
                <w:spacing w:val="-1"/>
              </w:rPr>
              <w:t>评分项（共</w:t>
            </w:r>
            <w:r>
              <w:rPr>
                <w:spacing w:val="-38"/>
              </w:rPr>
              <w:t xml:space="preserve"> </w:t>
            </w:r>
            <w:r>
              <w:rPr>
                <w:b/>
                <w:bCs/>
                <w:spacing w:val="-1"/>
              </w:rPr>
              <w:t>40</w:t>
            </w:r>
            <w:r>
              <w:rPr>
                <w:spacing w:val="-35"/>
              </w:rPr>
              <w:t xml:space="preserve"> </w:t>
            </w:r>
            <w:r>
              <w:rPr>
                <w:b/>
                <w:bCs/>
                <w:spacing w:val="-1"/>
              </w:rPr>
              <w:t>分）</w:t>
            </w:r>
          </w:p>
        </w:tc>
        <w:tc>
          <w:tcPr>
            <w:tcW w:w="6148" w:type="dxa"/>
            <w:gridSpan w:val="4"/>
            <w:vAlign w:val="top"/>
          </w:tcPr>
          <w:p w14:paraId="1FA4DD4C">
            <w:pPr>
              <w:pStyle w:val="6"/>
              <w:spacing w:before="97" w:line="231" w:lineRule="auto"/>
              <w:ind w:left="2676"/>
            </w:pPr>
            <w:r>
              <w:rPr>
                <w:b/>
                <w:bCs/>
              </w:rPr>
              <w:t>参考分值</w:t>
            </w:r>
          </w:p>
        </w:tc>
        <w:tc>
          <w:tcPr>
            <w:tcW w:w="657" w:type="dxa"/>
            <w:vAlign w:val="top"/>
          </w:tcPr>
          <w:p w14:paraId="4C2D72F2">
            <w:pPr>
              <w:pStyle w:val="6"/>
              <w:spacing w:before="97" w:line="231" w:lineRule="auto"/>
              <w:ind w:left="135"/>
            </w:pPr>
            <w:r>
              <w:rPr>
                <w:b/>
                <w:bCs/>
                <w:spacing w:val="-2"/>
              </w:rPr>
              <w:t>得分</w:t>
            </w:r>
          </w:p>
        </w:tc>
      </w:tr>
      <w:tr w14:paraId="3288EC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927" w:type="dxa"/>
            <w:gridSpan w:val="2"/>
            <w:vMerge w:val="restart"/>
            <w:tcBorders>
              <w:bottom w:val="nil"/>
            </w:tcBorders>
            <w:vAlign w:val="top"/>
          </w:tcPr>
          <w:p w14:paraId="13428E4C">
            <w:pPr>
              <w:spacing w:line="257" w:lineRule="auto"/>
              <w:rPr>
                <w:rFonts w:ascii="Arial"/>
                <w:sz w:val="21"/>
              </w:rPr>
            </w:pPr>
          </w:p>
          <w:p w14:paraId="77115941">
            <w:pPr>
              <w:spacing w:line="257" w:lineRule="auto"/>
              <w:rPr>
                <w:rFonts w:ascii="Arial"/>
                <w:sz w:val="21"/>
              </w:rPr>
            </w:pPr>
          </w:p>
          <w:p w14:paraId="43DEE42E">
            <w:pPr>
              <w:spacing w:line="257" w:lineRule="auto"/>
              <w:rPr>
                <w:rFonts w:ascii="Arial"/>
                <w:sz w:val="21"/>
              </w:rPr>
            </w:pPr>
          </w:p>
          <w:p w14:paraId="5EA8FC45">
            <w:pPr>
              <w:pStyle w:val="6"/>
              <w:spacing w:before="65" w:line="218" w:lineRule="auto"/>
              <w:ind w:left="670" w:right="545" w:hanging="102"/>
            </w:pPr>
            <w:r>
              <w:rPr>
                <w:spacing w:val="1"/>
              </w:rPr>
              <w:t>单位食堂</w:t>
            </w:r>
            <w:r>
              <w:rPr>
                <w:spacing w:val="2"/>
              </w:rPr>
              <w:t xml:space="preserve"> </w:t>
            </w:r>
            <w:r>
              <w:rPr>
                <w:spacing w:val="-8"/>
              </w:rPr>
              <w:t>(15</w:t>
            </w:r>
            <w:r>
              <w:rPr>
                <w:spacing w:val="-35"/>
              </w:rPr>
              <w:t xml:space="preserve"> </w:t>
            </w:r>
            <w:r>
              <w:rPr>
                <w:spacing w:val="-8"/>
              </w:rPr>
              <w:t>分)</w:t>
            </w:r>
          </w:p>
        </w:tc>
        <w:tc>
          <w:tcPr>
            <w:tcW w:w="1134" w:type="dxa"/>
            <w:vAlign w:val="top"/>
          </w:tcPr>
          <w:p w14:paraId="58695A45">
            <w:pPr>
              <w:pStyle w:val="6"/>
              <w:spacing w:before="84" w:line="217" w:lineRule="auto"/>
              <w:ind w:left="144" w:right="142" w:firstLine="227"/>
            </w:pPr>
            <w:r>
              <w:rPr>
                <w:spacing w:val="1"/>
              </w:rPr>
              <w:t>规模</w:t>
            </w:r>
            <w:r>
              <w:t xml:space="preserve">   </w:t>
            </w:r>
            <w:r>
              <w:rPr>
                <w:spacing w:val="-6"/>
              </w:rPr>
              <w:t>（10</w:t>
            </w:r>
            <w:r>
              <w:rPr>
                <w:spacing w:val="-30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417" w:type="dxa"/>
            <w:vAlign w:val="top"/>
          </w:tcPr>
          <w:p w14:paraId="3FED5D72">
            <w:pPr>
              <w:pStyle w:val="6"/>
              <w:spacing w:before="84" w:line="202" w:lineRule="auto"/>
              <w:ind w:left="307"/>
            </w:pPr>
            <w:r>
              <w:rPr>
                <w:spacing w:val="2"/>
              </w:rPr>
              <w:t>供餐人数</w:t>
            </w:r>
          </w:p>
          <w:p w14:paraId="7BD65B1B">
            <w:pPr>
              <w:pStyle w:val="6"/>
              <w:spacing w:line="230" w:lineRule="auto"/>
              <w:ind w:left="176"/>
            </w:pPr>
            <w:r>
              <w:t>50</w:t>
            </w:r>
            <w:r>
              <w:rPr>
                <w:spacing w:val="-30"/>
              </w:rPr>
              <w:t xml:space="preserve"> </w:t>
            </w:r>
            <w:r>
              <w:t>人及以下</w:t>
            </w:r>
          </w:p>
        </w:tc>
        <w:tc>
          <w:tcPr>
            <w:tcW w:w="1559" w:type="dxa"/>
            <w:vAlign w:val="top"/>
          </w:tcPr>
          <w:p w14:paraId="6F2069D6">
            <w:pPr>
              <w:pStyle w:val="6"/>
              <w:spacing w:before="84" w:line="202" w:lineRule="auto"/>
              <w:ind w:left="380"/>
            </w:pPr>
            <w:r>
              <w:rPr>
                <w:spacing w:val="2"/>
              </w:rPr>
              <w:t>供餐人数</w:t>
            </w:r>
          </w:p>
          <w:p w14:paraId="20E327D1">
            <w:pPr>
              <w:pStyle w:val="6"/>
              <w:spacing w:line="235" w:lineRule="auto"/>
              <w:ind w:left="171"/>
            </w:pPr>
            <w:r>
              <w:t>51</w:t>
            </w:r>
            <w:r>
              <w:rPr>
                <w:spacing w:val="-33"/>
              </w:rPr>
              <w:t xml:space="preserve"> </w:t>
            </w:r>
            <w:r>
              <w:t>人～300</w:t>
            </w:r>
            <w:r>
              <w:rPr>
                <w:spacing w:val="-33"/>
              </w:rPr>
              <w:t xml:space="preserve"> </w:t>
            </w:r>
            <w:r>
              <w:t>人</w:t>
            </w:r>
          </w:p>
        </w:tc>
        <w:tc>
          <w:tcPr>
            <w:tcW w:w="1699" w:type="dxa"/>
            <w:vAlign w:val="top"/>
          </w:tcPr>
          <w:p w14:paraId="65D5DDC0">
            <w:pPr>
              <w:pStyle w:val="6"/>
              <w:spacing w:before="84" w:line="202" w:lineRule="auto"/>
              <w:ind w:left="451"/>
            </w:pPr>
            <w:r>
              <w:rPr>
                <w:spacing w:val="2"/>
              </w:rPr>
              <w:t>供餐人数</w:t>
            </w:r>
          </w:p>
          <w:p w14:paraId="12A1461A">
            <w:pPr>
              <w:pStyle w:val="6"/>
              <w:spacing w:line="235" w:lineRule="auto"/>
              <w:ind w:left="191"/>
            </w:pPr>
            <w:r>
              <w:t>301</w:t>
            </w:r>
            <w:r>
              <w:rPr>
                <w:spacing w:val="-32"/>
              </w:rPr>
              <w:t xml:space="preserve"> </w:t>
            </w:r>
            <w:r>
              <w:t>人～500</w:t>
            </w:r>
            <w:r>
              <w:rPr>
                <w:spacing w:val="-31"/>
              </w:rPr>
              <w:t xml:space="preserve"> </w:t>
            </w:r>
            <w:r>
              <w:t>人</w:t>
            </w:r>
          </w:p>
        </w:tc>
        <w:tc>
          <w:tcPr>
            <w:tcW w:w="1473" w:type="dxa"/>
            <w:vAlign w:val="top"/>
          </w:tcPr>
          <w:p w14:paraId="47676775">
            <w:pPr>
              <w:pStyle w:val="6"/>
              <w:spacing w:before="84" w:line="202" w:lineRule="auto"/>
              <w:ind w:left="338"/>
            </w:pPr>
            <w:r>
              <w:rPr>
                <w:spacing w:val="2"/>
              </w:rPr>
              <w:t>供餐人数</w:t>
            </w:r>
          </w:p>
          <w:p w14:paraId="0AB522CA">
            <w:pPr>
              <w:pStyle w:val="6"/>
              <w:spacing w:line="233" w:lineRule="auto"/>
              <w:ind w:left="155"/>
            </w:pPr>
            <w:r>
              <w:rPr>
                <w:spacing w:val="1"/>
              </w:rPr>
              <w:t>501</w:t>
            </w:r>
            <w:r>
              <w:rPr>
                <w:spacing w:val="-34"/>
              </w:rPr>
              <w:t xml:space="preserve"> </w:t>
            </w:r>
            <w:r>
              <w:rPr>
                <w:spacing w:val="1"/>
              </w:rPr>
              <w:t>人及以上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4F11869E">
            <w:pPr>
              <w:rPr>
                <w:rFonts w:ascii="Arial"/>
                <w:sz w:val="21"/>
              </w:rPr>
            </w:pPr>
          </w:p>
        </w:tc>
      </w:tr>
      <w:tr w14:paraId="17DB11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</w:trPr>
        <w:tc>
          <w:tcPr>
            <w:tcW w:w="192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7000407B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 w14:paraId="5B95BF56">
            <w:pPr>
              <w:pStyle w:val="6"/>
              <w:spacing w:before="72" w:line="232" w:lineRule="auto"/>
              <w:ind w:left="374"/>
            </w:pPr>
            <w:r>
              <w:rPr>
                <w:spacing w:val="-1"/>
              </w:rPr>
              <w:t>分值</w:t>
            </w:r>
          </w:p>
        </w:tc>
        <w:tc>
          <w:tcPr>
            <w:tcW w:w="1417" w:type="dxa"/>
            <w:vAlign w:val="top"/>
          </w:tcPr>
          <w:p w14:paraId="362263DF">
            <w:pPr>
              <w:pStyle w:val="6"/>
              <w:spacing w:before="107" w:line="187" w:lineRule="auto"/>
              <w:ind w:left="675"/>
            </w:pPr>
            <w:r>
              <w:t>1</w:t>
            </w:r>
          </w:p>
        </w:tc>
        <w:tc>
          <w:tcPr>
            <w:tcW w:w="1559" w:type="dxa"/>
            <w:vAlign w:val="top"/>
          </w:tcPr>
          <w:p w14:paraId="21F7F0C6">
            <w:pPr>
              <w:pStyle w:val="6"/>
              <w:spacing w:before="111" w:line="184" w:lineRule="auto"/>
              <w:ind w:left="737"/>
            </w:pPr>
            <w:r>
              <w:t>5</w:t>
            </w:r>
          </w:p>
        </w:tc>
        <w:tc>
          <w:tcPr>
            <w:tcW w:w="1699" w:type="dxa"/>
            <w:vAlign w:val="top"/>
          </w:tcPr>
          <w:p w14:paraId="0835F87C">
            <w:pPr>
              <w:pStyle w:val="6"/>
              <w:spacing w:before="111" w:line="184" w:lineRule="auto"/>
              <w:ind w:left="808"/>
            </w:pPr>
            <w:r>
              <w:t>7</w:t>
            </w:r>
          </w:p>
        </w:tc>
        <w:tc>
          <w:tcPr>
            <w:tcW w:w="1473" w:type="dxa"/>
            <w:vAlign w:val="top"/>
          </w:tcPr>
          <w:p w14:paraId="27365CAE">
            <w:pPr>
              <w:pStyle w:val="6"/>
              <w:spacing w:before="107" w:line="187" w:lineRule="auto"/>
              <w:ind w:left="656"/>
            </w:pPr>
            <w:r>
              <w:rPr>
                <w:spacing w:val="-8"/>
              </w:rPr>
              <w:t>10</w:t>
            </w: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5EDC8843">
            <w:pPr>
              <w:rPr>
                <w:rFonts w:ascii="Arial"/>
                <w:sz w:val="21"/>
              </w:rPr>
            </w:pPr>
          </w:p>
        </w:tc>
      </w:tr>
      <w:tr w14:paraId="2D5567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927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 w14:paraId="4B2AD46F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 w14:paraId="0DA2437A">
            <w:pPr>
              <w:pStyle w:val="6"/>
              <w:spacing w:before="135" w:line="218" w:lineRule="auto"/>
              <w:ind w:left="196" w:right="193" w:firstLine="71"/>
            </w:pPr>
            <w:r>
              <w:rPr>
                <w:spacing w:val="2"/>
              </w:rPr>
              <w:t>特殊项</w:t>
            </w:r>
            <w:r>
              <w:rPr>
                <w:spacing w:val="1"/>
              </w:rPr>
              <w:t xml:space="preserve"> </w:t>
            </w:r>
            <w:r>
              <w:rPr>
                <w:spacing w:val="-8"/>
              </w:rPr>
              <w:t>（5</w:t>
            </w:r>
            <w:r>
              <w:rPr>
                <w:spacing w:val="-31"/>
              </w:rPr>
              <w:t xml:space="preserve"> </w:t>
            </w:r>
            <w:r>
              <w:rPr>
                <w:spacing w:val="-8"/>
              </w:rPr>
              <w:t>分）</w:t>
            </w:r>
          </w:p>
        </w:tc>
        <w:tc>
          <w:tcPr>
            <w:tcW w:w="2976" w:type="dxa"/>
            <w:gridSpan w:val="2"/>
            <w:vAlign w:val="top"/>
          </w:tcPr>
          <w:p w14:paraId="59110B75">
            <w:pPr>
              <w:pStyle w:val="6"/>
              <w:spacing w:before="245" w:line="229" w:lineRule="auto"/>
              <w:ind w:left="265"/>
            </w:pPr>
            <w:r>
              <w:rPr>
                <w:spacing w:val="4"/>
              </w:rPr>
              <w:t>食品原料采购无固定供应商</w:t>
            </w:r>
          </w:p>
        </w:tc>
        <w:tc>
          <w:tcPr>
            <w:tcW w:w="3172" w:type="dxa"/>
            <w:gridSpan w:val="2"/>
            <w:vAlign w:val="top"/>
          </w:tcPr>
          <w:p w14:paraId="4B92417C">
            <w:pPr>
              <w:pStyle w:val="6"/>
              <w:spacing w:before="24" w:line="211" w:lineRule="auto"/>
              <w:ind w:left="39" w:right="49" w:firstLine="9"/>
              <w:jc w:val="both"/>
            </w:pPr>
            <w:r>
              <w:rPr>
                <w:spacing w:val="4"/>
              </w:rPr>
              <w:t>学校（含托幼机构）食堂、养老机</w:t>
            </w:r>
            <w:r>
              <w:rPr>
                <w:spacing w:val="7"/>
              </w:rPr>
              <w:t xml:space="preserve"> </w:t>
            </w:r>
            <w:r>
              <w:rPr>
                <w:spacing w:val="5"/>
              </w:rPr>
              <w:t>构食堂、医疗机构食堂、建筑工地</w:t>
            </w:r>
            <w:r>
              <w:rPr>
                <w:spacing w:val="2"/>
              </w:rPr>
              <w:t xml:space="preserve"> </w:t>
            </w:r>
            <w:r>
              <w:rPr>
                <w:spacing w:val="1"/>
              </w:rPr>
              <w:t>食堂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56E28362">
            <w:pPr>
              <w:rPr>
                <w:rFonts w:ascii="Arial"/>
                <w:sz w:val="21"/>
              </w:rPr>
            </w:pPr>
          </w:p>
        </w:tc>
      </w:tr>
      <w:tr w14:paraId="059A0E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927" w:type="dxa"/>
            <w:gridSpan w:val="2"/>
            <w:vMerge w:val="continue"/>
            <w:tcBorders>
              <w:top w:val="nil"/>
            </w:tcBorders>
            <w:vAlign w:val="top"/>
          </w:tcPr>
          <w:p w14:paraId="253FA243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Align w:val="top"/>
          </w:tcPr>
          <w:p w14:paraId="7115BB49">
            <w:pPr>
              <w:pStyle w:val="6"/>
              <w:spacing w:before="87" w:line="232" w:lineRule="auto"/>
              <w:ind w:left="374"/>
            </w:pPr>
            <w:r>
              <w:rPr>
                <w:spacing w:val="-1"/>
              </w:rPr>
              <w:t>分值</w:t>
            </w:r>
          </w:p>
        </w:tc>
        <w:tc>
          <w:tcPr>
            <w:tcW w:w="2976" w:type="dxa"/>
            <w:gridSpan w:val="2"/>
            <w:vAlign w:val="top"/>
          </w:tcPr>
          <w:p w14:paraId="1564D09F">
            <w:pPr>
              <w:pStyle w:val="6"/>
              <w:spacing w:before="122" w:line="187" w:lineRule="auto"/>
              <w:ind w:left="1455"/>
            </w:pPr>
            <w:r>
              <w:t>1</w:t>
            </w:r>
          </w:p>
        </w:tc>
        <w:tc>
          <w:tcPr>
            <w:tcW w:w="3172" w:type="dxa"/>
            <w:gridSpan w:val="2"/>
            <w:vAlign w:val="top"/>
          </w:tcPr>
          <w:p w14:paraId="5FD3F5B1">
            <w:pPr>
              <w:pStyle w:val="6"/>
              <w:spacing w:before="123" w:line="186" w:lineRule="auto"/>
              <w:ind w:left="1539"/>
            </w:pPr>
            <w:r>
              <w:t>4</w:t>
            </w: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71524F5A">
            <w:pPr>
              <w:rPr>
                <w:rFonts w:ascii="Arial"/>
                <w:sz w:val="21"/>
              </w:rPr>
            </w:pPr>
          </w:p>
        </w:tc>
      </w:tr>
      <w:tr w14:paraId="7CD2BD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restart"/>
            <w:tcBorders>
              <w:bottom w:val="nil"/>
            </w:tcBorders>
            <w:vAlign w:val="top"/>
          </w:tcPr>
          <w:p w14:paraId="64900D22">
            <w:pPr>
              <w:rPr>
                <w:rFonts w:ascii="Arial"/>
                <w:sz w:val="21"/>
              </w:rPr>
            </w:pPr>
          </w:p>
          <w:p w14:paraId="76CBE86E">
            <w:pPr>
              <w:rPr>
                <w:rFonts w:ascii="Arial"/>
                <w:sz w:val="21"/>
              </w:rPr>
            </w:pPr>
          </w:p>
          <w:p w14:paraId="1CAACB57">
            <w:pPr>
              <w:rPr>
                <w:rFonts w:ascii="Arial"/>
                <w:sz w:val="21"/>
              </w:rPr>
            </w:pPr>
          </w:p>
          <w:p w14:paraId="17AEF7CF">
            <w:pPr>
              <w:rPr>
                <w:rFonts w:ascii="Arial"/>
                <w:sz w:val="21"/>
              </w:rPr>
            </w:pPr>
          </w:p>
          <w:p w14:paraId="07F98826">
            <w:pPr>
              <w:rPr>
                <w:rFonts w:ascii="Arial"/>
                <w:sz w:val="21"/>
              </w:rPr>
            </w:pPr>
          </w:p>
          <w:p w14:paraId="1F03BCD6">
            <w:pPr>
              <w:rPr>
                <w:rFonts w:ascii="Arial"/>
                <w:sz w:val="21"/>
              </w:rPr>
            </w:pPr>
          </w:p>
          <w:p w14:paraId="34316B17">
            <w:pPr>
              <w:rPr>
                <w:rFonts w:ascii="Arial"/>
                <w:sz w:val="21"/>
              </w:rPr>
            </w:pPr>
          </w:p>
          <w:p w14:paraId="6A0ECF88">
            <w:pPr>
              <w:rPr>
                <w:rFonts w:ascii="Arial"/>
                <w:sz w:val="21"/>
              </w:rPr>
            </w:pPr>
          </w:p>
          <w:p w14:paraId="1F866566">
            <w:pPr>
              <w:rPr>
                <w:rFonts w:ascii="Arial"/>
                <w:sz w:val="21"/>
              </w:rPr>
            </w:pPr>
          </w:p>
          <w:p w14:paraId="3ECEE0EF">
            <w:pPr>
              <w:rPr>
                <w:rFonts w:ascii="Arial"/>
                <w:sz w:val="21"/>
              </w:rPr>
            </w:pPr>
          </w:p>
          <w:p w14:paraId="58B10D78">
            <w:pPr>
              <w:rPr>
                <w:rFonts w:ascii="Arial"/>
                <w:sz w:val="21"/>
              </w:rPr>
            </w:pPr>
          </w:p>
          <w:p w14:paraId="00C7F8AB">
            <w:pPr>
              <w:spacing w:line="241" w:lineRule="auto"/>
              <w:rPr>
                <w:rFonts w:ascii="Arial"/>
                <w:sz w:val="21"/>
              </w:rPr>
            </w:pPr>
          </w:p>
          <w:p w14:paraId="6D90096F">
            <w:pPr>
              <w:pStyle w:val="6"/>
              <w:spacing w:before="65" w:line="203" w:lineRule="auto"/>
              <w:ind w:left="304" w:right="287" w:firstLine="1"/>
              <w:jc w:val="both"/>
            </w:pPr>
            <w:r>
              <w:rPr>
                <w:spacing w:val="-6"/>
              </w:rPr>
              <w:t>制</w:t>
            </w:r>
            <w:r>
              <w:t xml:space="preserve"> </w:t>
            </w:r>
            <w:r>
              <w:rPr>
                <w:spacing w:val="-5"/>
              </w:rPr>
              <w:t>作</w:t>
            </w:r>
            <w:r>
              <w:t xml:space="preserve"> </w:t>
            </w:r>
            <w:r>
              <w:rPr>
                <w:spacing w:val="-5"/>
              </w:rPr>
              <w:t>食</w:t>
            </w:r>
            <w:r>
              <w:t xml:space="preserve"> </w:t>
            </w:r>
            <w:r>
              <w:rPr>
                <w:spacing w:val="-5"/>
              </w:rPr>
              <w:t>品</w:t>
            </w:r>
            <w:r>
              <w:t xml:space="preserve"> </w:t>
            </w:r>
            <w:r>
              <w:rPr>
                <w:spacing w:val="-5"/>
              </w:rPr>
              <w:t>的</w:t>
            </w:r>
            <w:r>
              <w:t xml:space="preserve"> </w:t>
            </w:r>
            <w:r>
              <w:rPr>
                <w:spacing w:val="-5"/>
              </w:rPr>
              <w:t>类</w:t>
            </w:r>
            <w:r>
              <w:t xml:space="preserve"> </w:t>
            </w:r>
            <w:r>
              <w:rPr>
                <w:spacing w:val="-5"/>
              </w:rPr>
              <w:t>别</w:t>
            </w:r>
            <w:r>
              <w:t xml:space="preserve"> </w:t>
            </w:r>
            <w:r>
              <w:rPr>
                <w:spacing w:val="-5"/>
              </w:rPr>
              <w:t>和</w:t>
            </w:r>
            <w:r>
              <w:t xml:space="preserve"> </w:t>
            </w:r>
            <w:r>
              <w:rPr>
                <w:spacing w:val="-5"/>
              </w:rPr>
              <w:t>数</w:t>
            </w:r>
          </w:p>
          <w:p w14:paraId="14916AE0">
            <w:pPr>
              <w:pStyle w:val="6"/>
              <w:spacing w:line="201" w:lineRule="auto"/>
              <w:ind w:left="308"/>
            </w:pPr>
            <w:r>
              <w:t>量</w:t>
            </w:r>
          </w:p>
          <w:p w14:paraId="0316669C">
            <w:pPr>
              <w:pStyle w:val="6"/>
              <w:spacing w:line="232" w:lineRule="auto"/>
              <w:ind w:left="102"/>
            </w:pPr>
            <w:r>
              <w:rPr>
                <w:spacing w:val="-8"/>
              </w:rPr>
              <w:t>(25</w:t>
            </w:r>
            <w:r>
              <w:rPr>
                <w:spacing w:val="-35"/>
              </w:rPr>
              <w:t xml:space="preserve"> </w:t>
            </w:r>
            <w:r>
              <w:rPr>
                <w:spacing w:val="-8"/>
              </w:rPr>
              <w:t>分)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 w14:paraId="28D2D8E9">
            <w:pPr>
              <w:spacing w:line="260" w:lineRule="auto"/>
              <w:rPr>
                <w:rFonts w:ascii="Arial"/>
                <w:sz w:val="21"/>
              </w:rPr>
            </w:pPr>
          </w:p>
          <w:p w14:paraId="5F4FDAC1">
            <w:pPr>
              <w:spacing w:line="260" w:lineRule="auto"/>
              <w:rPr>
                <w:rFonts w:ascii="Arial"/>
                <w:sz w:val="21"/>
              </w:rPr>
            </w:pPr>
          </w:p>
          <w:p w14:paraId="2D062ECE">
            <w:pPr>
              <w:pStyle w:val="6"/>
              <w:spacing w:before="65" w:line="213" w:lineRule="auto"/>
              <w:ind w:left="164" w:right="152" w:firstLine="105"/>
              <w:jc w:val="both"/>
            </w:pPr>
            <w:r>
              <w:rPr>
                <w:spacing w:val="1"/>
              </w:rPr>
              <w:t>冷食类</w:t>
            </w:r>
            <w:r>
              <w:t xml:space="preserve">  </w:t>
            </w:r>
            <w:r>
              <w:rPr>
                <w:spacing w:val="2"/>
              </w:rPr>
              <w:t xml:space="preserve">食品制售 </w:t>
            </w:r>
            <w:r>
              <w:rPr>
                <w:spacing w:val="3"/>
              </w:rPr>
              <w:t>（6</w:t>
            </w:r>
            <w:r>
              <w:rPr>
                <w:spacing w:val="-32"/>
              </w:rPr>
              <w:t xml:space="preserve"> </w:t>
            </w:r>
            <w:r>
              <w:rPr>
                <w:spacing w:val="3"/>
              </w:rPr>
              <w:t>分）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 w14:paraId="24CE1A4F">
            <w:pPr>
              <w:pStyle w:val="6"/>
              <w:spacing w:before="237" w:line="218" w:lineRule="auto"/>
              <w:ind w:left="196" w:right="193" w:firstLine="76"/>
            </w:pPr>
            <w:r>
              <w:rPr>
                <w:spacing w:val="1"/>
              </w:rPr>
              <w:t>单品数</w:t>
            </w:r>
            <w:r>
              <w:t xml:space="preserve"> </w:t>
            </w:r>
            <w:r>
              <w:rPr>
                <w:spacing w:val="-8"/>
              </w:rPr>
              <w:t>（3</w:t>
            </w:r>
            <w:r>
              <w:rPr>
                <w:spacing w:val="-31"/>
              </w:rPr>
              <w:t xml:space="preserve"> </w:t>
            </w:r>
            <w:r>
              <w:rPr>
                <w:spacing w:val="-8"/>
              </w:rPr>
              <w:t>分）</w:t>
            </w:r>
          </w:p>
        </w:tc>
        <w:tc>
          <w:tcPr>
            <w:tcW w:w="1417" w:type="dxa"/>
            <w:vAlign w:val="top"/>
          </w:tcPr>
          <w:p w14:paraId="4356C91C">
            <w:pPr>
              <w:pStyle w:val="6"/>
              <w:spacing w:before="114" w:line="232" w:lineRule="auto"/>
              <w:ind w:left="512"/>
            </w:pPr>
            <w:r>
              <w:rPr>
                <w:spacing w:val="1"/>
              </w:rPr>
              <w:t>数量</w:t>
            </w:r>
          </w:p>
        </w:tc>
        <w:tc>
          <w:tcPr>
            <w:tcW w:w="1559" w:type="dxa"/>
            <w:vAlign w:val="top"/>
          </w:tcPr>
          <w:p w14:paraId="58E7DF6D">
            <w:pPr>
              <w:pStyle w:val="6"/>
              <w:spacing w:before="115" w:line="270" w:lineRule="exact"/>
              <w:ind w:left="542"/>
            </w:pPr>
            <w:r>
              <w:rPr>
                <w:spacing w:val="-2"/>
                <w:position w:val="1"/>
              </w:rPr>
              <w:t>1～10</w:t>
            </w:r>
          </w:p>
        </w:tc>
        <w:tc>
          <w:tcPr>
            <w:tcW w:w="1699" w:type="dxa"/>
            <w:vAlign w:val="top"/>
          </w:tcPr>
          <w:p w14:paraId="33998382">
            <w:pPr>
              <w:pStyle w:val="6"/>
              <w:spacing w:before="115" w:line="270" w:lineRule="exact"/>
              <w:ind w:left="562"/>
            </w:pPr>
            <w:r>
              <w:rPr>
                <w:spacing w:val="-1"/>
                <w:position w:val="1"/>
              </w:rPr>
              <w:t>11～40</w:t>
            </w:r>
          </w:p>
        </w:tc>
        <w:tc>
          <w:tcPr>
            <w:tcW w:w="1473" w:type="dxa"/>
            <w:vAlign w:val="top"/>
          </w:tcPr>
          <w:p w14:paraId="6194177E">
            <w:pPr>
              <w:pStyle w:val="6"/>
              <w:spacing w:before="114" w:line="234" w:lineRule="auto"/>
              <w:ind w:left="304"/>
            </w:pPr>
            <w:r>
              <w:rPr>
                <w:spacing w:val="1"/>
              </w:rPr>
              <w:t>41</w:t>
            </w:r>
            <w:r>
              <w:rPr>
                <w:spacing w:val="-32"/>
              </w:rPr>
              <w:t xml:space="preserve"> </w:t>
            </w:r>
            <w:r>
              <w:rPr>
                <w:spacing w:val="1"/>
              </w:rPr>
              <w:t>及以上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26A1EADD">
            <w:pPr>
              <w:rPr>
                <w:rFonts w:ascii="Arial"/>
                <w:sz w:val="21"/>
              </w:rPr>
            </w:pPr>
          </w:p>
        </w:tc>
      </w:tr>
      <w:tr w14:paraId="07CC78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6F75A815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 w14:paraId="7623C99A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 w14:paraId="6005D5FB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2DCE87FF">
            <w:pPr>
              <w:pStyle w:val="6"/>
              <w:spacing w:before="114" w:line="232" w:lineRule="auto"/>
              <w:ind w:left="515"/>
            </w:pPr>
            <w:r>
              <w:rPr>
                <w:spacing w:val="-1"/>
              </w:rPr>
              <w:t>分值</w:t>
            </w:r>
          </w:p>
        </w:tc>
        <w:tc>
          <w:tcPr>
            <w:tcW w:w="1559" w:type="dxa"/>
            <w:vAlign w:val="top"/>
          </w:tcPr>
          <w:p w14:paraId="084EC0AF">
            <w:pPr>
              <w:pStyle w:val="6"/>
              <w:spacing w:before="115" w:line="232" w:lineRule="auto"/>
              <w:ind w:left="619"/>
            </w:pPr>
            <w:r>
              <w:rPr>
                <w:spacing w:val="-10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分</w:t>
            </w:r>
          </w:p>
        </w:tc>
        <w:tc>
          <w:tcPr>
            <w:tcW w:w="1699" w:type="dxa"/>
            <w:vAlign w:val="top"/>
          </w:tcPr>
          <w:p w14:paraId="5B2093A2">
            <w:pPr>
              <w:pStyle w:val="6"/>
              <w:spacing w:before="115" w:line="232" w:lineRule="auto"/>
              <w:ind w:left="676"/>
            </w:pPr>
            <w:r>
              <w:rPr>
                <w:spacing w:val="-3"/>
              </w:rPr>
              <w:t>2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1473" w:type="dxa"/>
            <w:vAlign w:val="top"/>
          </w:tcPr>
          <w:p w14:paraId="7E0E3501">
            <w:pPr>
              <w:pStyle w:val="6"/>
              <w:spacing w:before="115" w:line="232" w:lineRule="auto"/>
              <w:ind w:left="568"/>
            </w:pPr>
            <w:r>
              <w:rPr>
                <w:spacing w:val="-4"/>
              </w:rPr>
              <w:t>3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分</w:t>
            </w: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132AF3F0">
            <w:pPr>
              <w:rPr>
                <w:rFonts w:ascii="Arial"/>
                <w:sz w:val="21"/>
              </w:rPr>
            </w:pPr>
          </w:p>
        </w:tc>
      </w:tr>
      <w:tr w14:paraId="2EB0AF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3E45EF46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 w14:paraId="095EE50F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 w14:paraId="0D9FA4DE">
            <w:pPr>
              <w:pStyle w:val="6"/>
              <w:spacing w:before="237" w:line="217" w:lineRule="auto"/>
              <w:ind w:left="196" w:right="47" w:hanging="132"/>
            </w:pPr>
            <w:r>
              <w:rPr>
                <w:spacing w:val="3"/>
              </w:rPr>
              <w:t>含易腐原料</w:t>
            </w:r>
            <w:r>
              <w:t xml:space="preserve"> </w:t>
            </w:r>
            <w:r>
              <w:rPr>
                <w:spacing w:val="-5"/>
              </w:rPr>
              <w:t>（3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分）</w:t>
            </w:r>
          </w:p>
        </w:tc>
        <w:tc>
          <w:tcPr>
            <w:tcW w:w="1417" w:type="dxa"/>
            <w:vAlign w:val="top"/>
          </w:tcPr>
          <w:p w14:paraId="2BFEB93C">
            <w:pPr>
              <w:pStyle w:val="6"/>
              <w:spacing w:before="114" w:line="232" w:lineRule="auto"/>
              <w:ind w:left="512"/>
            </w:pPr>
            <w:r>
              <w:rPr>
                <w:spacing w:val="1"/>
              </w:rPr>
              <w:t>数量</w:t>
            </w:r>
          </w:p>
        </w:tc>
        <w:tc>
          <w:tcPr>
            <w:tcW w:w="1559" w:type="dxa"/>
            <w:vAlign w:val="top"/>
          </w:tcPr>
          <w:p w14:paraId="61AE3BC2">
            <w:pPr>
              <w:pStyle w:val="6"/>
              <w:spacing w:before="115" w:line="270" w:lineRule="exact"/>
              <w:ind w:left="542"/>
            </w:pPr>
            <w:r>
              <w:rPr>
                <w:spacing w:val="-2"/>
                <w:position w:val="1"/>
              </w:rPr>
              <w:t>1～10</w:t>
            </w:r>
          </w:p>
        </w:tc>
        <w:tc>
          <w:tcPr>
            <w:tcW w:w="1699" w:type="dxa"/>
            <w:vAlign w:val="top"/>
          </w:tcPr>
          <w:p w14:paraId="4DB06EBB">
            <w:pPr>
              <w:pStyle w:val="6"/>
              <w:spacing w:before="115" w:line="270" w:lineRule="exact"/>
              <w:ind w:left="562"/>
            </w:pPr>
            <w:r>
              <w:rPr>
                <w:spacing w:val="-1"/>
                <w:position w:val="1"/>
              </w:rPr>
              <w:t>11～20</w:t>
            </w:r>
          </w:p>
        </w:tc>
        <w:tc>
          <w:tcPr>
            <w:tcW w:w="1473" w:type="dxa"/>
            <w:vAlign w:val="top"/>
          </w:tcPr>
          <w:p w14:paraId="630FDFDA">
            <w:pPr>
              <w:pStyle w:val="6"/>
              <w:spacing w:before="115" w:line="234" w:lineRule="auto"/>
              <w:ind w:left="307"/>
            </w:pPr>
            <w:r>
              <w:t>21</w:t>
            </w:r>
            <w:r>
              <w:rPr>
                <w:spacing w:val="-30"/>
              </w:rPr>
              <w:t xml:space="preserve"> </w:t>
            </w:r>
            <w:r>
              <w:t>及以上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36C3D55A">
            <w:pPr>
              <w:rPr>
                <w:rFonts w:ascii="Arial"/>
                <w:sz w:val="21"/>
              </w:rPr>
            </w:pPr>
          </w:p>
        </w:tc>
      </w:tr>
      <w:tr w14:paraId="460538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05F4C5DC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 w14:paraId="21CE6822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 w14:paraId="3F876DE8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7C90E1F5">
            <w:pPr>
              <w:pStyle w:val="6"/>
              <w:spacing w:before="115" w:line="232" w:lineRule="auto"/>
              <w:ind w:left="515"/>
            </w:pPr>
            <w:r>
              <w:rPr>
                <w:spacing w:val="-1"/>
              </w:rPr>
              <w:t>分值</w:t>
            </w:r>
          </w:p>
        </w:tc>
        <w:tc>
          <w:tcPr>
            <w:tcW w:w="1559" w:type="dxa"/>
            <w:vAlign w:val="top"/>
          </w:tcPr>
          <w:p w14:paraId="1850F67A">
            <w:pPr>
              <w:pStyle w:val="6"/>
              <w:spacing w:before="115" w:line="232" w:lineRule="auto"/>
              <w:ind w:left="619"/>
            </w:pPr>
            <w:r>
              <w:rPr>
                <w:spacing w:val="-10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分</w:t>
            </w:r>
          </w:p>
        </w:tc>
        <w:tc>
          <w:tcPr>
            <w:tcW w:w="1699" w:type="dxa"/>
            <w:vAlign w:val="top"/>
          </w:tcPr>
          <w:p w14:paraId="2D567C7F">
            <w:pPr>
              <w:pStyle w:val="6"/>
              <w:spacing w:before="115" w:line="232" w:lineRule="auto"/>
              <w:ind w:left="676"/>
            </w:pPr>
            <w:r>
              <w:rPr>
                <w:spacing w:val="-3"/>
              </w:rPr>
              <w:t>2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1473" w:type="dxa"/>
            <w:vAlign w:val="top"/>
          </w:tcPr>
          <w:p w14:paraId="1A537FAF">
            <w:pPr>
              <w:pStyle w:val="6"/>
              <w:spacing w:before="115" w:line="232" w:lineRule="auto"/>
              <w:ind w:left="568"/>
            </w:pPr>
            <w:r>
              <w:rPr>
                <w:spacing w:val="-4"/>
              </w:rPr>
              <w:t>3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分</w:t>
            </w: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566D4C16">
            <w:pPr>
              <w:rPr>
                <w:rFonts w:ascii="Arial"/>
                <w:sz w:val="21"/>
              </w:rPr>
            </w:pPr>
          </w:p>
        </w:tc>
      </w:tr>
      <w:tr w14:paraId="0F2D8C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54F14DC8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 w14:paraId="66149870">
            <w:pPr>
              <w:pStyle w:val="6"/>
              <w:spacing w:before="126" w:line="213" w:lineRule="auto"/>
              <w:ind w:left="164" w:right="152" w:firstLine="115"/>
              <w:jc w:val="both"/>
            </w:pPr>
            <w:r>
              <w:rPr>
                <w:spacing w:val="-2"/>
              </w:rPr>
              <w:t>生食类</w:t>
            </w:r>
            <w:r>
              <w:t xml:space="preserve">  </w:t>
            </w:r>
            <w:r>
              <w:rPr>
                <w:spacing w:val="2"/>
              </w:rPr>
              <w:t xml:space="preserve">食品制售 </w:t>
            </w:r>
            <w:r>
              <w:rPr>
                <w:spacing w:val="3"/>
              </w:rPr>
              <w:t>（6</w:t>
            </w:r>
            <w:r>
              <w:rPr>
                <w:spacing w:val="-32"/>
              </w:rPr>
              <w:t xml:space="preserve"> </w:t>
            </w:r>
            <w:r>
              <w:rPr>
                <w:spacing w:val="3"/>
              </w:rPr>
              <w:t>分）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 w14:paraId="62363DE2">
            <w:pPr>
              <w:pStyle w:val="6"/>
              <w:spacing w:before="238" w:line="217" w:lineRule="auto"/>
              <w:ind w:left="196" w:right="193" w:firstLine="76"/>
            </w:pPr>
            <w:r>
              <w:rPr>
                <w:spacing w:val="1"/>
              </w:rPr>
              <w:t>单品数</w:t>
            </w:r>
            <w:r>
              <w:t xml:space="preserve"> </w:t>
            </w:r>
            <w:r>
              <w:rPr>
                <w:spacing w:val="-8"/>
              </w:rPr>
              <w:t>（6</w:t>
            </w:r>
            <w:r>
              <w:rPr>
                <w:spacing w:val="-31"/>
              </w:rPr>
              <w:t xml:space="preserve"> </w:t>
            </w:r>
            <w:r>
              <w:rPr>
                <w:spacing w:val="-8"/>
              </w:rPr>
              <w:t>分）</w:t>
            </w:r>
          </w:p>
        </w:tc>
        <w:tc>
          <w:tcPr>
            <w:tcW w:w="1417" w:type="dxa"/>
            <w:vAlign w:val="top"/>
          </w:tcPr>
          <w:p w14:paraId="3D43B7D6">
            <w:pPr>
              <w:pStyle w:val="6"/>
              <w:spacing w:before="115" w:line="232" w:lineRule="auto"/>
              <w:ind w:left="512"/>
            </w:pPr>
            <w:r>
              <w:rPr>
                <w:spacing w:val="1"/>
              </w:rPr>
              <w:t>数量</w:t>
            </w:r>
          </w:p>
        </w:tc>
        <w:tc>
          <w:tcPr>
            <w:tcW w:w="1559" w:type="dxa"/>
            <w:vAlign w:val="top"/>
          </w:tcPr>
          <w:p w14:paraId="32ADF168">
            <w:pPr>
              <w:pStyle w:val="6"/>
              <w:spacing w:before="115" w:line="271" w:lineRule="exact"/>
              <w:ind w:left="542"/>
            </w:pPr>
            <w:r>
              <w:rPr>
                <w:spacing w:val="-2"/>
                <w:position w:val="1"/>
              </w:rPr>
              <w:t>1～10</w:t>
            </w:r>
          </w:p>
        </w:tc>
        <w:tc>
          <w:tcPr>
            <w:tcW w:w="1699" w:type="dxa"/>
            <w:vAlign w:val="top"/>
          </w:tcPr>
          <w:p w14:paraId="35F4AE4D">
            <w:pPr>
              <w:pStyle w:val="6"/>
              <w:spacing w:before="115" w:line="271" w:lineRule="exact"/>
              <w:ind w:left="562"/>
            </w:pPr>
            <w:r>
              <w:rPr>
                <w:spacing w:val="-1"/>
                <w:position w:val="1"/>
              </w:rPr>
              <w:t>11～20</w:t>
            </w:r>
          </w:p>
        </w:tc>
        <w:tc>
          <w:tcPr>
            <w:tcW w:w="1473" w:type="dxa"/>
            <w:vAlign w:val="top"/>
          </w:tcPr>
          <w:p w14:paraId="124F9067">
            <w:pPr>
              <w:pStyle w:val="6"/>
              <w:spacing w:before="115" w:line="234" w:lineRule="auto"/>
              <w:ind w:left="307"/>
            </w:pPr>
            <w:r>
              <w:t>21</w:t>
            </w:r>
            <w:r>
              <w:rPr>
                <w:spacing w:val="-30"/>
              </w:rPr>
              <w:t xml:space="preserve"> </w:t>
            </w:r>
            <w:r>
              <w:t>及以上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18BD9574">
            <w:pPr>
              <w:rPr>
                <w:rFonts w:ascii="Arial"/>
                <w:sz w:val="21"/>
              </w:rPr>
            </w:pPr>
          </w:p>
        </w:tc>
      </w:tr>
      <w:tr w14:paraId="3B0897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3CD47BE6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 w14:paraId="24E5095E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 w14:paraId="15A3A581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512B2636">
            <w:pPr>
              <w:pStyle w:val="6"/>
              <w:spacing w:before="115" w:line="232" w:lineRule="auto"/>
              <w:ind w:left="515"/>
            </w:pPr>
            <w:r>
              <w:rPr>
                <w:spacing w:val="-1"/>
              </w:rPr>
              <w:t>分值</w:t>
            </w:r>
          </w:p>
        </w:tc>
        <w:tc>
          <w:tcPr>
            <w:tcW w:w="1559" w:type="dxa"/>
            <w:vAlign w:val="top"/>
          </w:tcPr>
          <w:p w14:paraId="04E4BF6F">
            <w:pPr>
              <w:pStyle w:val="6"/>
              <w:spacing w:before="116" w:line="232" w:lineRule="auto"/>
              <w:ind w:left="606"/>
            </w:pPr>
            <w:r>
              <w:rPr>
                <w:spacing w:val="-3"/>
              </w:rPr>
              <w:t>2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1699" w:type="dxa"/>
            <w:vAlign w:val="top"/>
          </w:tcPr>
          <w:p w14:paraId="2A87A052">
            <w:pPr>
              <w:pStyle w:val="6"/>
              <w:spacing w:before="116" w:line="232" w:lineRule="auto"/>
              <w:ind w:left="673"/>
            </w:pPr>
            <w:r>
              <w:rPr>
                <w:spacing w:val="-1"/>
              </w:rPr>
              <w:t>4</w:t>
            </w:r>
            <w:r>
              <w:rPr>
                <w:spacing w:val="-35"/>
              </w:rPr>
              <w:t xml:space="preserve"> </w:t>
            </w:r>
            <w:r>
              <w:rPr>
                <w:spacing w:val="-1"/>
              </w:rPr>
              <w:t>分</w:t>
            </w:r>
          </w:p>
        </w:tc>
        <w:tc>
          <w:tcPr>
            <w:tcW w:w="1473" w:type="dxa"/>
            <w:vAlign w:val="top"/>
          </w:tcPr>
          <w:p w14:paraId="3EA10A01">
            <w:pPr>
              <w:pStyle w:val="6"/>
              <w:spacing w:before="116" w:line="232" w:lineRule="auto"/>
              <w:ind w:left="565"/>
            </w:pPr>
            <w:r>
              <w:rPr>
                <w:spacing w:val="-3"/>
              </w:rPr>
              <w:t>6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5678CAA4">
            <w:pPr>
              <w:rPr>
                <w:rFonts w:ascii="Arial"/>
                <w:sz w:val="21"/>
              </w:rPr>
            </w:pPr>
          </w:p>
        </w:tc>
      </w:tr>
      <w:tr w14:paraId="3D47E6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7BC0D67D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 w14:paraId="08084B43">
            <w:pPr>
              <w:spacing w:line="415" w:lineRule="auto"/>
              <w:rPr>
                <w:rFonts w:ascii="Arial"/>
                <w:sz w:val="21"/>
              </w:rPr>
            </w:pPr>
          </w:p>
          <w:p w14:paraId="21C4B4F4">
            <w:pPr>
              <w:pStyle w:val="6"/>
              <w:spacing w:before="65" w:line="210" w:lineRule="auto"/>
              <w:ind w:left="61" w:right="49"/>
              <w:jc w:val="both"/>
            </w:pPr>
            <w:r>
              <w:rPr>
                <w:spacing w:val="3"/>
              </w:rPr>
              <w:t>糕点类食品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制售，包括</w:t>
            </w:r>
            <w:r>
              <w:rPr>
                <w:spacing w:val="1"/>
              </w:rPr>
              <w:t xml:space="preserve"> </w:t>
            </w:r>
            <w:r>
              <w:rPr>
                <w:spacing w:val="28"/>
              </w:rPr>
              <w:t>裱花蛋糕</w:t>
            </w:r>
            <w:r>
              <w:t xml:space="preserve">  </w:t>
            </w:r>
            <w:r>
              <w:rPr>
                <w:spacing w:val="29"/>
              </w:rPr>
              <w:t>（5</w:t>
            </w:r>
            <w:r>
              <w:rPr>
                <w:spacing w:val="-33"/>
              </w:rPr>
              <w:t xml:space="preserve"> </w:t>
            </w:r>
            <w:r>
              <w:rPr>
                <w:spacing w:val="29"/>
              </w:rPr>
              <w:t>分）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 w14:paraId="0064815B">
            <w:pPr>
              <w:pStyle w:val="6"/>
              <w:spacing w:before="236" w:line="218" w:lineRule="auto"/>
              <w:ind w:left="196" w:right="193" w:firstLine="76"/>
            </w:pPr>
            <w:r>
              <w:rPr>
                <w:spacing w:val="1"/>
              </w:rPr>
              <w:t>单品数</w:t>
            </w:r>
            <w:r>
              <w:t xml:space="preserve"> </w:t>
            </w:r>
            <w:r>
              <w:rPr>
                <w:spacing w:val="-8"/>
              </w:rPr>
              <w:t>（2</w:t>
            </w:r>
            <w:r>
              <w:rPr>
                <w:spacing w:val="-31"/>
              </w:rPr>
              <w:t xml:space="preserve"> </w:t>
            </w:r>
            <w:r>
              <w:rPr>
                <w:spacing w:val="-8"/>
              </w:rPr>
              <w:t>分）</w:t>
            </w:r>
          </w:p>
        </w:tc>
        <w:tc>
          <w:tcPr>
            <w:tcW w:w="1417" w:type="dxa"/>
            <w:vAlign w:val="top"/>
          </w:tcPr>
          <w:p w14:paraId="6FD03E99">
            <w:pPr>
              <w:pStyle w:val="6"/>
              <w:spacing w:before="115" w:line="232" w:lineRule="auto"/>
              <w:ind w:left="512"/>
            </w:pPr>
            <w:r>
              <w:rPr>
                <w:spacing w:val="1"/>
              </w:rPr>
              <w:t>数量</w:t>
            </w:r>
          </w:p>
        </w:tc>
        <w:tc>
          <w:tcPr>
            <w:tcW w:w="1559" w:type="dxa"/>
            <w:vAlign w:val="top"/>
          </w:tcPr>
          <w:p w14:paraId="17D8667E">
            <w:pPr>
              <w:pStyle w:val="6"/>
              <w:spacing w:before="116" w:line="270" w:lineRule="exact"/>
              <w:ind w:left="542"/>
            </w:pPr>
            <w:r>
              <w:rPr>
                <w:spacing w:val="-2"/>
                <w:position w:val="1"/>
              </w:rPr>
              <w:t>1～20</w:t>
            </w:r>
          </w:p>
        </w:tc>
        <w:tc>
          <w:tcPr>
            <w:tcW w:w="1699" w:type="dxa"/>
            <w:vAlign w:val="top"/>
          </w:tcPr>
          <w:p w14:paraId="6952F275">
            <w:pPr>
              <w:pStyle w:val="6"/>
              <w:spacing w:before="116" w:line="270" w:lineRule="exact"/>
              <w:ind w:left="549"/>
            </w:pPr>
            <w:r>
              <w:rPr>
                <w:spacing w:val="1"/>
                <w:position w:val="1"/>
              </w:rPr>
              <w:t>21～40</w:t>
            </w:r>
          </w:p>
        </w:tc>
        <w:tc>
          <w:tcPr>
            <w:tcW w:w="1473" w:type="dxa"/>
            <w:vAlign w:val="top"/>
          </w:tcPr>
          <w:p w14:paraId="138B8D98">
            <w:pPr>
              <w:pStyle w:val="6"/>
              <w:spacing w:before="115" w:line="234" w:lineRule="auto"/>
              <w:ind w:left="304"/>
            </w:pPr>
            <w:r>
              <w:rPr>
                <w:spacing w:val="1"/>
              </w:rPr>
              <w:t>41</w:t>
            </w:r>
            <w:r>
              <w:rPr>
                <w:spacing w:val="-32"/>
              </w:rPr>
              <w:t xml:space="preserve"> </w:t>
            </w:r>
            <w:r>
              <w:rPr>
                <w:spacing w:val="1"/>
              </w:rPr>
              <w:t>及以上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6308F292">
            <w:pPr>
              <w:rPr>
                <w:rFonts w:ascii="Arial"/>
                <w:sz w:val="21"/>
              </w:rPr>
            </w:pPr>
          </w:p>
        </w:tc>
      </w:tr>
      <w:tr w14:paraId="78F7FA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228DBAD0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 w14:paraId="4C7E9214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 w14:paraId="3AC182C2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78EF0AD9">
            <w:pPr>
              <w:pStyle w:val="6"/>
              <w:spacing w:before="115" w:line="232" w:lineRule="auto"/>
              <w:ind w:left="515"/>
            </w:pPr>
            <w:r>
              <w:rPr>
                <w:spacing w:val="-1"/>
              </w:rPr>
              <w:t>分值</w:t>
            </w:r>
          </w:p>
        </w:tc>
        <w:tc>
          <w:tcPr>
            <w:tcW w:w="1559" w:type="dxa"/>
            <w:vAlign w:val="top"/>
          </w:tcPr>
          <w:p w14:paraId="16C430A2">
            <w:pPr>
              <w:pStyle w:val="6"/>
              <w:spacing w:before="116" w:line="232" w:lineRule="auto"/>
              <w:ind w:left="619"/>
            </w:pPr>
            <w:r>
              <w:rPr>
                <w:spacing w:val="-10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分</w:t>
            </w:r>
          </w:p>
        </w:tc>
        <w:tc>
          <w:tcPr>
            <w:tcW w:w="1699" w:type="dxa"/>
            <w:vAlign w:val="top"/>
          </w:tcPr>
          <w:p w14:paraId="022946E9">
            <w:pPr>
              <w:pStyle w:val="6"/>
              <w:spacing w:before="116" w:line="232" w:lineRule="auto"/>
              <w:ind w:left="586"/>
            </w:pPr>
            <w:r>
              <w:rPr>
                <w:spacing w:val="-3"/>
              </w:rPr>
              <w:t>1.5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1473" w:type="dxa"/>
            <w:vAlign w:val="top"/>
          </w:tcPr>
          <w:p w14:paraId="3EA4A79F">
            <w:pPr>
              <w:pStyle w:val="6"/>
              <w:spacing w:before="116" w:line="232" w:lineRule="auto"/>
              <w:ind w:left="566"/>
            </w:pPr>
            <w:r>
              <w:rPr>
                <w:spacing w:val="-3"/>
              </w:rPr>
              <w:t>2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0B9505E2">
            <w:pPr>
              <w:rPr>
                <w:rFonts w:ascii="Arial"/>
                <w:sz w:val="21"/>
              </w:rPr>
            </w:pPr>
          </w:p>
        </w:tc>
      </w:tr>
      <w:tr w14:paraId="4131B2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767A66F4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 w14:paraId="71142435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 w14:paraId="546080C5">
            <w:pPr>
              <w:pStyle w:val="6"/>
              <w:spacing w:before="236" w:line="218" w:lineRule="auto"/>
              <w:ind w:left="196" w:right="47" w:hanging="132"/>
            </w:pPr>
            <w:r>
              <w:rPr>
                <w:spacing w:val="3"/>
              </w:rPr>
              <w:t>含易腐原料</w:t>
            </w:r>
            <w:r>
              <w:t xml:space="preserve"> </w:t>
            </w:r>
            <w:r>
              <w:rPr>
                <w:spacing w:val="-5"/>
              </w:rPr>
              <w:t>（3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分）</w:t>
            </w:r>
          </w:p>
        </w:tc>
        <w:tc>
          <w:tcPr>
            <w:tcW w:w="1417" w:type="dxa"/>
            <w:vAlign w:val="top"/>
          </w:tcPr>
          <w:p w14:paraId="647EE338">
            <w:pPr>
              <w:pStyle w:val="6"/>
              <w:spacing w:before="113" w:line="232" w:lineRule="auto"/>
              <w:ind w:left="512"/>
            </w:pPr>
            <w:r>
              <w:rPr>
                <w:spacing w:val="1"/>
              </w:rPr>
              <w:t>数量</w:t>
            </w:r>
          </w:p>
        </w:tc>
        <w:tc>
          <w:tcPr>
            <w:tcW w:w="1559" w:type="dxa"/>
            <w:vAlign w:val="top"/>
          </w:tcPr>
          <w:p w14:paraId="3C66FA9F">
            <w:pPr>
              <w:pStyle w:val="6"/>
              <w:spacing w:before="114" w:line="270" w:lineRule="exact"/>
              <w:ind w:left="542"/>
            </w:pPr>
            <w:r>
              <w:rPr>
                <w:spacing w:val="-2"/>
                <w:position w:val="1"/>
              </w:rPr>
              <w:t>1～10</w:t>
            </w:r>
          </w:p>
        </w:tc>
        <w:tc>
          <w:tcPr>
            <w:tcW w:w="1699" w:type="dxa"/>
            <w:vAlign w:val="top"/>
          </w:tcPr>
          <w:p w14:paraId="6D3ACF8C">
            <w:pPr>
              <w:pStyle w:val="6"/>
              <w:spacing w:before="114" w:line="270" w:lineRule="exact"/>
              <w:ind w:left="562"/>
            </w:pPr>
            <w:r>
              <w:rPr>
                <w:spacing w:val="-1"/>
                <w:position w:val="1"/>
              </w:rPr>
              <w:t>11～20</w:t>
            </w:r>
          </w:p>
        </w:tc>
        <w:tc>
          <w:tcPr>
            <w:tcW w:w="1473" w:type="dxa"/>
            <w:vAlign w:val="top"/>
          </w:tcPr>
          <w:p w14:paraId="6570C96C">
            <w:pPr>
              <w:pStyle w:val="6"/>
              <w:spacing w:before="113" w:line="234" w:lineRule="auto"/>
              <w:ind w:left="307"/>
            </w:pPr>
            <w:r>
              <w:t>21</w:t>
            </w:r>
            <w:r>
              <w:rPr>
                <w:spacing w:val="-30"/>
              </w:rPr>
              <w:t xml:space="preserve"> </w:t>
            </w:r>
            <w:r>
              <w:t>及以上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120C5773">
            <w:pPr>
              <w:rPr>
                <w:rFonts w:ascii="Arial"/>
                <w:sz w:val="21"/>
              </w:rPr>
            </w:pPr>
          </w:p>
        </w:tc>
      </w:tr>
      <w:tr w14:paraId="68B215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47AD24E4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 w14:paraId="19079A43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 w14:paraId="43F6E96B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2F90408C">
            <w:pPr>
              <w:pStyle w:val="6"/>
              <w:spacing w:before="113" w:line="232" w:lineRule="auto"/>
              <w:ind w:left="515"/>
            </w:pPr>
            <w:r>
              <w:rPr>
                <w:spacing w:val="-1"/>
              </w:rPr>
              <w:t>分值</w:t>
            </w:r>
          </w:p>
        </w:tc>
        <w:tc>
          <w:tcPr>
            <w:tcW w:w="1559" w:type="dxa"/>
            <w:vAlign w:val="top"/>
          </w:tcPr>
          <w:p w14:paraId="38F453E3">
            <w:pPr>
              <w:pStyle w:val="6"/>
              <w:spacing w:before="114" w:line="232" w:lineRule="auto"/>
              <w:ind w:left="619"/>
            </w:pPr>
            <w:r>
              <w:rPr>
                <w:spacing w:val="-10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分</w:t>
            </w:r>
          </w:p>
        </w:tc>
        <w:tc>
          <w:tcPr>
            <w:tcW w:w="1699" w:type="dxa"/>
            <w:vAlign w:val="top"/>
          </w:tcPr>
          <w:p w14:paraId="454CDFF8">
            <w:pPr>
              <w:pStyle w:val="6"/>
              <w:spacing w:before="114" w:line="232" w:lineRule="auto"/>
              <w:ind w:left="676"/>
            </w:pPr>
            <w:r>
              <w:rPr>
                <w:spacing w:val="-3"/>
              </w:rPr>
              <w:t>2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1473" w:type="dxa"/>
            <w:vAlign w:val="top"/>
          </w:tcPr>
          <w:p w14:paraId="7B77CF74">
            <w:pPr>
              <w:pStyle w:val="6"/>
              <w:spacing w:before="114" w:line="232" w:lineRule="auto"/>
              <w:ind w:left="568"/>
            </w:pPr>
            <w:r>
              <w:rPr>
                <w:spacing w:val="-4"/>
              </w:rPr>
              <w:t>3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分</w:t>
            </w: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1516A590">
            <w:pPr>
              <w:rPr>
                <w:rFonts w:ascii="Arial"/>
                <w:sz w:val="21"/>
              </w:rPr>
            </w:pPr>
          </w:p>
        </w:tc>
      </w:tr>
      <w:tr w14:paraId="4F3DFA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130C4C02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 w14:paraId="2826E217">
            <w:pPr>
              <w:spacing w:line="261" w:lineRule="auto"/>
              <w:rPr>
                <w:rFonts w:ascii="Arial"/>
                <w:sz w:val="21"/>
              </w:rPr>
            </w:pPr>
          </w:p>
          <w:p w14:paraId="597B4B8D">
            <w:pPr>
              <w:spacing w:line="261" w:lineRule="auto"/>
              <w:rPr>
                <w:rFonts w:ascii="Arial"/>
                <w:sz w:val="21"/>
              </w:rPr>
            </w:pPr>
          </w:p>
          <w:p w14:paraId="6692C786">
            <w:pPr>
              <w:pStyle w:val="6"/>
              <w:spacing w:before="65" w:line="213" w:lineRule="auto"/>
              <w:ind w:left="164" w:right="152" w:firstLine="105"/>
              <w:jc w:val="both"/>
            </w:pPr>
            <w:r>
              <w:rPr>
                <w:spacing w:val="1"/>
              </w:rPr>
              <w:t>热食类</w:t>
            </w:r>
            <w:r>
              <w:t xml:space="preserve">  </w:t>
            </w:r>
            <w:r>
              <w:rPr>
                <w:spacing w:val="2"/>
              </w:rPr>
              <w:t xml:space="preserve">食品制售 </w:t>
            </w:r>
            <w:r>
              <w:rPr>
                <w:spacing w:val="3"/>
              </w:rPr>
              <w:t>（4</w:t>
            </w:r>
            <w:r>
              <w:rPr>
                <w:spacing w:val="-32"/>
              </w:rPr>
              <w:t xml:space="preserve"> </w:t>
            </w:r>
            <w:r>
              <w:rPr>
                <w:spacing w:val="3"/>
              </w:rPr>
              <w:t>分）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 w14:paraId="1DD68BE3">
            <w:pPr>
              <w:pStyle w:val="6"/>
              <w:spacing w:before="237" w:line="218" w:lineRule="auto"/>
              <w:ind w:left="196" w:right="193" w:firstLine="76"/>
            </w:pPr>
            <w:r>
              <w:rPr>
                <w:spacing w:val="1"/>
              </w:rPr>
              <w:t>单品数</w:t>
            </w:r>
            <w:r>
              <w:t xml:space="preserve"> </w:t>
            </w:r>
            <w:r>
              <w:rPr>
                <w:spacing w:val="-8"/>
              </w:rPr>
              <w:t>（2</w:t>
            </w:r>
            <w:r>
              <w:rPr>
                <w:spacing w:val="-31"/>
              </w:rPr>
              <w:t xml:space="preserve"> </w:t>
            </w:r>
            <w:r>
              <w:rPr>
                <w:spacing w:val="-8"/>
              </w:rPr>
              <w:t>分）</w:t>
            </w:r>
          </w:p>
        </w:tc>
        <w:tc>
          <w:tcPr>
            <w:tcW w:w="1417" w:type="dxa"/>
            <w:vAlign w:val="top"/>
          </w:tcPr>
          <w:p w14:paraId="20FFBE10">
            <w:pPr>
              <w:pStyle w:val="6"/>
              <w:spacing w:before="114" w:line="232" w:lineRule="auto"/>
              <w:ind w:left="512"/>
            </w:pPr>
            <w:r>
              <w:rPr>
                <w:spacing w:val="1"/>
              </w:rPr>
              <w:t>数量</w:t>
            </w:r>
          </w:p>
        </w:tc>
        <w:tc>
          <w:tcPr>
            <w:tcW w:w="1559" w:type="dxa"/>
            <w:vAlign w:val="top"/>
          </w:tcPr>
          <w:p w14:paraId="225868EF">
            <w:pPr>
              <w:pStyle w:val="6"/>
              <w:spacing w:before="114" w:line="271" w:lineRule="exact"/>
              <w:ind w:left="542"/>
            </w:pPr>
            <w:r>
              <w:rPr>
                <w:spacing w:val="-2"/>
                <w:position w:val="1"/>
              </w:rPr>
              <w:t>1～30</w:t>
            </w:r>
          </w:p>
        </w:tc>
        <w:tc>
          <w:tcPr>
            <w:tcW w:w="1699" w:type="dxa"/>
            <w:vAlign w:val="top"/>
          </w:tcPr>
          <w:p w14:paraId="0FFD48BA">
            <w:pPr>
              <w:pStyle w:val="6"/>
              <w:spacing w:before="114" w:line="271" w:lineRule="exact"/>
              <w:ind w:left="500"/>
            </w:pPr>
            <w:r>
              <w:rPr>
                <w:spacing w:val="1"/>
                <w:position w:val="1"/>
              </w:rPr>
              <w:t>31～200</w:t>
            </w:r>
          </w:p>
        </w:tc>
        <w:tc>
          <w:tcPr>
            <w:tcW w:w="1473" w:type="dxa"/>
            <w:vAlign w:val="top"/>
          </w:tcPr>
          <w:p w14:paraId="50505DC7">
            <w:pPr>
              <w:pStyle w:val="6"/>
              <w:spacing w:before="114" w:line="234" w:lineRule="auto"/>
              <w:ind w:left="257"/>
            </w:pPr>
            <w:r>
              <w:rPr>
                <w:spacing w:val="1"/>
              </w:rPr>
              <w:t>201</w:t>
            </w:r>
            <w:r>
              <w:rPr>
                <w:spacing w:val="-35"/>
              </w:rPr>
              <w:t xml:space="preserve"> </w:t>
            </w:r>
            <w:r>
              <w:rPr>
                <w:spacing w:val="1"/>
              </w:rPr>
              <w:t>及以上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52F241F0">
            <w:pPr>
              <w:rPr>
                <w:rFonts w:ascii="Arial"/>
                <w:sz w:val="21"/>
              </w:rPr>
            </w:pPr>
          </w:p>
        </w:tc>
      </w:tr>
      <w:tr w14:paraId="22E0A9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689C9E2B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 w14:paraId="0432C880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 w14:paraId="48B51F3E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7929DAF1">
            <w:pPr>
              <w:pStyle w:val="6"/>
              <w:spacing w:before="115" w:line="232" w:lineRule="auto"/>
              <w:ind w:left="515"/>
            </w:pPr>
            <w:r>
              <w:rPr>
                <w:spacing w:val="-1"/>
              </w:rPr>
              <w:t>分值</w:t>
            </w:r>
          </w:p>
        </w:tc>
        <w:tc>
          <w:tcPr>
            <w:tcW w:w="1559" w:type="dxa"/>
            <w:vAlign w:val="top"/>
          </w:tcPr>
          <w:p w14:paraId="3C848861">
            <w:pPr>
              <w:pStyle w:val="6"/>
              <w:spacing w:before="116" w:line="232" w:lineRule="auto"/>
              <w:ind w:left="619"/>
            </w:pPr>
            <w:r>
              <w:rPr>
                <w:spacing w:val="-10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分</w:t>
            </w:r>
          </w:p>
        </w:tc>
        <w:tc>
          <w:tcPr>
            <w:tcW w:w="1699" w:type="dxa"/>
            <w:vAlign w:val="top"/>
          </w:tcPr>
          <w:p w14:paraId="713B712D">
            <w:pPr>
              <w:pStyle w:val="6"/>
              <w:spacing w:before="116" w:line="232" w:lineRule="auto"/>
              <w:ind w:left="586"/>
            </w:pPr>
            <w:r>
              <w:rPr>
                <w:spacing w:val="-3"/>
              </w:rPr>
              <w:t>1.5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1473" w:type="dxa"/>
            <w:vAlign w:val="top"/>
          </w:tcPr>
          <w:p w14:paraId="304524A1">
            <w:pPr>
              <w:pStyle w:val="6"/>
              <w:spacing w:before="116" w:line="232" w:lineRule="auto"/>
              <w:ind w:left="566"/>
            </w:pPr>
            <w:r>
              <w:rPr>
                <w:spacing w:val="-3"/>
              </w:rPr>
              <w:t>2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43E06912">
            <w:pPr>
              <w:rPr>
                <w:rFonts w:ascii="Arial"/>
                <w:sz w:val="21"/>
              </w:rPr>
            </w:pPr>
          </w:p>
        </w:tc>
      </w:tr>
      <w:tr w14:paraId="635B69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76967DED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 w14:paraId="7EEFD632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 w14:paraId="101E7609">
            <w:pPr>
              <w:pStyle w:val="6"/>
              <w:spacing w:before="238" w:line="218" w:lineRule="auto"/>
              <w:ind w:left="196" w:right="47" w:hanging="132"/>
            </w:pPr>
            <w:r>
              <w:rPr>
                <w:spacing w:val="3"/>
              </w:rPr>
              <w:t>含易腐原料</w:t>
            </w:r>
            <w:r>
              <w:t xml:space="preserve"> </w:t>
            </w:r>
            <w:r>
              <w:rPr>
                <w:spacing w:val="-5"/>
              </w:rPr>
              <w:t>（2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分）</w:t>
            </w:r>
          </w:p>
        </w:tc>
        <w:tc>
          <w:tcPr>
            <w:tcW w:w="1417" w:type="dxa"/>
            <w:vAlign w:val="top"/>
          </w:tcPr>
          <w:p w14:paraId="2F022F9E">
            <w:pPr>
              <w:pStyle w:val="6"/>
              <w:spacing w:before="115" w:line="232" w:lineRule="auto"/>
              <w:ind w:left="512"/>
            </w:pPr>
            <w:r>
              <w:rPr>
                <w:spacing w:val="1"/>
              </w:rPr>
              <w:t>数量</w:t>
            </w:r>
          </w:p>
        </w:tc>
        <w:tc>
          <w:tcPr>
            <w:tcW w:w="1559" w:type="dxa"/>
            <w:vAlign w:val="top"/>
          </w:tcPr>
          <w:p w14:paraId="72EB2D99">
            <w:pPr>
              <w:pStyle w:val="6"/>
              <w:spacing w:before="116" w:line="270" w:lineRule="exact"/>
              <w:ind w:left="542"/>
            </w:pPr>
            <w:r>
              <w:rPr>
                <w:spacing w:val="-2"/>
                <w:position w:val="1"/>
              </w:rPr>
              <w:t>1～20</w:t>
            </w:r>
          </w:p>
        </w:tc>
        <w:tc>
          <w:tcPr>
            <w:tcW w:w="1699" w:type="dxa"/>
            <w:vAlign w:val="top"/>
          </w:tcPr>
          <w:p w14:paraId="60688221">
            <w:pPr>
              <w:pStyle w:val="6"/>
              <w:spacing w:before="116" w:line="270" w:lineRule="exact"/>
              <w:ind w:left="549"/>
            </w:pPr>
            <w:r>
              <w:rPr>
                <w:spacing w:val="1"/>
                <w:position w:val="1"/>
              </w:rPr>
              <w:t>21～80</w:t>
            </w:r>
          </w:p>
        </w:tc>
        <w:tc>
          <w:tcPr>
            <w:tcW w:w="1473" w:type="dxa"/>
            <w:vAlign w:val="top"/>
          </w:tcPr>
          <w:p w14:paraId="0B595195">
            <w:pPr>
              <w:pStyle w:val="6"/>
              <w:spacing w:before="115" w:line="234" w:lineRule="auto"/>
              <w:ind w:left="305"/>
            </w:pPr>
            <w:r>
              <w:rPr>
                <w:spacing w:val="1"/>
              </w:rPr>
              <w:t>81</w:t>
            </w:r>
            <w:r>
              <w:rPr>
                <w:spacing w:val="-33"/>
              </w:rPr>
              <w:t xml:space="preserve"> </w:t>
            </w:r>
            <w:r>
              <w:rPr>
                <w:spacing w:val="1"/>
              </w:rPr>
              <w:t>及以上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13EB173E">
            <w:pPr>
              <w:rPr>
                <w:rFonts w:ascii="Arial"/>
                <w:sz w:val="21"/>
              </w:rPr>
            </w:pPr>
          </w:p>
        </w:tc>
      </w:tr>
      <w:tr w14:paraId="060952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712DDD50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 w14:paraId="77A2BD15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 w14:paraId="19E8A735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3A46408D">
            <w:pPr>
              <w:pStyle w:val="6"/>
              <w:spacing w:before="115" w:line="232" w:lineRule="auto"/>
              <w:ind w:left="515"/>
            </w:pPr>
            <w:r>
              <w:rPr>
                <w:spacing w:val="-1"/>
              </w:rPr>
              <w:t>分值</w:t>
            </w:r>
          </w:p>
        </w:tc>
        <w:tc>
          <w:tcPr>
            <w:tcW w:w="1559" w:type="dxa"/>
            <w:vAlign w:val="top"/>
          </w:tcPr>
          <w:p w14:paraId="603491CB">
            <w:pPr>
              <w:pStyle w:val="6"/>
              <w:spacing w:before="116" w:line="232" w:lineRule="auto"/>
              <w:ind w:left="619"/>
            </w:pPr>
            <w:r>
              <w:rPr>
                <w:spacing w:val="-10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分</w:t>
            </w:r>
          </w:p>
        </w:tc>
        <w:tc>
          <w:tcPr>
            <w:tcW w:w="1699" w:type="dxa"/>
            <w:vAlign w:val="top"/>
          </w:tcPr>
          <w:p w14:paraId="3AEF77A1">
            <w:pPr>
              <w:pStyle w:val="6"/>
              <w:spacing w:before="116" w:line="232" w:lineRule="auto"/>
              <w:ind w:left="586"/>
            </w:pPr>
            <w:r>
              <w:rPr>
                <w:spacing w:val="-3"/>
              </w:rPr>
              <w:t>1.5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1473" w:type="dxa"/>
            <w:vAlign w:val="top"/>
          </w:tcPr>
          <w:p w14:paraId="2A0FB573">
            <w:pPr>
              <w:pStyle w:val="6"/>
              <w:spacing w:before="116" w:line="232" w:lineRule="auto"/>
              <w:ind w:left="566"/>
            </w:pPr>
            <w:r>
              <w:rPr>
                <w:spacing w:val="-3"/>
              </w:rPr>
              <w:t>2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4E40EA97">
            <w:pPr>
              <w:rPr>
                <w:rFonts w:ascii="Arial"/>
                <w:sz w:val="21"/>
              </w:rPr>
            </w:pPr>
          </w:p>
        </w:tc>
      </w:tr>
      <w:tr w14:paraId="3B17DC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4DD9F11B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 w14:paraId="35CA8293">
            <w:pPr>
              <w:spacing w:line="267" w:lineRule="auto"/>
              <w:rPr>
                <w:rFonts w:ascii="Arial"/>
                <w:sz w:val="21"/>
              </w:rPr>
            </w:pPr>
          </w:p>
          <w:p w14:paraId="4A661F52">
            <w:pPr>
              <w:spacing w:line="267" w:lineRule="auto"/>
              <w:rPr>
                <w:rFonts w:ascii="Arial"/>
                <w:sz w:val="21"/>
              </w:rPr>
            </w:pPr>
          </w:p>
          <w:p w14:paraId="6A22CFE3">
            <w:pPr>
              <w:pStyle w:val="6"/>
              <w:spacing w:before="65" w:line="203" w:lineRule="auto"/>
              <w:ind w:left="371" w:right="152" w:hanging="167"/>
            </w:pPr>
            <w:r>
              <w:rPr>
                <w:spacing w:val="-7"/>
              </w:rPr>
              <w:t>自制饮品</w:t>
            </w:r>
            <w:r>
              <w:t xml:space="preserve"> 制售</w:t>
            </w:r>
          </w:p>
          <w:p w14:paraId="5C54ED0D">
            <w:pPr>
              <w:pStyle w:val="6"/>
              <w:spacing w:line="232" w:lineRule="auto"/>
              <w:ind w:left="195"/>
            </w:pPr>
            <w:r>
              <w:rPr>
                <w:spacing w:val="-5"/>
              </w:rPr>
              <w:t>（4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分）</w:t>
            </w: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 w14:paraId="435462DF">
            <w:pPr>
              <w:pStyle w:val="6"/>
              <w:spacing w:before="238" w:line="217" w:lineRule="auto"/>
              <w:ind w:left="196" w:right="193" w:firstLine="76"/>
            </w:pPr>
            <w:r>
              <w:rPr>
                <w:spacing w:val="1"/>
              </w:rPr>
              <w:t>单品数</w:t>
            </w:r>
            <w:r>
              <w:t xml:space="preserve"> </w:t>
            </w:r>
            <w:r>
              <w:rPr>
                <w:spacing w:val="-8"/>
              </w:rPr>
              <w:t>（2</w:t>
            </w:r>
            <w:r>
              <w:rPr>
                <w:spacing w:val="-31"/>
              </w:rPr>
              <w:t xml:space="preserve"> </w:t>
            </w:r>
            <w:r>
              <w:rPr>
                <w:spacing w:val="-8"/>
              </w:rPr>
              <w:t>分）</w:t>
            </w:r>
          </w:p>
        </w:tc>
        <w:tc>
          <w:tcPr>
            <w:tcW w:w="1417" w:type="dxa"/>
            <w:vAlign w:val="top"/>
          </w:tcPr>
          <w:p w14:paraId="00073573">
            <w:pPr>
              <w:pStyle w:val="6"/>
              <w:spacing w:before="115" w:line="232" w:lineRule="auto"/>
              <w:ind w:left="512"/>
            </w:pPr>
            <w:r>
              <w:rPr>
                <w:spacing w:val="1"/>
              </w:rPr>
              <w:t>数量</w:t>
            </w:r>
          </w:p>
        </w:tc>
        <w:tc>
          <w:tcPr>
            <w:tcW w:w="1559" w:type="dxa"/>
            <w:vAlign w:val="top"/>
          </w:tcPr>
          <w:p w14:paraId="1790BAA1">
            <w:pPr>
              <w:pStyle w:val="6"/>
              <w:spacing w:before="116" w:line="270" w:lineRule="exact"/>
              <w:ind w:left="595"/>
            </w:pPr>
            <w:r>
              <w:rPr>
                <w:spacing w:val="-4"/>
                <w:position w:val="1"/>
              </w:rPr>
              <w:t>1～5</w:t>
            </w:r>
          </w:p>
        </w:tc>
        <w:tc>
          <w:tcPr>
            <w:tcW w:w="1699" w:type="dxa"/>
            <w:vAlign w:val="top"/>
          </w:tcPr>
          <w:p w14:paraId="0D39E59F">
            <w:pPr>
              <w:pStyle w:val="6"/>
              <w:spacing w:before="116" w:line="270" w:lineRule="exact"/>
              <w:ind w:left="599"/>
            </w:pPr>
            <w:r>
              <w:rPr>
                <w:spacing w:val="2"/>
                <w:position w:val="1"/>
              </w:rPr>
              <w:t>6～20</w:t>
            </w:r>
          </w:p>
        </w:tc>
        <w:tc>
          <w:tcPr>
            <w:tcW w:w="1473" w:type="dxa"/>
            <w:vAlign w:val="top"/>
          </w:tcPr>
          <w:p w14:paraId="5E5881D1">
            <w:pPr>
              <w:pStyle w:val="6"/>
              <w:spacing w:before="116" w:line="234" w:lineRule="auto"/>
              <w:ind w:left="307"/>
            </w:pPr>
            <w:r>
              <w:t>21</w:t>
            </w:r>
            <w:r>
              <w:rPr>
                <w:spacing w:val="-30"/>
              </w:rPr>
              <w:t xml:space="preserve"> </w:t>
            </w:r>
            <w:r>
              <w:t>及以上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5A4DFFFE">
            <w:pPr>
              <w:rPr>
                <w:rFonts w:ascii="Arial"/>
                <w:sz w:val="21"/>
              </w:rPr>
            </w:pPr>
          </w:p>
        </w:tc>
      </w:tr>
      <w:tr w14:paraId="5AAB1C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0C5DBAC2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 w14:paraId="410B5192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 w14:paraId="6B9F4474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415743D2">
            <w:pPr>
              <w:pStyle w:val="6"/>
              <w:spacing w:before="116" w:line="232" w:lineRule="auto"/>
              <w:ind w:left="515"/>
            </w:pPr>
            <w:r>
              <w:rPr>
                <w:spacing w:val="-1"/>
              </w:rPr>
              <w:t>分值</w:t>
            </w:r>
          </w:p>
        </w:tc>
        <w:tc>
          <w:tcPr>
            <w:tcW w:w="1559" w:type="dxa"/>
            <w:vAlign w:val="top"/>
          </w:tcPr>
          <w:p w14:paraId="5F257EC3">
            <w:pPr>
              <w:pStyle w:val="6"/>
              <w:spacing w:before="116" w:line="232" w:lineRule="auto"/>
              <w:ind w:left="619"/>
            </w:pPr>
            <w:r>
              <w:rPr>
                <w:spacing w:val="-10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分</w:t>
            </w:r>
          </w:p>
        </w:tc>
        <w:tc>
          <w:tcPr>
            <w:tcW w:w="1699" w:type="dxa"/>
            <w:vAlign w:val="top"/>
          </w:tcPr>
          <w:p w14:paraId="4D1A304F">
            <w:pPr>
              <w:pStyle w:val="6"/>
              <w:spacing w:before="116" w:line="232" w:lineRule="auto"/>
              <w:ind w:left="586"/>
            </w:pPr>
            <w:r>
              <w:rPr>
                <w:spacing w:val="-3"/>
              </w:rPr>
              <w:t>1.5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1473" w:type="dxa"/>
            <w:vAlign w:val="top"/>
          </w:tcPr>
          <w:p w14:paraId="48FADA3F">
            <w:pPr>
              <w:pStyle w:val="6"/>
              <w:spacing w:before="116" w:line="232" w:lineRule="auto"/>
              <w:ind w:left="566"/>
            </w:pPr>
            <w:r>
              <w:rPr>
                <w:spacing w:val="-3"/>
              </w:rPr>
              <w:t>2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52B2E654">
            <w:pPr>
              <w:rPr>
                <w:rFonts w:ascii="Arial"/>
                <w:sz w:val="21"/>
              </w:rPr>
            </w:pPr>
          </w:p>
        </w:tc>
      </w:tr>
      <w:tr w14:paraId="4767D3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793" w:type="dxa"/>
            <w:vMerge w:val="continue"/>
            <w:tcBorders>
              <w:top w:val="nil"/>
              <w:bottom w:val="nil"/>
            </w:tcBorders>
            <w:vAlign w:val="top"/>
          </w:tcPr>
          <w:p w14:paraId="67615B3D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  <w:bottom w:val="nil"/>
            </w:tcBorders>
            <w:vAlign w:val="top"/>
          </w:tcPr>
          <w:p w14:paraId="27A73C0B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restart"/>
            <w:tcBorders>
              <w:bottom w:val="nil"/>
            </w:tcBorders>
            <w:vAlign w:val="top"/>
          </w:tcPr>
          <w:p w14:paraId="4D18E71A">
            <w:pPr>
              <w:pStyle w:val="6"/>
              <w:spacing w:before="251" w:line="217" w:lineRule="auto"/>
              <w:ind w:left="196" w:right="47" w:hanging="132"/>
            </w:pPr>
            <w:r>
              <w:rPr>
                <w:spacing w:val="3"/>
              </w:rPr>
              <w:t>含易腐原料</w:t>
            </w:r>
            <w:r>
              <w:t xml:space="preserve"> </w:t>
            </w:r>
            <w:r>
              <w:rPr>
                <w:spacing w:val="-5"/>
              </w:rPr>
              <w:t>（2</w:t>
            </w:r>
            <w:r>
              <w:rPr>
                <w:spacing w:val="-31"/>
              </w:rPr>
              <w:t xml:space="preserve"> </w:t>
            </w:r>
            <w:r>
              <w:rPr>
                <w:spacing w:val="-5"/>
              </w:rPr>
              <w:t>分）</w:t>
            </w:r>
          </w:p>
        </w:tc>
        <w:tc>
          <w:tcPr>
            <w:tcW w:w="1417" w:type="dxa"/>
            <w:vAlign w:val="top"/>
          </w:tcPr>
          <w:p w14:paraId="030C7453">
            <w:pPr>
              <w:pStyle w:val="6"/>
              <w:spacing w:before="116" w:line="232" w:lineRule="auto"/>
              <w:ind w:left="512"/>
            </w:pPr>
            <w:r>
              <w:rPr>
                <w:spacing w:val="1"/>
              </w:rPr>
              <w:t>数量</w:t>
            </w:r>
          </w:p>
        </w:tc>
        <w:tc>
          <w:tcPr>
            <w:tcW w:w="1559" w:type="dxa"/>
            <w:vAlign w:val="top"/>
          </w:tcPr>
          <w:p w14:paraId="04ECCCD7">
            <w:pPr>
              <w:pStyle w:val="6"/>
              <w:spacing w:before="116" w:line="271" w:lineRule="exact"/>
              <w:ind w:left="595"/>
            </w:pPr>
            <w:r>
              <w:rPr>
                <w:spacing w:val="-4"/>
                <w:position w:val="1"/>
              </w:rPr>
              <w:t>1～5</w:t>
            </w:r>
          </w:p>
        </w:tc>
        <w:tc>
          <w:tcPr>
            <w:tcW w:w="1699" w:type="dxa"/>
            <w:vAlign w:val="top"/>
          </w:tcPr>
          <w:p w14:paraId="5B8E8B86">
            <w:pPr>
              <w:pStyle w:val="6"/>
              <w:spacing w:before="116" w:line="271" w:lineRule="exact"/>
              <w:ind w:left="599"/>
            </w:pPr>
            <w:r>
              <w:rPr>
                <w:spacing w:val="2"/>
                <w:position w:val="1"/>
              </w:rPr>
              <w:t>6～20</w:t>
            </w:r>
          </w:p>
        </w:tc>
        <w:tc>
          <w:tcPr>
            <w:tcW w:w="1473" w:type="dxa"/>
            <w:vAlign w:val="top"/>
          </w:tcPr>
          <w:p w14:paraId="38B01953">
            <w:pPr>
              <w:pStyle w:val="6"/>
              <w:spacing w:before="116" w:line="234" w:lineRule="auto"/>
              <w:ind w:left="307"/>
            </w:pPr>
            <w:r>
              <w:t>21</w:t>
            </w:r>
            <w:r>
              <w:rPr>
                <w:spacing w:val="-30"/>
              </w:rPr>
              <w:t xml:space="preserve"> </w:t>
            </w:r>
            <w:r>
              <w:t>及以上</w:t>
            </w:r>
          </w:p>
        </w:tc>
        <w:tc>
          <w:tcPr>
            <w:tcW w:w="657" w:type="dxa"/>
            <w:vMerge w:val="restart"/>
            <w:tcBorders>
              <w:bottom w:val="nil"/>
            </w:tcBorders>
            <w:vAlign w:val="top"/>
          </w:tcPr>
          <w:p w14:paraId="756E50C6">
            <w:pPr>
              <w:rPr>
                <w:rFonts w:ascii="Arial"/>
                <w:sz w:val="21"/>
              </w:rPr>
            </w:pPr>
          </w:p>
        </w:tc>
      </w:tr>
      <w:tr w14:paraId="0624010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793" w:type="dxa"/>
            <w:vMerge w:val="continue"/>
            <w:tcBorders>
              <w:top w:val="nil"/>
            </w:tcBorders>
            <w:vAlign w:val="top"/>
          </w:tcPr>
          <w:p w14:paraId="2D14AF99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 w14:paraId="13E273A7">
            <w:pPr>
              <w:rPr>
                <w:rFonts w:ascii="Arial"/>
                <w:sz w:val="21"/>
              </w:rPr>
            </w:pPr>
          </w:p>
        </w:tc>
        <w:tc>
          <w:tcPr>
            <w:tcW w:w="1134" w:type="dxa"/>
            <w:vMerge w:val="continue"/>
            <w:tcBorders>
              <w:top w:val="nil"/>
            </w:tcBorders>
            <w:vAlign w:val="top"/>
          </w:tcPr>
          <w:p w14:paraId="78A6A92D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70F4BE4A">
            <w:pPr>
              <w:pStyle w:val="6"/>
              <w:spacing w:before="129" w:line="232" w:lineRule="auto"/>
              <w:ind w:left="515"/>
            </w:pPr>
            <w:r>
              <w:rPr>
                <w:spacing w:val="-1"/>
              </w:rPr>
              <w:t>分值</w:t>
            </w:r>
          </w:p>
        </w:tc>
        <w:tc>
          <w:tcPr>
            <w:tcW w:w="1559" w:type="dxa"/>
            <w:vAlign w:val="top"/>
          </w:tcPr>
          <w:p w14:paraId="6BBA4075">
            <w:pPr>
              <w:pStyle w:val="6"/>
              <w:spacing w:before="130" w:line="232" w:lineRule="auto"/>
              <w:ind w:left="619"/>
            </w:pPr>
            <w:r>
              <w:rPr>
                <w:spacing w:val="-10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-10"/>
              </w:rPr>
              <w:t>分</w:t>
            </w:r>
          </w:p>
        </w:tc>
        <w:tc>
          <w:tcPr>
            <w:tcW w:w="1699" w:type="dxa"/>
            <w:vAlign w:val="top"/>
          </w:tcPr>
          <w:p w14:paraId="62C49059">
            <w:pPr>
              <w:pStyle w:val="6"/>
              <w:spacing w:before="130" w:line="232" w:lineRule="auto"/>
              <w:ind w:left="586"/>
            </w:pPr>
            <w:r>
              <w:rPr>
                <w:spacing w:val="-3"/>
              </w:rPr>
              <w:t>1.5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1473" w:type="dxa"/>
            <w:vAlign w:val="top"/>
          </w:tcPr>
          <w:p w14:paraId="58BDB664">
            <w:pPr>
              <w:pStyle w:val="6"/>
              <w:spacing w:before="130" w:line="232" w:lineRule="auto"/>
              <w:ind w:left="566"/>
            </w:pPr>
            <w:r>
              <w:rPr>
                <w:spacing w:val="-3"/>
              </w:rPr>
              <w:t>2</w:t>
            </w:r>
            <w:r>
              <w:rPr>
                <w:spacing w:val="-35"/>
              </w:rPr>
              <w:t xml:space="preserve"> </w:t>
            </w:r>
            <w:r>
              <w:rPr>
                <w:spacing w:val="-3"/>
              </w:rPr>
              <w:t>分</w:t>
            </w:r>
          </w:p>
        </w:tc>
        <w:tc>
          <w:tcPr>
            <w:tcW w:w="657" w:type="dxa"/>
            <w:vMerge w:val="continue"/>
            <w:tcBorders>
              <w:top w:val="nil"/>
            </w:tcBorders>
            <w:vAlign w:val="top"/>
          </w:tcPr>
          <w:p w14:paraId="13C696F5">
            <w:pPr>
              <w:rPr>
                <w:rFonts w:ascii="Arial"/>
                <w:sz w:val="21"/>
              </w:rPr>
            </w:pPr>
          </w:p>
        </w:tc>
      </w:tr>
    </w:tbl>
    <w:p w14:paraId="7A3D48E6">
      <w:pPr>
        <w:rPr>
          <w:rFonts w:ascii="Arial"/>
          <w:sz w:val="21"/>
        </w:rPr>
      </w:pPr>
    </w:p>
    <w:p w14:paraId="4FAE6110">
      <w:pPr>
        <w:rPr>
          <w:rFonts w:ascii="Arial" w:hAnsi="Arial" w:eastAsia="Arial" w:cs="Arial"/>
          <w:sz w:val="21"/>
          <w:szCs w:val="21"/>
        </w:rPr>
        <w:sectPr>
          <w:footerReference r:id="rId25" w:type="default"/>
          <w:pgSz w:w="11906" w:h="16839"/>
          <w:pgMar w:top="1431" w:right="960" w:bottom="989" w:left="1074" w:header="0" w:footer="676" w:gutter="0"/>
          <w:cols w:space="720" w:num="1"/>
        </w:sectPr>
      </w:pPr>
    </w:p>
    <w:p w14:paraId="7B2024A0">
      <w:pPr>
        <w:spacing w:line="99" w:lineRule="exact"/>
      </w:pPr>
    </w:p>
    <w:tbl>
      <w:tblPr>
        <w:tblStyle w:val="5"/>
        <w:tblW w:w="983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630"/>
        <w:gridCol w:w="944"/>
        <w:gridCol w:w="834"/>
        <w:gridCol w:w="4511"/>
        <w:gridCol w:w="1334"/>
        <w:gridCol w:w="694"/>
      </w:tblGrid>
      <w:tr w14:paraId="76F53D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889" w:type="dxa"/>
            <w:vAlign w:val="top"/>
          </w:tcPr>
          <w:p w14:paraId="69189852">
            <w:pPr>
              <w:pStyle w:val="6"/>
              <w:spacing w:before="246" w:line="521" w:lineRule="auto"/>
              <w:ind w:left="101" w:right="80" w:firstLine="5"/>
            </w:pPr>
            <w:r>
              <w:rPr>
                <w:b/>
                <w:bCs/>
                <w:spacing w:val="30"/>
              </w:rPr>
              <w:t>重点检</w:t>
            </w:r>
            <w:r>
              <w:t xml:space="preserve"> </w:t>
            </w:r>
            <w:r>
              <w:rPr>
                <w:b/>
                <w:bCs/>
                <w:spacing w:val="-3"/>
              </w:rPr>
              <w:t>查</w:t>
            </w:r>
          </w:p>
          <w:p w14:paraId="07748A49">
            <w:pPr>
              <w:pStyle w:val="6"/>
              <w:spacing w:before="30" w:line="230" w:lineRule="auto"/>
              <w:ind w:left="110"/>
            </w:pPr>
            <w:r>
              <w:rPr>
                <w:b/>
                <w:bCs/>
                <w:spacing w:val="-8"/>
              </w:rPr>
              <w:t>点位</w:t>
            </w:r>
          </w:p>
        </w:tc>
        <w:tc>
          <w:tcPr>
            <w:tcW w:w="630" w:type="dxa"/>
            <w:vAlign w:val="top"/>
          </w:tcPr>
          <w:p w14:paraId="54D8F8CD">
            <w:pPr>
              <w:spacing w:line="466" w:lineRule="auto"/>
              <w:rPr>
                <w:rFonts w:ascii="Arial"/>
                <w:sz w:val="21"/>
              </w:rPr>
            </w:pPr>
          </w:p>
          <w:p w14:paraId="4B22A515">
            <w:pPr>
              <w:pStyle w:val="6"/>
              <w:spacing w:before="65" w:line="520" w:lineRule="auto"/>
              <w:ind w:left="93" w:right="129"/>
            </w:pPr>
            <w:r>
              <w:rPr>
                <w:b/>
                <w:bCs/>
                <w:spacing w:val="-2"/>
              </w:rPr>
              <w:t>项目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序号</w:t>
            </w:r>
          </w:p>
        </w:tc>
        <w:tc>
          <w:tcPr>
            <w:tcW w:w="944" w:type="dxa"/>
            <w:vAlign w:val="top"/>
          </w:tcPr>
          <w:p w14:paraId="648A3ABD">
            <w:pPr>
              <w:spacing w:line="465" w:lineRule="auto"/>
              <w:rPr>
                <w:rFonts w:ascii="Arial"/>
                <w:sz w:val="21"/>
              </w:rPr>
            </w:pPr>
          </w:p>
          <w:p w14:paraId="31618AFA">
            <w:pPr>
              <w:pStyle w:val="6"/>
              <w:spacing w:before="65" w:line="521" w:lineRule="auto"/>
              <w:ind w:left="95" w:right="442"/>
            </w:pPr>
            <w:r>
              <w:rPr>
                <w:b/>
                <w:bCs/>
                <w:spacing w:val="-3"/>
              </w:rPr>
              <w:t>检查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项目</w:t>
            </w:r>
          </w:p>
        </w:tc>
        <w:tc>
          <w:tcPr>
            <w:tcW w:w="834" w:type="dxa"/>
            <w:vAlign w:val="top"/>
          </w:tcPr>
          <w:p w14:paraId="1EFE8082">
            <w:pPr>
              <w:spacing w:line="466" w:lineRule="auto"/>
              <w:rPr>
                <w:rFonts w:ascii="Arial"/>
                <w:sz w:val="21"/>
              </w:rPr>
            </w:pPr>
          </w:p>
          <w:p w14:paraId="7D1CD1D0">
            <w:pPr>
              <w:pStyle w:val="6"/>
              <w:spacing w:before="65" w:line="520" w:lineRule="auto"/>
              <w:ind w:left="96" w:right="331" w:firstLine="1"/>
            </w:pPr>
            <w:r>
              <w:rPr>
                <w:b/>
                <w:bCs/>
                <w:spacing w:val="-3"/>
              </w:rPr>
              <w:t>检查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序号</w:t>
            </w:r>
          </w:p>
        </w:tc>
        <w:tc>
          <w:tcPr>
            <w:tcW w:w="4511" w:type="dxa"/>
            <w:vAlign w:val="top"/>
          </w:tcPr>
          <w:p w14:paraId="7C3D7CAE">
            <w:pPr>
              <w:spacing w:line="251" w:lineRule="auto"/>
              <w:rPr>
                <w:rFonts w:ascii="Arial"/>
                <w:sz w:val="21"/>
              </w:rPr>
            </w:pPr>
          </w:p>
          <w:p w14:paraId="001C9077">
            <w:pPr>
              <w:spacing w:line="251" w:lineRule="auto"/>
              <w:rPr>
                <w:rFonts w:ascii="Arial"/>
                <w:sz w:val="21"/>
              </w:rPr>
            </w:pPr>
          </w:p>
          <w:p w14:paraId="327FF539">
            <w:pPr>
              <w:spacing w:line="252" w:lineRule="auto"/>
              <w:rPr>
                <w:rFonts w:ascii="Arial"/>
                <w:sz w:val="21"/>
              </w:rPr>
            </w:pPr>
          </w:p>
          <w:p w14:paraId="46235A48">
            <w:pPr>
              <w:pStyle w:val="6"/>
              <w:spacing w:before="65" w:line="229" w:lineRule="auto"/>
              <w:ind w:left="96"/>
            </w:pPr>
            <w:r>
              <w:rPr>
                <w:b/>
                <w:bCs/>
                <w:spacing w:val="1"/>
              </w:rPr>
              <w:t>检查内容</w:t>
            </w:r>
          </w:p>
        </w:tc>
        <w:tc>
          <w:tcPr>
            <w:tcW w:w="1334" w:type="dxa"/>
            <w:vAlign w:val="top"/>
          </w:tcPr>
          <w:p w14:paraId="1593EBB5">
            <w:pPr>
              <w:spacing w:line="251" w:lineRule="auto"/>
              <w:rPr>
                <w:rFonts w:ascii="Arial"/>
                <w:sz w:val="21"/>
              </w:rPr>
            </w:pPr>
          </w:p>
          <w:p w14:paraId="5EF722B7">
            <w:pPr>
              <w:spacing w:line="251" w:lineRule="auto"/>
              <w:rPr>
                <w:rFonts w:ascii="Arial"/>
                <w:sz w:val="21"/>
              </w:rPr>
            </w:pPr>
          </w:p>
          <w:p w14:paraId="5DA33A67">
            <w:pPr>
              <w:spacing w:line="252" w:lineRule="auto"/>
              <w:rPr>
                <w:rFonts w:ascii="Arial"/>
                <w:sz w:val="21"/>
              </w:rPr>
            </w:pPr>
          </w:p>
          <w:p w14:paraId="09536770">
            <w:pPr>
              <w:pStyle w:val="6"/>
              <w:spacing w:before="65" w:line="229" w:lineRule="auto"/>
              <w:ind w:left="100"/>
            </w:pPr>
            <w:r>
              <w:rPr>
                <w:b/>
                <w:bCs/>
                <w:spacing w:val="1"/>
              </w:rPr>
              <w:t>检查结果</w:t>
            </w:r>
          </w:p>
        </w:tc>
        <w:tc>
          <w:tcPr>
            <w:tcW w:w="694" w:type="dxa"/>
            <w:vAlign w:val="top"/>
          </w:tcPr>
          <w:p w14:paraId="3558F41B">
            <w:pPr>
              <w:spacing w:line="251" w:lineRule="auto"/>
              <w:rPr>
                <w:rFonts w:ascii="Arial"/>
                <w:sz w:val="21"/>
              </w:rPr>
            </w:pPr>
          </w:p>
          <w:p w14:paraId="1A3BFA56">
            <w:pPr>
              <w:spacing w:line="251" w:lineRule="auto"/>
              <w:rPr>
                <w:rFonts w:ascii="Arial"/>
                <w:sz w:val="21"/>
              </w:rPr>
            </w:pPr>
          </w:p>
          <w:p w14:paraId="56FB422C">
            <w:pPr>
              <w:spacing w:line="252" w:lineRule="auto"/>
              <w:rPr>
                <w:rFonts w:ascii="Arial"/>
                <w:sz w:val="21"/>
              </w:rPr>
            </w:pPr>
          </w:p>
          <w:p w14:paraId="5221D00C">
            <w:pPr>
              <w:pStyle w:val="6"/>
              <w:spacing w:before="65" w:line="232" w:lineRule="auto"/>
              <w:ind w:left="101"/>
            </w:pPr>
            <w:r>
              <w:rPr>
                <w:b/>
                <w:bCs/>
                <w:spacing w:val="-3"/>
              </w:rPr>
              <w:t>分值</w:t>
            </w:r>
          </w:p>
        </w:tc>
      </w:tr>
      <w:tr w14:paraId="6884A1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1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08C9D764">
            <w:pPr>
              <w:spacing w:line="248" w:lineRule="auto"/>
              <w:rPr>
                <w:rFonts w:ascii="Arial"/>
                <w:sz w:val="21"/>
              </w:rPr>
            </w:pPr>
          </w:p>
          <w:p w14:paraId="0C7247B0">
            <w:pPr>
              <w:spacing w:line="248" w:lineRule="auto"/>
              <w:rPr>
                <w:rFonts w:ascii="Arial"/>
                <w:sz w:val="21"/>
              </w:rPr>
            </w:pPr>
          </w:p>
          <w:p w14:paraId="25A22661">
            <w:pPr>
              <w:spacing w:line="248" w:lineRule="auto"/>
              <w:rPr>
                <w:rFonts w:ascii="Arial"/>
                <w:sz w:val="21"/>
              </w:rPr>
            </w:pPr>
          </w:p>
          <w:p w14:paraId="5706877D">
            <w:pPr>
              <w:spacing w:line="248" w:lineRule="auto"/>
              <w:rPr>
                <w:rFonts w:ascii="Arial"/>
                <w:sz w:val="21"/>
              </w:rPr>
            </w:pPr>
          </w:p>
          <w:p w14:paraId="0B160481">
            <w:pPr>
              <w:spacing w:line="248" w:lineRule="auto"/>
              <w:rPr>
                <w:rFonts w:ascii="Arial"/>
                <w:sz w:val="21"/>
              </w:rPr>
            </w:pPr>
          </w:p>
          <w:p w14:paraId="4D6129B0">
            <w:pPr>
              <w:spacing w:line="248" w:lineRule="auto"/>
              <w:rPr>
                <w:rFonts w:ascii="Arial"/>
                <w:sz w:val="21"/>
              </w:rPr>
            </w:pPr>
          </w:p>
          <w:p w14:paraId="3904A3F3">
            <w:pPr>
              <w:pStyle w:val="6"/>
              <w:spacing w:before="65" w:line="228" w:lineRule="auto"/>
              <w:ind w:left="151" w:right="128" w:firstLine="99"/>
            </w:pPr>
            <w:r>
              <w:t xml:space="preserve">信息  </w:t>
            </w:r>
            <w:r>
              <w:rPr>
                <w:spacing w:val="1"/>
              </w:rPr>
              <w:t>公示区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773A51BB">
            <w:pPr>
              <w:spacing w:line="244" w:lineRule="auto"/>
              <w:rPr>
                <w:rFonts w:ascii="Arial"/>
                <w:sz w:val="21"/>
              </w:rPr>
            </w:pPr>
          </w:p>
          <w:p w14:paraId="27D05D55">
            <w:pPr>
              <w:spacing w:line="244" w:lineRule="auto"/>
              <w:rPr>
                <w:rFonts w:ascii="Arial"/>
                <w:sz w:val="21"/>
              </w:rPr>
            </w:pPr>
          </w:p>
          <w:p w14:paraId="02DBD7BC">
            <w:pPr>
              <w:spacing w:line="245" w:lineRule="auto"/>
              <w:rPr>
                <w:rFonts w:ascii="Arial"/>
                <w:sz w:val="21"/>
              </w:rPr>
            </w:pPr>
          </w:p>
          <w:p w14:paraId="55EC961D">
            <w:pPr>
              <w:spacing w:line="245" w:lineRule="auto"/>
              <w:rPr>
                <w:rFonts w:ascii="Arial"/>
                <w:sz w:val="21"/>
              </w:rPr>
            </w:pPr>
          </w:p>
          <w:p w14:paraId="1AD3D72F">
            <w:pPr>
              <w:spacing w:line="245" w:lineRule="auto"/>
              <w:rPr>
                <w:rFonts w:ascii="Arial"/>
                <w:sz w:val="21"/>
              </w:rPr>
            </w:pPr>
          </w:p>
          <w:p w14:paraId="29FFE640">
            <w:pPr>
              <w:pStyle w:val="6"/>
              <w:spacing w:before="65" w:line="187" w:lineRule="auto"/>
              <w:ind w:left="282"/>
            </w:pPr>
            <w:r>
              <w:t>1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5B8089C2">
            <w:pPr>
              <w:spacing w:line="267" w:lineRule="auto"/>
              <w:rPr>
                <w:rFonts w:ascii="Arial"/>
                <w:sz w:val="21"/>
              </w:rPr>
            </w:pPr>
          </w:p>
          <w:p w14:paraId="74ABFB0D">
            <w:pPr>
              <w:spacing w:line="267" w:lineRule="auto"/>
              <w:rPr>
                <w:rFonts w:ascii="Arial"/>
                <w:sz w:val="21"/>
              </w:rPr>
            </w:pPr>
          </w:p>
          <w:p w14:paraId="4ADED8FB">
            <w:pPr>
              <w:spacing w:line="267" w:lineRule="auto"/>
              <w:rPr>
                <w:rFonts w:ascii="Arial"/>
                <w:sz w:val="21"/>
              </w:rPr>
            </w:pPr>
          </w:p>
          <w:p w14:paraId="5D7204E0">
            <w:pPr>
              <w:spacing w:line="267" w:lineRule="auto"/>
              <w:rPr>
                <w:rFonts w:ascii="Arial"/>
                <w:sz w:val="21"/>
              </w:rPr>
            </w:pPr>
          </w:p>
          <w:p w14:paraId="03CDE3C0">
            <w:pPr>
              <w:pStyle w:val="6"/>
              <w:spacing w:before="65" w:line="228" w:lineRule="auto"/>
              <w:ind w:left="378" w:right="159" w:hanging="207"/>
            </w:pPr>
            <w:r>
              <w:rPr>
                <w:spacing w:val="2"/>
              </w:rPr>
              <w:t>信息公</w:t>
            </w:r>
            <w:r>
              <w:t xml:space="preserve"> 示</w:t>
            </w:r>
          </w:p>
        </w:tc>
        <w:tc>
          <w:tcPr>
            <w:tcW w:w="834" w:type="dxa"/>
            <w:vAlign w:val="top"/>
          </w:tcPr>
          <w:p w14:paraId="4E69DB2A">
            <w:pPr>
              <w:spacing w:line="271" w:lineRule="auto"/>
              <w:rPr>
                <w:rFonts w:ascii="Arial"/>
                <w:sz w:val="21"/>
              </w:rPr>
            </w:pPr>
          </w:p>
          <w:p w14:paraId="1999393D">
            <w:pPr>
              <w:pStyle w:val="6"/>
              <w:spacing w:before="65" w:line="239" w:lineRule="auto"/>
              <w:ind w:left="166"/>
            </w:pPr>
            <w:r>
              <w:rPr>
                <w:spacing w:val="1"/>
              </w:rPr>
              <w:t>★1.1</w:t>
            </w:r>
          </w:p>
        </w:tc>
        <w:tc>
          <w:tcPr>
            <w:tcW w:w="4511" w:type="dxa"/>
            <w:vAlign w:val="top"/>
          </w:tcPr>
          <w:p w14:paraId="0898238D">
            <w:pPr>
              <w:pStyle w:val="6"/>
              <w:spacing w:before="98" w:line="224" w:lineRule="auto"/>
              <w:ind w:left="95" w:right="78" w:firstLine="1"/>
              <w:jc w:val="both"/>
            </w:pPr>
            <w:r>
              <w:rPr>
                <w:spacing w:val="6"/>
              </w:rPr>
              <w:t>在经营场所醒目位置公示食品经营许可证、上一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次日常监督检查结果记录表、食品安全负责人和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管理员信息。</w:t>
            </w:r>
          </w:p>
        </w:tc>
        <w:tc>
          <w:tcPr>
            <w:tcW w:w="1334" w:type="dxa"/>
            <w:vAlign w:val="top"/>
          </w:tcPr>
          <w:p w14:paraId="58D2A405">
            <w:pPr>
              <w:spacing w:line="270" w:lineRule="auto"/>
              <w:rPr>
                <w:rFonts w:ascii="Arial"/>
                <w:sz w:val="21"/>
              </w:rPr>
            </w:pPr>
          </w:p>
          <w:p w14:paraId="68CB4A80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0832ABC9">
            <w:pPr>
              <w:spacing w:line="305" w:lineRule="auto"/>
              <w:rPr>
                <w:rFonts w:ascii="Arial"/>
                <w:sz w:val="21"/>
              </w:rPr>
            </w:pPr>
          </w:p>
          <w:p w14:paraId="041FD60E">
            <w:pPr>
              <w:pStyle w:val="6"/>
              <w:spacing w:before="65" w:line="187" w:lineRule="auto"/>
              <w:ind w:left="314"/>
            </w:pPr>
            <w:r>
              <w:t>1</w:t>
            </w:r>
          </w:p>
        </w:tc>
      </w:tr>
      <w:tr w14:paraId="23B6CF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7A5B984F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503B1900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444988D7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3FF5F6B4">
            <w:pPr>
              <w:pStyle w:val="6"/>
              <w:spacing w:before="227" w:line="187" w:lineRule="auto"/>
              <w:ind w:left="280"/>
            </w:pPr>
            <w:r>
              <w:rPr>
                <w:spacing w:val="-4"/>
              </w:rPr>
              <w:t>1.2</w:t>
            </w:r>
          </w:p>
        </w:tc>
        <w:tc>
          <w:tcPr>
            <w:tcW w:w="4511" w:type="dxa"/>
            <w:vAlign w:val="top"/>
          </w:tcPr>
          <w:p w14:paraId="3BCFF33E">
            <w:pPr>
              <w:pStyle w:val="6"/>
              <w:spacing w:before="192" w:line="231" w:lineRule="auto"/>
              <w:ind w:left="99"/>
            </w:pPr>
            <w:r>
              <w:rPr>
                <w:spacing w:val="4"/>
              </w:rPr>
              <w:t>公示食品添加剂使用情况。</w:t>
            </w:r>
          </w:p>
        </w:tc>
        <w:tc>
          <w:tcPr>
            <w:tcW w:w="1334" w:type="dxa"/>
            <w:vAlign w:val="top"/>
          </w:tcPr>
          <w:p w14:paraId="3994B1FA">
            <w:pPr>
              <w:pStyle w:val="6"/>
              <w:spacing w:before="71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55996BC4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1D108F90">
            <w:pPr>
              <w:pStyle w:val="6"/>
              <w:spacing w:before="228" w:line="186" w:lineRule="auto"/>
              <w:ind w:left="199"/>
            </w:pPr>
            <w:r>
              <w:t>0.5</w:t>
            </w:r>
          </w:p>
        </w:tc>
      </w:tr>
      <w:tr w14:paraId="66A39A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7D9D8212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010260D6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0A79209A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648E6306">
            <w:pPr>
              <w:pStyle w:val="6"/>
              <w:spacing w:before="245" w:line="187" w:lineRule="auto"/>
              <w:ind w:left="280"/>
            </w:pPr>
            <w:r>
              <w:rPr>
                <w:spacing w:val="-4"/>
              </w:rPr>
              <w:t>1.3</w:t>
            </w:r>
          </w:p>
        </w:tc>
        <w:tc>
          <w:tcPr>
            <w:tcW w:w="4511" w:type="dxa"/>
            <w:vAlign w:val="top"/>
          </w:tcPr>
          <w:p w14:paraId="71D4107D">
            <w:pPr>
              <w:pStyle w:val="6"/>
              <w:spacing w:before="90" w:line="226" w:lineRule="auto"/>
              <w:ind w:left="98" w:right="78" w:firstLine="5"/>
            </w:pPr>
            <w:r>
              <w:rPr>
                <w:spacing w:val="5"/>
              </w:rPr>
              <w:t>学校食堂公示从事接触直接入口食品工作的从业</w:t>
            </w:r>
            <w:r>
              <w:rPr>
                <w:spacing w:val="17"/>
              </w:rPr>
              <w:t xml:space="preserve"> </w:t>
            </w:r>
            <w:r>
              <w:rPr>
                <w:spacing w:val="3"/>
              </w:rPr>
              <w:t>人员健康证明等。</w:t>
            </w:r>
          </w:p>
        </w:tc>
        <w:tc>
          <w:tcPr>
            <w:tcW w:w="1334" w:type="dxa"/>
            <w:vAlign w:val="top"/>
          </w:tcPr>
          <w:p w14:paraId="2133E1E0">
            <w:pPr>
              <w:pStyle w:val="6"/>
              <w:spacing w:before="89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3A67C1A8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1D9392D2">
            <w:pPr>
              <w:pStyle w:val="6"/>
              <w:spacing w:before="246" w:line="186" w:lineRule="auto"/>
              <w:ind w:left="199"/>
            </w:pPr>
            <w:r>
              <w:t>0.5</w:t>
            </w:r>
          </w:p>
        </w:tc>
      </w:tr>
      <w:tr w14:paraId="09DBA8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23C84133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692F3722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3426C67A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5B5AE5BE">
            <w:pPr>
              <w:pStyle w:val="6"/>
              <w:spacing w:before="226" w:line="187" w:lineRule="auto"/>
              <w:ind w:left="280"/>
            </w:pPr>
            <w:r>
              <w:rPr>
                <w:spacing w:val="-4"/>
              </w:rPr>
              <w:t>1.4</w:t>
            </w:r>
          </w:p>
        </w:tc>
        <w:tc>
          <w:tcPr>
            <w:tcW w:w="4511" w:type="dxa"/>
            <w:vAlign w:val="top"/>
          </w:tcPr>
          <w:p w14:paraId="28BD354E">
            <w:pPr>
              <w:pStyle w:val="6"/>
              <w:spacing w:before="71" w:line="228" w:lineRule="auto"/>
              <w:ind w:left="105" w:right="78" w:hanging="1"/>
            </w:pPr>
            <w:r>
              <w:rPr>
                <w:spacing w:val="5"/>
              </w:rPr>
              <w:t>学校食堂公示食品原料进货来源、供餐单位等信</w:t>
            </w:r>
            <w:r>
              <w:rPr>
                <w:spacing w:val="17"/>
              </w:rPr>
              <w:t xml:space="preserve"> </w:t>
            </w:r>
            <w:r>
              <w:rPr>
                <w:spacing w:val="-8"/>
              </w:rPr>
              <w:t>息。</w:t>
            </w:r>
          </w:p>
        </w:tc>
        <w:tc>
          <w:tcPr>
            <w:tcW w:w="1334" w:type="dxa"/>
            <w:vAlign w:val="top"/>
          </w:tcPr>
          <w:p w14:paraId="69B8319E">
            <w:pPr>
              <w:pStyle w:val="6"/>
              <w:spacing w:before="70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553C89A5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156DAD4C">
            <w:pPr>
              <w:pStyle w:val="6"/>
              <w:spacing w:before="227" w:line="186" w:lineRule="auto"/>
              <w:ind w:left="199"/>
            </w:pPr>
            <w:r>
              <w:t>0.5</w:t>
            </w:r>
          </w:p>
        </w:tc>
      </w:tr>
      <w:tr w14:paraId="2579CBC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5ED9F145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57C49313">
            <w:pPr>
              <w:spacing w:line="281" w:lineRule="auto"/>
              <w:rPr>
                <w:rFonts w:ascii="Arial"/>
                <w:sz w:val="21"/>
              </w:rPr>
            </w:pPr>
          </w:p>
          <w:p w14:paraId="56897620">
            <w:pPr>
              <w:pStyle w:val="6"/>
              <w:spacing w:before="65" w:line="186" w:lineRule="auto"/>
              <w:ind w:left="269"/>
            </w:pPr>
            <w:r>
              <w:t>2</w:t>
            </w:r>
          </w:p>
        </w:tc>
        <w:tc>
          <w:tcPr>
            <w:tcW w:w="944" w:type="dxa"/>
            <w:vAlign w:val="top"/>
          </w:tcPr>
          <w:p w14:paraId="0247C966">
            <w:pPr>
              <w:pStyle w:val="6"/>
              <w:spacing w:before="70" w:line="222" w:lineRule="auto"/>
              <w:ind w:left="383" w:right="159" w:hanging="212"/>
            </w:pPr>
            <w:r>
              <w:rPr>
                <w:spacing w:val="2"/>
              </w:rPr>
              <w:t>食品经</w:t>
            </w:r>
            <w:r>
              <w:t xml:space="preserve"> 营</w:t>
            </w:r>
          </w:p>
          <w:p w14:paraId="6BA9C898">
            <w:pPr>
              <w:pStyle w:val="6"/>
              <w:spacing w:line="230" w:lineRule="auto"/>
              <w:ind w:left="277"/>
            </w:pPr>
            <w:r>
              <w:rPr>
                <w:spacing w:val="-1"/>
              </w:rPr>
              <w:t>许可</w:t>
            </w:r>
          </w:p>
        </w:tc>
        <w:tc>
          <w:tcPr>
            <w:tcW w:w="834" w:type="dxa"/>
            <w:vAlign w:val="top"/>
          </w:tcPr>
          <w:p w14:paraId="022CF5A1">
            <w:pPr>
              <w:spacing w:line="245" w:lineRule="auto"/>
              <w:rPr>
                <w:rFonts w:ascii="Arial"/>
                <w:sz w:val="21"/>
              </w:rPr>
            </w:pPr>
          </w:p>
          <w:p w14:paraId="400EC9B7">
            <w:pPr>
              <w:pStyle w:val="6"/>
              <w:spacing w:before="65" w:line="239" w:lineRule="auto"/>
              <w:ind w:left="166"/>
            </w:pPr>
            <w:r>
              <w:rPr>
                <w:spacing w:val="1"/>
              </w:rPr>
              <w:t>★2.1</w:t>
            </w:r>
          </w:p>
        </w:tc>
        <w:tc>
          <w:tcPr>
            <w:tcW w:w="4511" w:type="dxa"/>
            <w:vAlign w:val="top"/>
          </w:tcPr>
          <w:p w14:paraId="5CAC3ED9">
            <w:pPr>
              <w:pStyle w:val="6"/>
              <w:spacing w:before="192" w:line="226" w:lineRule="auto"/>
              <w:ind w:left="102" w:right="78" w:hanging="7"/>
            </w:pPr>
            <w:r>
              <w:rPr>
                <w:spacing w:val="6"/>
              </w:rPr>
              <w:t>食品经营许可证合法有效，经营地址、经营项目</w:t>
            </w:r>
            <w:r>
              <w:rPr>
                <w:spacing w:val="5"/>
              </w:rPr>
              <w:t xml:space="preserve"> </w:t>
            </w:r>
            <w:r>
              <w:rPr>
                <w:spacing w:val="4"/>
              </w:rPr>
              <w:t>等事项与食品经营许可证一致。</w:t>
            </w:r>
          </w:p>
        </w:tc>
        <w:tc>
          <w:tcPr>
            <w:tcW w:w="1334" w:type="dxa"/>
            <w:vAlign w:val="top"/>
          </w:tcPr>
          <w:p w14:paraId="4A7FC423">
            <w:pPr>
              <w:spacing w:line="245" w:lineRule="auto"/>
              <w:rPr>
                <w:rFonts w:ascii="Arial"/>
                <w:sz w:val="21"/>
              </w:rPr>
            </w:pPr>
          </w:p>
          <w:p w14:paraId="312E4967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65878D84">
            <w:pPr>
              <w:spacing w:line="281" w:lineRule="auto"/>
              <w:rPr>
                <w:rFonts w:ascii="Arial"/>
                <w:sz w:val="21"/>
              </w:rPr>
            </w:pPr>
          </w:p>
          <w:p w14:paraId="3CBFC7C8">
            <w:pPr>
              <w:pStyle w:val="6"/>
              <w:spacing w:before="65" w:line="186" w:lineRule="auto"/>
              <w:ind w:left="301"/>
            </w:pPr>
            <w:r>
              <w:t>2</w:t>
            </w:r>
          </w:p>
        </w:tc>
      </w:tr>
      <w:tr w14:paraId="257FF3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3DDC7CA8">
            <w:pPr>
              <w:spacing w:line="246" w:lineRule="auto"/>
              <w:rPr>
                <w:rFonts w:ascii="Arial"/>
                <w:sz w:val="21"/>
              </w:rPr>
            </w:pPr>
          </w:p>
          <w:p w14:paraId="7DF86070">
            <w:pPr>
              <w:spacing w:line="246" w:lineRule="auto"/>
              <w:rPr>
                <w:rFonts w:ascii="Arial"/>
                <w:sz w:val="21"/>
              </w:rPr>
            </w:pPr>
          </w:p>
          <w:p w14:paraId="4606EE5C">
            <w:pPr>
              <w:spacing w:line="246" w:lineRule="auto"/>
              <w:rPr>
                <w:rFonts w:ascii="Arial"/>
                <w:sz w:val="21"/>
              </w:rPr>
            </w:pPr>
          </w:p>
          <w:p w14:paraId="4E1187E5">
            <w:pPr>
              <w:spacing w:line="246" w:lineRule="auto"/>
              <w:rPr>
                <w:rFonts w:ascii="Arial"/>
                <w:sz w:val="21"/>
              </w:rPr>
            </w:pPr>
          </w:p>
          <w:p w14:paraId="76B89A8F">
            <w:pPr>
              <w:spacing w:line="246" w:lineRule="auto"/>
              <w:rPr>
                <w:rFonts w:ascii="Arial"/>
                <w:sz w:val="21"/>
              </w:rPr>
            </w:pPr>
          </w:p>
          <w:p w14:paraId="4566BDD6">
            <w:pPr>
              <w:spacing w:line="246" w:lineRule="auto"/>
              <w:rPr>
                <w:rFonts w:ascii="Arial"/>
                <w:sz w:val="21"/>
              </w:rPr>
            </w:pPr>
          </w:p>
          <w:p w14:paraId="79D3A0CD">
            <w:pPr>
              <w:spacing w:line="246" w:lineRule="auto"/>
              <w:rPr>
                <w:rFonts w:ascii="Arial"/>
                <w:sz w:val="21"/>
              </w:rPr>
            </w:pPr>
          </w:p>
          <w:p w14:paraId="37B4E0AE">
            <w:pPr>
              <w:spacing w:line="246" w:lineRule="auto"/>
              <w:rPr>
                <w:rFonts w:ascii="Arial"/>
                <w:sz w:val="21"/>
              </w:rPr>
            </w:pPr>
          </w:p>
          <w:p w14:paraId="067F2F6C">
            <w:pPr>
              <w:spacing w:line="246" w:lineRule="auto"/>
              <w:rPr>
                <w:rFonts w:ascii="Arial"/>
                <w:sz w:val="21"/>
              </w:rPr>
            </w:pPr>
          </w:p>
          <w:p w14:paraId="4345EC69">
            <w:pPr>
              <w:spacing w:line="246" w:lineRule="auto"/>
              <w:rPr>
                <w:rFonts w:ascii="Arial"/>
                <w:sz w:val="21"/>
              </w:rPr>
            </w:pPr>
          </w:p>
          <w:p w14:paraId="598D99DF">
            <w:pPr>
              <w:spacing w:line="246" w:lineRule="auto"/>
              <w:rPr>
                <w:rFonts w:ascii="Arial"/>
                <w:sz w:val="21"/>
              </w:rPr>
            </w:pPr>
          </w:p>
          <w:p w14:paraId="74F937E1">
            <w:pPr>
              <w:spacing w:line="246" w:lineRule="auto"/>
              <w:rPr>
                <w:rFonts w:ascii="Arial"/>
                <w:sz w:val="21"/>
              </w:rPr>
            </w:pPr>
          </w:p>
          <w:p w14:paraId="23997E2B">
            <w:pPr>
              <w:spacing w:line="247" w:lineRule="auto"/>
              <w:rPr>
                <w:rFonts w:ascii="Arial"/>
                <w:sz w:val="21"/>
              </w:rPr>
            </w:pPr>
          </w:p>
          <w:p w14:paraId="59DF641A">
            <w:pPr>
              <w:spacing w:line="247" w:lineRule="auto"/>
              <w:rPr>
                <w:rFonts w:ascii="Arial"/>
                <w:sz w:val="21"/>
              </w:rPr>
            </w:pPr>
          </w:p>
          <w:p w14:paraId="13D8EC23">
            <w:pPr>
              <w:pStyle w:val="6"/>
              <w:spacing w:before="65" w:line="222" w:lineRule="auto"/>
              <w:ind w:left="98" w:right="80"/>
            </w:pPr>
            <w:r>
              <w:rPr>
                <w:spacing w:val="34"/>
              </w:rPr>
              <w:t>食品原</w:t>
            </w:r>
            <w:r>
              <w:t xml:space="preserve"> </w:t>
            </w:r>
            <w:r>
              <w:rPr>
                <w:spacing w:val="-13"/>
              </w:rPr>
              <w:t>料</w:t>
            </w:r>
            <w:r>
              <w:rPr>
                <w:spacing w:val="-24"/>
              </w:rPr>
              <w:t xml:space="preserve"> </w:t>
            </w:r>
            <w:r>
              <w:rPr>
                <w:spacing w:val="-13"/>
              </w:rPr>
              <w:t>、</w:t>
            </w:r>
            <w:r>
              <w:rPr>
                <w:spacing w:val="-34"/>
              </w:rPr>
              <w:t xml:space="preserve"> </w:t>
            </w:r>
            <w:r>
              <w:rPr>
                <w:spacing w:val="-13"/>
              </w:rPr>
              <w:t>半</w:t>
            </w:r>
            <w:r>
              <w:t xml:space="preserve"> </w:t>
            </w:r>
            <w:r>
              <w:rPr>
                <w:spacing w:val="-18"/>
              </w:rPr>
              <w:t>成 品</w:t>
            </w:r>
            <w:r>
              <w:rPr>
                <w:spacing w:val="-25"/>
              </w:rPr>
              <w:t xml:space="preserve"> </w:t>
            </w:r>
            <w:r>
              <w:rPr>
                <w:spacing w:val="-18"/>
              </w:rPr>
              <w:t>、</w:t>
            </w:r>
            <w:r>
              <w:t xml:space="preserve"> </w:t>
            </w:r>
            <w:r>
              <w:rPr>
                <w:spacing w:val="1"/>
              </w:rPr>
              <w:t>成品</w:t>
            </w:r>
          </w:p>
          <w:p w14:paraId="6A3BA130">
            <w:pPr>
              <w:pStyle w:val="6"/>
              <w:spacing w:before="1" w:line="227" w:lineRule="auto"/>
              <w:ind w:left="148"/>
            </w:pPr>
            <w:r>
              <w:rPr>
                <w:spacing w:val="2"/>
              </w:rPr>
              <w:t>贮存区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49AFE036">
            <w:pPr>
              <w:spacing w:line="255" w:lineRule="auto"/>
              <w:rPr>
                <w:rFonts w:ascii="Arial"/>
                <w:sz w:val="21"/>
              </w:rPr>
            </w:pPr>
          </w:p>
          <w:p w14:paraId="539D0475">
            <w:pPr>
              <w:spacing w:line="255" w:lineRule="auto"/>
              <w:rPr>
                <w:rFonts w:ascii="Arial"/>
                <w:sz w:val="21"/>
              </w:rPr>
            </w:pPr>
          </w:p>
          <w:p w14:paraId="3AAA7B91">
            <w:pPr>
              <w:spacing w:line="255" w:lineRule="auto"/>
              <w:rPr>
                <w:rFonts w:ascii="Arial"/>
                <w:sz w:val="21"/>
              </w:rPr>
            </w:pPr>
          </w:p>
          <w:p w14:paraId="67B73EBD">
            <w:pPr>
              <w:spacing w:line="255" w:lineRule="auto"/>
              <w:rPr>
                <w:rFonts w:ascii="Arial"/>
                <w:sz w:val="21"/>
              </w:rPr>
            </w:pPr>
          </w:p>
          <w:p w14:paraId="5EC60E78">
            <w:pPr>
              <w:spacing w:line="255" w:lineRule="auto"/>
              <w:rPr>
                <w:rFonts w:ascii="Arial"/>
                <w:sz w:val="21"/>
              </w:rPr>
            </w:pPr>
          </w:p>
          <w:p w14:paraId="36D31446">
            <w:pPr>
              <w:spacing w:line="255" w:lineRule="auto"/>
              <w:rPr>
                <w:rFonts w:ascii="Arial"/>
                <w:sz w:val="21"/>
              </w:rPr>
            </w:pPr>
          </w:p>
          <w:p w14:paraId="5FBC0021">
            <w:pPr>
              <w:spacing w:line="255" w:lineRule="auto"/>
              <w:rPr>
                <w:rFonts w:ascii="Arial"/>
                <w:sz w:val="21"/>
              </w:rPr>
            </w:pPr>
          </w:p>
          <w:p w14:paraId="733B76BC">
            <w:pPr>
              <w:spacing w:line="255" w:lineRule="auto"/>
              <w:rPr>
                <w:rFonts w:ascii="Arial"/>
                <w:sz w:val="21"/>
              </w:rPr>
            </w:pPr>
          </w:p>
          <w:p w14:paraId="066494BE">
            <w:pPr>
              <w:spacing w:line="255" w:lineRule="auto"/>
              <w:rPr>
                <w:rFonts w:ascii="Arial"/>
                <w:sz w:val="21"/>
              </w:rPr>
            </w:pPr>
          </w:p>
          <w:p w14:paraId="69D33589">
            <w:pPr>
              <w:spacing w:line="255" w:lineRule="auto"/>
              <w:rPr>
                <w:rFonts w:ascii="Arial"/>
                <w:sz w:val="21"/>
              </w:rPr>
            </w:pPr>
          </w:p>
          <w:p w14:paraId="680E3A74">
            <w:pPr>
              <w:spacing w:line="255" w:lineRule="auto"/>
              <w:rPr>
                <w:rFonts w:ascii="Arial"/>
                <w:sz w:val="21"/>
              </w:rPr>
            </w:pPr>
          </w:p>
          <w:p w14:paraId="37B6BA63">
            <w:pPr>
              <w:spacing w:line="256" w:lineRule="auto"/>
              <w:rPr>
                <w:rFonts w:ascii="Arial"/>
                <w:sz w:val="21"/>
              </w:rPr>
            </w:pPr>
          </w:p>
          <w:p w14:paraId="22B58EB0">
            <w:pPr>
              <w:pStyle w:val="6"/>
              <w:spacing w:before="65" w:line="186" w:lineRule="auto"/>
              <w:ind w:left="271"/>
            </w:pPr>
            <w:r>
              <w:t>3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39BED282">
            <w:pPr>
              <w:spacing w:line="252" w:lineRule="auto"/>
              <w:rPr>
                <w:rFonts w:ascii="Arial"/>
                <w:sz w:val="21"/>
              </w:rPr>
            </w:pPr>
          </w:p>
          <w:p w14:paraId="78DB416D">
            <w:pPr>
              <w:spacing w:line="252" w:lineRule="auto"/>
              <w:rPr>
                <w:rFonts w:ascii="Arial"/>
                <w:sz w:val="21"/>
              </w:rPr>
            </w:pPr>
          </w:p>
          <w:p w14:paraId="20E7C5FB">
            <w:pPr>
              <w:spacing w:line="252" w:lineRule="auto"/>
              <w:rPr>
                <w:rFonts w:ascii="Arial"/>
                <w:sz w:val="21"/>
              </w:rPr>
            </w:pPr>
          </w:p>
          <w:p w14:paraId="32CD33A7">
            <w:pPr>
              <w:spacing w:line="252" w:lineRule="auto"/>
              <w:rPr>
                <w:rFonts w:ascii="Arial"/>
                <w:sz w:val="21"/>
              </w:rPr>
            </w:pPr>
          </w:p>
          <w:p w14:paraId="205950D6">
            <w:pPr>
              <w:spacing w:line="252" w:lineRule="auto"/>
              <w:rPr>
                <w:rFonts w:ascii="Arial"/>
                <w:sz w:val="21"/>
              </w:rPr>
            </w:pPr>
          </w:p>
          <w:p w14:paraId="1FA793EC">
            <w:pPr>
              <w:spacing w:line="252" w:lineRule="auto"/>
              <w:rPr>
                <w:rFonts w:ascii="Arial"/>
                <w:sz w:val="21"/>
              </w:rPr>
            </w:pPr>
          </w:p>
          <w:p w14:paraId="3A39D289">
            <w:pPr>
              <w:spacing w:line="252" w:lineRule="auto"/>
              <w:rPr>
                <w:rFonts w:ascii="Arial"/>
                <w:sz w:val="21"/>
              </w:rPr>
            </w:pPr>
          </w:p>
          <w:p w14:paraId="3C63CC00">
            <w:pPr>
              <w:spacing w:line="252" w:lineRule="auto"/>
              <w:rPr>
                <w:rFonts w:ascii="Arial"/>
                <w:sz w:val="21"/>
              </w:rPr>
            </w:pPr>
          </w:p>
          <w:p w14:paraId="60E61C44">
            <w:pPr>
              <w:spacing w:line="252" w:lineRule="auto"/>
              <w:rPr>
                <w:rFonts w:ascii="Arial"/>
                <w:sz w:val="21"/>
              </w:rPr>
            </w:pPr>
          </w:p>
          <w:p w14:paraId="79A36155">
            <w:pPr>
              <w:spacing w:line="252" w:lineRule="auto"/>
              <w:rPr>
                <w:rFonts w:ascii="Arial"/>
                <w:sz w:val="21"/>
              </w:rPr>
            </w:pPr>
          </w:p>
          <w:p w14:paraId="0E967BBB">
            <w:pPr>
              <w:spacing w:line="252" w:lineRule="auto"/>
              <w:rPr>
                <w:rFonts w:ascii="Arial"/>
                <w:sz w:val="21"/>
              </w:rPr>
            </w:pPr>
          </w:p>
          <w:p w14:paraId="47024A6A">
            <w:pPr>
              <w:spacing w:line="253" w:lineRule="auto"/>
              <w:rPr>
                <w:rFonts w:ascii="Arial"/>
                <w:sz w:val="21"/>
              </w:rPr>
            </w:pPr>
          </w:p>
          <w:p w14:paraId="012EBB39">
            <w:pPr>
              <w:pStyle w:val="6"/>
              <w:spacing w:before="65" w:line="228" w:lineRule="auto"/>
              <w:ind w:left="275"/>
            </w:pPr>
            <w:r>
              <w:t>贮存</w:t>
            </w:r>
          </w:p>
        </w:tc>
        <w:tc>
          <w:tcPr>
            <w:tcW w:w="834" w:type="dxa"/>
            <w:vAlign w:val="top"/>
          </w:tcPr>
          <w:p w14:paraId="5BE60428">
            <w:pPr>
              <w:pStyle w:val="6"/>
              <w:spacing w:before="226" w:line="187" w:lineRule="auto"/>
              <w:ind w:left="269"/>
            </w:pPr>
            <w:r>
              <w:rPr>
                <w:spacing w:val="-1"/>
              </w:rPr>
              <w:t>3.1</w:t>
            </w:r>
          </w:p>
        </w:tc>
        <w:tc>
          <w:tcPr>
            <w:tcW w:w="4511" w:type="dxa"/>
            <w:vAlign w:val="top"/>
          </w:tcPr>
          <w:p w14:paraId="65F77DEF">
            <w:pPr>
              <w:pStyle w:val="6"/>
              <w:spacing w:before="70" w:line="225" w:lineRule="auto"/>
              <w:ind w:left="98" w:right="78" w:hanging="3"/>
            </w:pPr>
            <w:r>
              <w:rPr>
                <w:spacing w:val="6"/>
              </w:rPr>
              <w:t>食品库房和非食品库房分开设置，食品库房不得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存放有毒有害物质。</w:t>
            </w:r>
          </w:p>
        </w:tc>
        <w:tc>
          <w:tcPr>
            <w:tcW w:w="1334" w:type="dxa"/>
            <w:vAlign w:val="top"/>
          </w:tcPr>
          <w:p w14:paraId="24A226AF">
            <w:pPr>
              <w:pStyle w:val="6"/>
              <w:spacing w:before="191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64BFB7CF">
            <w:pPr>
              <w:pStyle w:val="6"/>
              <w:spacing w:before="227" w:line="186" w:lineRule="auto"/>
              <w:ind w:left="199"/>
            </w:pPr>
            <w:r>
              <w:t>0.5</w:t>
            </w:r>
          </w:p>
        </w:tc>
      </w:tr>
      <w:tr w14:paraId="5C8F43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8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0637278F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4C5B1BAF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5F9CBBD6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7709C052">
            <w:pPr>
              <w:spacing w:line="259" w:lineRule="auto"/>
              <w:rPr>
                <w:rFonts w:ascii="Arial"/>
                <w:sz w:val="21"/>
              </w:rPr>
            </w:pPr>
          </w:p>
          <w:p w14:paraId="7C2A447C">
            <w:pPr>
              <w:spacing w:line="260" w:lineRule="auto"/>
              <w:rPr>
                <w:rFonts w:ascii="Arial"/>
                <w:sz w:val="21"/>
              </w:rPr>
            </w:pPr>
          </w:p>
          <w:p w14:paraId="274B4F2D">
            <w:pPr>
              <w:pStyle w:val="6"/>
              <w:spacing w:before="65" w:line="186" w:lineRule="auto"/>
              <w:ind w:left="269"/>
            </w:pPr>
            <w:r>
              <w:rPr>
                <w:spacing w:val="-1"/>
              </w:rPr>
              <w:t>3.2</w:t>
            </w:r>
          </w:p>
        </w:tc>
        <w:tc>
          <w:tcPr>
            <w:tcW w:w="4511" w:type="dxa"/>
            <w:vAlign w:val="top"/>
          </w:tcPr>
          <w:p w14:paraId="26696726">
            <w:pPr>
              <w:pStyle w:val="6"/>
              <w:spacing w:before="74" w:line="223" w:lineRule="auto"/>
              <w:ind w:left="95" w:right="78" w:firstLine="24"/>
            </w:pPr>
            <w:r>
              <w:rPr>
                <w:spacing w:val="5"/>
              </w:rPr>
              <w:t>同一食品库房内贮存的食品和非食品（如食品包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装材料等）分设存放区域，食品贮存符合分类、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分架、隔墙离地、有标示等要求。散装食品有食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品储物箱，并标明名称、生产日期或批号、使用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期限等内容。</w:t>
            </w:r>
          </w:p>
        </w:tc>
        <w:tc>
          <w:tcPr>
            <w:tcW w:w="1334" w:type="dxa"/>
            <w:vAlign w:val="top"/>
          </w:tcPr>
          <w:p w14:paraId="3CF129C6">
            <w:pPr>
              <w:spacing w:line="242" w:lineRule="auto"/>
              <w:rPr>
                <w:rFonts w:ascii="Arial"/>
                <w:sz w:val="21"/>
              </w:rPr>
            </w:pPr>
          </w:p>
          <w:p w14:paraId="15064C72">
            <w:pPr>
              <w:spacing w:line="242" w:lineRule="auto"/>
              <w:rPr>
                <w:rFonts w:ascii="Arial"/>
                <w:sz w:val="21"/>
              </w:rPr>
            </w:pPr>
          </w:p>
          <w:p w14:paraId="47195D24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75BCDB07">
            <w:pPr>
              <w:spacing w:line="259" w:lineRule="auto"/>
              <w:rPr>
                <w:rFonts w:ascii="Arial"/>
                <w:sz w:val="21"/>
              </w:rPr>
            </w:pPr>
          </w:p>
          <w:p w14:paraId="2B14C1DE">
            <w:pPr>
              <w:spacing w:line="260" w:lineRule="auto"/>
              <w:rPr>
                <w:rFonts w:ascii="Arial"/>
                <w:sz w:val="21"/>
              </w:rPr>
            </w:pPr>
          </w:p>
          <w:p w14:paraId="2C291F8A">
            <w:pPr>
              <w:pStyle w:val="6"/>
              <w:spacing w:before="65" w:line="186" w:lineRule="auto"/>
              <w:ind w:left="199"/>
            </w:pPr>
            <w:r>
              <w:t>0.5</w:t>
            </w:r>
          </w:p>
        </w:tc>
      </w:tr>
      <w:tr w14:paraId="01C833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334DDEEE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2C6A7E87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0B893023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3CC05B1C">
            <w:pPr>
              <w:spacing w:line="283" w:lineRule="auto"/>
              <w:rPr>
                <w:rFonts w:ascii="Arial"/>
                <w:sz w:val="21"/>
              </w:rPr>
            </w:pPr>
          </w:p>
          <w:p w14:paraId="3832E333">
            <w:pPr>
              <w:pStyle w:val="6"/>
              <w:spacing w:before="65" w:line="186" w:lineRule="auto"/>
              <w:ind w:left="269"/>
            </w:pPr>
            <w:r>
              <w:rPr>
                <w:spacing w:val="-1"/>
              </w:rPr>
              <w:t>3.3</w:t>
            </w:r>
          </w:p>
        </w:tc>
        <w:tc>
          <w:tcPr>
            <w:tcW w:w="4511" w:type="dxa"/>
            <w:vAlign w:val="top"/>
          </w:tcPr>
          <w:p w14:paraId="3DF9686E">
            <w:pPr>
              <w:pStyle w:val="6"/>
              <w:spacing w:before="74" w:line="225" w:lineRule="auto"/>
              <w:ind w:left="97" w:right="78"/>
              <w:jc w:val="both"/>
            </w:pPr>
            <w:r>
              <w:rPr>
                <w:spacing w:val="6"/>
              </w:rPr>
              <w:t>冷冻（藏）设施正常运转，有正确显示设施内部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温度的温度计或温度显示装置，设施内部温度符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合规定。</w:t>
            </w:r>
          </w:p>
        </w:tc>
        <w:tc>
          <w:tcPr>
            <w:tcW w:w="1334" w:type="dxa"/>
            <w:vAlign w:val="top"/>
          </w:tcPr>
          <w:p w14:paraId="0EE30EA5">
            <w:pPr>
              <w:spacing w:line="247" w:lineRule="auto"/>
              <w:rPr>
                <w:rFonts w:ascii="Arial"/>
                <w:sz w:val="21"/>
              </w:rPr>
            </w:pPr>
          </w:p>
          <w:p w14:paraId="227D2764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63EB3708">
            <w:pPr>
              <w:spacing w:line="283" w:lineRule="auto"/>
              <w:rPr>
                <w:rFonts w:ascii="Arial"/>
                <w:sz w:val="21"/>
              </w:rPr>
            </w:pPr>
          </w:p>
          <w:p w14:paraId="07865EB8">
            <w:pPr>
              <w:pStyle w:val="6"/>
              <w:spacing w:before="65" w:line="186" w:lineRule="auto"/>
              <w:ind w:left="199"/>
            </w:pPr>
            <w:r>
              <w:t>0.5</w:t>
            </w:r>
          </w:p>
        </w:tc>
      </w:tr>
      <w:tr w14:paraId="02D678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508759FB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7CBEB4C9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2789B46F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0618C832">
            <w:pPr>
              <w:pStyle w:val="6"/>
              <w:spacing w:before="228" w:line="186" w:lineRule="auto"/>
              <w:ind w:left="269"/>
            </w:pPr>
            <w:r>
              <w:rPr>
                <w:spacing w:val="-1"/>
              </w:rPr>
              <w:t>3.4</w:t>
            </w:r>
          </w:p>
        </w:tc>
        <w:tc>
          <w:tcPr>
            <w:tcW w:w="4511" w:type="dxa"/>
            <w:vAlign w:val="top"/>
          </w:tcPr>
          <w:p w14:paraId="7B572151">
            <w:pPr>
              <w:pStyle w:val="6"/>
              <w:spacing w:before="192" w:line="231" w:lineRule="auto"/>
              <w:ind w:left="97"/>
            </w:pPr>
            <w:r>
              <w:rPr>
                <w:spacing w:val="4"/>
              </w:rPr>
              <w:t>冷冻（藏）库使用防爆灯。</w:t>
            </w:r>
          </w:p>
        </w:tc>
        <w:tc>
          <w:tcPr>
            <w:tcW w:w="1334" w:type="dxa"/>
            <w:vAlign w:val="top"/>
          </w:tcPr>
          <w:p w14:paraId="2DC03931">
            <w:pPr>
              <w:pStyle w:val="6"/>
              <w:spacing w:before="71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1162B1F1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55C16759">
            <w:pPr>
              <w:pStyle w:val="6"/>
              <w:spacing w:before="228" w:line="186" w:lineRule="auto"/>
              <w:ind w:left="199"/>
            </w:pPr>
            <w:r>
              <w:t>0.5</w:t>
            </w:r>
          </w:p>
        </w:tc>
      </w:tr>
      <w:tr w14:paraId="1E59E7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5B1D348A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3D2EF471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1A5EF582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200DB06D">
            <w:pPr>
              <w:pStyle w:val="6"/>
              <w:spacing w:before="229" w:line="186" w:lineRule="auto"/>
              <w:ind w:left="269"/>
            </w:pPr>
            <w:r>
              <w:rPr>
                <w:spacing w:val="-1"/>
              </w:rPr>
              <w:t>3.5</w:t>
            </w:r>
          </w:p>
        </w:tc>
        <w:tc>
          <w:tcPr>
            <w:tcW w:w="4511" w:type="dxa"/>
            <w:vAlign w:val="top"/>
          </w:tcPr>
          <w:p w14:paraId="6CC495CB">
            <w:pPr>
              <w:pStyle w:val="6"/>
              <w:spacing w:before="72" w:line="225" w:lineRule="auto"/>
              <w:ind w:left="95" w:right="78" w:firstLine="2"/>
            </w:pPr>
            <w:r>
              <w:rPr>
                <w:spacing w:val="6"/>
              </w:rPr>
              <w:t>冷冻（藏）设施中贮存的原料、半成品、成品分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开存放，并有明显区分标识。</w:t>
            </w:r>
          </w:p>
        </w:tc>
        <w:tc>
          <w:tcPr>
            <w:tcW w:w="1334" w:type="dxa"/>
            <w:vAlign w:val="top"/>
          </w:tcPr>
          <w:p w14:paraId="2E4B9E23">
            <w:pPr>
              <w:pStyle w:val="6"/>
              <w:spacing w:before="193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030C233D">
            <w:pPr>
              <w:pStyle w:val="6"/>
              <w:spacing w:before="229" w:line="186" w:lineRule="auto"/>
              <w:ind w:left="199"/>
            </w:pPr>
            <w:r>
              <w:t>0.5</w:t>
            </w:r>
          </w:p>
        </w:tc>
      </w:tr>
      <w:tr w14:paraId="348759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2CFB3255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69FE00D5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15BCFF78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76D43B2D">
            <w:pPr>
              <w:spacing w:line="247" w:lineRule="auto"/>
              <w:rPr>
                <w:rFonts w:ascii="Arial"/>
                <w:sz w:val="21"/>
              </w:rPr>
            </w:pPr>
          </w:p>
          <w:p w14:paraId="6B828BB4">
            <w:pPr>
              <w:pStyle w:val="6"/>
              <w:spacing w:before="65" w:line="239" w:lineRule="auto"/>
              <w:ind w:left="166"/>
            </w:pPr>
            <w:r>
              <w:rPr>
                <w:spacing w:val="1"/>
              </w:rPr>
              <w:t>★3.6</w:t>
            </w:r>
          </w:p>
        </w:tc>
        <w:tc>
          <w:tcPr>
            <w:tcW w:w="4511" w:type="dxa"/>
            <w:vAlign w:val="top"/>
          </w:tcPr>
          <w:p w14:paraId="4E2E9D4B">
            <w:pPr>
              <w:pStyle w:val="6"/>
              <w:spacing w:before="72" w:line="225" w:lineRule="auto"/>
              <w:ind w:left="94" w:right="78"/>
              <w:jc w:val="both"/>
            </w:pPr>
            <w:r>
              <w:rPr>
                <w:spacing w:val="1"/>
              </w:rPr>
              <w:t>设有存放食品添加剂的专柜（位</w:t>
            </w:r>
            <w:r>
              <w:rPr>
                <w:spacing w:val="-44"/>
              </w:rPr>
              <w:t>），</w:t>
            </w:r>
            <w:r>
              <w:rPr>
                <w:spacing w:val="1"/>
              </w:rPr>
              <w:t>并标注“食品</w:t>
            </w:r>
            <w:r>
              <w:t xml:space="preserve"> </w:t>
            </w:r>
            <w:r>
              <w:rPr>
                <w:spacing w:val="6"/>
              </w:rPr>
              <w:t>添加剂”字样。食品添加剂的标签上标注有使用</w:t>
            </w:r>
            <w:r>
              <w:rPr>
                <w:spacing w:val="5"/>
              </w:rPr>
              <w:t xml:space="preserve"> </w:t>
            </w:r>
            <w:r>
              <w:rPr>
                <w:spacing w:val="4"/>
              </w:rPr>
              <w:t>范围、用量、使用方法等内容。</w:t>
            </w:r>
          </w:p>
        </w:tc>
        <w:tc>
          <w:tcPr>
            <w:tcW w:w="1334" w:type="dxa"/>
            <w:vAlign w:val="top"/>
          </w:tcPr>
          <w:p w14:paraId="73E3F078">
            <w:pPr>
              <w:pStyle w:val="6"/>
              <w:spacing w:before="193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6435EBD1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106BD3F3">
            <w:pPr>
              <w:spacing w:line="282" w:lineRule="auto"/>
              <w:rPr>
                <w:rFonts w:ascii="Arial"/>
                <w:sz w:val="21"/>
              </w:rPr>
            </w:pPr>
          </w:p>
          <w:p w14:paraId="7FC4C239">
            <w:pPr>
              <w:pStyle w:val="6"/>
              <w:spacing w:before="65" w:line="187" w:lineRule="auto"/>
              <w:ind w:left="314"/>
            </w:pPr>
            <w:r>
              <w:t>1</w:t>
            </w:r>
          </w:p>
        </w:tc>
      </w:tr>
      <w:tr w14:paraId="703683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1BC2B40E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6A381195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5573B707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1AD105D5">
            <w:pPr>
              <w:pStyle w:val="6"/>
              <w:spacing w:before="215" w:line="239" w:lineRule="auto"/>
              <w:ind w:left="166"/>
            </w:pPr>
            <w:r>
              <w:rPr>
                <w:spacing w:val="1"/>
              </w:rPr>
              <w:t>★3.7</w:t>
            </w:r>
          </w:p>
        </w:tc>
        <w:tc>
          <w:tcPr>
            <w:tcW w:w="4511" w:type="dxa"/>
            <w:vAlign w:val="top"/>
          </w:tcPr>
          <w:p w14:paraId="54A7E707">
            <w:pPr>
              <w:pStyle w:val="6"/>
              <w:spacing w:before="94" w:line="224" w:lineRule="auto"/>
              <w:ind w:left="96" w:right="78" w:firstLine="25"/>
            </w:pPr>
            <w:r>
              <w:rPr>
                <w:spacing w:val="5"/>
              </w:rPr>
              <w:t>中小学、幼儿园食堂未采购、贮存四季豆、鲜黄</w:t>
            </w:r>
            <w:r>
              <w:t xml:space="preserve"> </w:t>
            </w:r>
            <w:r>
              <w:rPr>
                <w:spacing w:val="5"/>
              </w:rPr>
              <w:t>花菜、野生蘑菇、发芽土豆等高风险食品原料。</w:t>
            </w:r>
          </w:p>
        </w:tc>
        <w:tc>
          <w:tcPr>
            <w:tcW w:w="1334" w:type="dxa"/>
            <w:vAlign w:val="top"/>
          </w:tcPr>
          <w:p w14:paraId="0504538D">
            <w:pPr>
              <w:pStyle w:val="6"/>
              <w:spacing w:before="94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3F5B97C7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0BBEEC8C">
            <w:pPr>
              <w:pStyle w:val="6"/>
              <w:spacing w:before="249" w:line="187" w:lineRule="auto"/>
              <w:ind w:left="213"/>
            </w:pPr>
            <w:r>
              <w:rPr>
                <w:spacing w:val="-4"/>
              </w:rPr>
              <w:t>1.5</w:t>
            </w:r>
          </w:p>
        </w:tc>
      </w:tr>
      <w:tr w14:paraId="5FCCE2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1D90EC97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07526449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23834EFC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14112061">
            <w:pPr>
              <w:pStyle w:val="6"/>
              <w:spacing w:before="74" w:line="239" w:lineRule="auto"/>
              <w:ind w:left="166"/>
            </w:pPr>
            <w:r>
              <w:rPr>
                <w:spacing w:val="1"/>
              </w:rPr>
              <w:t>★3.8</w:t>
            </w:r>
          </w:p>
        </w:tc>
        <w:tc>
          <w:tcPr>
            <w:tcW w:w="4511" w:type="dxa"/>
            <w:vAlign w:val="top"/>
          </w:tcPr>
          <w:p w14:paraId="262E42FA">
            <w:pPr>
              <w:pStyle w:val="6"/>
              <w:spacing w:before="74" w:line="229" w:lineRule="auto"/>
              <w:jc w:val="right"/>
            </w:pPr>
            <w:r>
              <w:t>无禁用物质、无明确标识和无法说明来源的物质。</w:t>
            </w:r>
          </w:p>
        </w:tc>
        <w:tc>
          <w:tcPr>
            <w:tcW w:w="1334" w:type="dxa"/>
            <w:vAlign w:val="top"/>
          </w:tcPr>
          <w:p w14:paraId="358F9CF2">
            <w:pPr>
              <w:pStyle w:val="6"/>
              <w:spacing w:before="74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2841D60F">
            <w:pPr>
              <w:pStyle w:val="6"/>
              <w:spacing w:before="109" w:line="187" w:lineRule="auto"/>
              <w:ind w:left="213"/>
            </w:pPr>
            <w:r>
              <w:rPr>
                <w:spacing w:val="-4"/>
              </w:rPr>
              <w:t>1.5</w:t>
            </w:r>
          </w:p>
        </w:tc>
      </w:tr>
      <w:tr w14:paraId="700435C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4D1FEEEC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097C9826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42ABB08E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466094C0">
            <w:pPr>
              <w:pStyle w:val="6"/>
              <w:spacing w:before="231" w:line="186" w:lineRule="auto"/>
              <w:ind w:left="269"/>
            </w:pPr>
            <w:r>
              <w:rPr>
                <w:spacing w:val="-1"/>
              </w:rPr>
              <w:t>3.9</w:t>
            </w:r>
          </w:p>
        </w:tc>
        <w:tc>
          <w:tcPr>
            <w:tcW w:w="4511" w:type="dxa"/>
            <w:vAlign w:val="top"/>
          </w:tcPr>
          <w:p w14:paraId="3A33A109">
            <w:pPr>
              <w:pStyle w:val="6"/>
              <w:spacing w:before="74" w:line="228" w:lineRule="auto"/>
              <w:ind w:left="98" w:right="78" w:hanging="3"/>
            </w:pPr>
            <w:r>
              <w:rPr>
                <w:spacing w:val="6"/>
              </w:rPr>
              <w:t>食品库房设有通风、防潮及防止有害生物侵入的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装置。</w:t>
            </w:r>
          </w:p>
        </w:tc>
        <w:tc>
          <w:tcPr>
            <w:tcW w:w="1334" w:type="dxa"/>
            <w:vAlign w:val="top"/>
          </w:tcPr>
          <w:p w14:paraId="558E9987">
            <w:pPr>
              <w:pStyle w:val="6"/>
              <w:spacing w:before="19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74C596DE">
            <w:pPr>
              <w:pStyle w:val="6"/>
              <w:spacing w:before="231" w:line="186" w:lineRule="auto"/>
              <w:ind w:left="199"/>
            </w:pPr>
            <w:r>
              <w:t>0.5</w:t>
            </w:r>
          </w:p>
        </w:tc>
      </w:tr>
      <w:tr w14:paraId="2046A3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369AF788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20E8F4AF">
            <w:pPr>
              <w:spacing w:line="254" w:lineRule="auto"/>
              <w:rPr>
                <w:rFonts w:ascii="Arial"/>
                <w:sz w:val="21"/>
              </w:rPr>
            </w:pPr>
          </w:p>
          <w:p w14:paraId="4C937D8F">
            <w:pPr>
              <w:spacing w:line="255" w:lineRule="auto"/>
              <w:rPr>
                <w:rFonts w:ascii="Arial"/>
                <w:sz w:val="21"/>
              </w:rPr>
            </w:pPr>
          </w:p>
          <w:p w14:paraId="3E1495F1">
            <w:pPr>
              <w:spacing w:line="255" w:lineRule="auto"/>
              <w:rPr>
                <w:rFonts w:ascii="Arial"/>
                <w:sz w:val="21"/>
              </w:rPr>
            </w:pPr>
          </w:p>
          <w:p w14:paraId="0A4EF189">
            <w:pPr>
              <w:pStyle w:val="6"/>
              <w:spacing w:before="65" w:line="186" w:lineRule="auto"/>
              <w:ind w:left="266"/>
            </w:pPr>
            <w:r>
              <w:t>4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2B8F2239">
            <w:pPr>
              <w:spacing w:line="304" w:lineRule="auto"/>
              <w:rPr>
                <w:rFonts w:ascii="Arial"/>
                <w:sz w:val="21"/>
              </w:rPr>
            </w:pPr>
          </w:p>
          <w:p w14:paraId="5EAFCE7D">
            <w:pPr>
              <w:spacing w:line="305" w:lineRule="auto"/>
              <w:rPr>
                <w:rFonts w:ascii="Arial"/>
                <w:sz w:val="21"/>
              </w:rPr>
            </w:pPr>
          </w:p>
          <w:p w14:paraId="26EAE17D">
            <w:pPr>
              <w:pStyle w:val="6"/>
              <w:spacing w:before="65" w:line="225" w:lineRule="auto"/>
              <w:ind w:left="276" w:right="262" w:firstLine="3"/>
            </w:pPr>
            <w:r>
              <w:rPr>
                <w:spacing w:val="-2"/>
              </w:rPr>
              <w:t>质量</w:t>
            </w:r>
            <w:r>
              <w:t xml:space="preserve"> </w:t>
            </w:r>
            <w:r>
              <w:rPr>
                <w:spacing w:val="-1"/>
              </w:rPr>
              <w:t>检查</w:t>
            </w:r>
          </w:p>
        </w:tc>
        <w:tc>
          <w:tcPr>
            <w:tcW w:w="834" w:type="dxa"/>
            <w:vAlign w:val="top"/>
          </w:tcPr>
          <w:p w14:paraId="170BFF43">
            <w:pPr>
              <w:pStyle w:val="6"/>
              <w:spacing w:before="193" w:line="239" w:lineRule="auto"/>
              <w:ind w:left="166"/>
            </w:pPr>
            <w:r>
              <w:rPr>
                <w:spacing w:val="1"/>
              </w:rPr>
              <w:t>★4.1</w:t>
            </w:r>
          </w:p>
        </w:tc>
        <w:tc>
          <w:tcPr>
            <w:tcW w:w="4511" w:type="dxa"/>
            <w:vAlign w:val="top"/>
          </w:tcPr>
          <w:p w14:paraId="750918E6">
            <w:pPr>
              <w:pStyle w:val="6"/>
              <w:spacing w:before="73" w:line="226" w:lineRule="auto"/>
              <w:ind w:left="99" w:right="78" w:hanging="4"/>
            </w:pPr>
            <w:r>
              <w:rPr>
                <w:spacing w:val="6"/>
              </w:rPr>
              <w:t>食品具有正常的感官性状，无超过保质期、无腐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败变质等异常情形。</w:t>
            </w:r>
          </w:p>
        </w:tc>
        <w:tc>
          <w:tcPr>
            <w:tcW w:w="1334" w:type="dxa"/>
            <w:vAlign w:val="top"/>
          </w:tcPr>
          <w:p w14:paraId="7631240E">
            <w:pPr>
              <w:pStyle w:val="6"/>
              <w:spacing w:before="193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567BD797">
            <w:pPr>
              <w:pStyle w:val="6"/>
              <w:spacing w:before="229" w:line="186" w:lineRule="auto"/>
              <w:ind w:left="301"/>
            </w:pPr>
            <w:r>
              <w:t>2</w:t>
            </w:r>
          </w:p>
        </w:tc>
      </w:tr>
      <w:tr w14:paraId="32FDAF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716450E3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021C5372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3B26EC43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2FF6842B">
            <w:pPr>
              <w:spacing w:line="283" w:lineRule="auto"/>
              <w:rPr>
                <w:rFonts w:ascii="Arial"/>
                <w:sz w:val="21"/>
              </w:rPr>
            </w:pPr>
          </w:p>
          <w:p w14:paraId="5A64D4FC">
            <w:pPr>
              <w:pStyle w:val="6"/>
              <w:spacing w:before="65" w:line="186" w:lineRule="auto"/>
              <w:ind w:left="264"/>
            </w:pPr>
            <w:r>
              <w:rPr>
                <w:spacing w:val="1"/>
              </w:rPr>
              <w:t>4.2</w:t>
            </w:r>
          </w:p>
        </w:tc>
        <w:tc>
          <w:tcPr>
            <w:tcW w:w="4511" w:type="dxa"/>
            <w:vAlign w:val="top"/>
          </w:tcPr>
          <w:p w14:paraId="7629CAED">
            <w:pPr>
              <w:pStyle w:val="6"/>
              <w:spacing w:before="73" w:line="224" w:lineRule="auto"/>
              <w:ind w:left="96" w:right="78"/>
              <w:jc w:val="both"/>
            </w:pPr>
            <w:r>
              <w:rPr>
                <w:spacing w:val="6"/>
              </w:rPr>
              <w:t>对变质、超过保质期或者回收的食品进行显著标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示或者单独存放在有明确标志的场所，及时采取</w:t>
            </w:r>
            <w:r>
              <w:rPr>
                <w:spacing w:val="4"/>
              </w:rPr>
              <w:t xml:space="preserve"> 无害化处理、销毁等措施并如实记录。</w:t>
            </w:r>
          </w:p>
        </w:tc>
        <w:tc>
          <w:tcPr>
            <w:tcW w:w="1334" w:type="dxa"/>
            <w:vAlign w:val="top"/>
          </w:tcPr>
          <w:p w14:paraId="7100D8C7">
            <w:pPr>
              <w:spacing w:line="247" w:lineRule="auto"/>
              <w:rPr>
                <w:rFonts w:ascii="Arial"/>
                <w:sz w:val="21"/>
              </w:rPr>
            </w:pPr>
          </w:p>
          <w:p w14:paraId="2E58BD87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3B5EACEB">
            <w:pPr>
              <w:spacing w:line="283" w:lineRule="auto"/>
              <w:rPr>
                <w:rFonts w:ascii="Arial"/>
                <w:sz w:val="21"/>
              </w:rPr>
            </w:pPr>
          </w:p>
          <w:p w14:paraId="0872B426">
            <w:pPr>
              <w:pStyle w:val="6"/>
              <w:spacing w:before="65" w:line="186" w:lineRule="auto"/>
              <w:ind w:left="199"/>
            </w:pPr>
            <w:r>
              <w:t>0.5</w:t>
            </w:r>
          </w:p>
        </w:tc>
      </w:tr>
      <w:tr w14:paraId="6C8239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4A3FDA5A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1DA78CE7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53B59A0D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1AE78981">
            <w:pPr>
              <w:pStyle w:val="6"/>
              <w:spacing w:before="111" w:line="186" w:lineRule="auto"/>
              <w:ind w:left="264"/>
            </w:pPr>
            <w:r>
              <w:rPr>
                <w:spacing w:val="1"/>
              </w:rPr>
              <w:t>4.3</w:t>
            </w:r>
          </w:p>
        </w:tc>
        <w:tc>
          <w:tcPr>
            <w:tcW w:w="4511" w:type="dxa"/>
            <w:vAlign w:val="top"/>
          </w:tcPr>
          <w:p w14:paraId="3AB74630">
            <w:pPr>
              <w:pStyle w:val="6"/>
              <w:spacing w:before="74" w:line="229" w:lineRule="auto"/>
              <w:ind w:left="95"/>
            </w:pPr>
            <w:r>
              <w:rPr>
                <w:spacing w:val="6"/>
              </w:rPr>
              <w:t>食品的包装和标签符合要求，并按照要求的条件</w:t>
            </w:r>
          </w:p>
        </w:tc>
        <w:tc>
          <w:tcPr>
            <w:tcW w:w="1334" w:type="dxa"/>
            <w:vAlign w:val="top"/>
          </w:tcPr>
          <w:p w14:paraId="53C5C71E">
            <w:pPr>
              <w:pStyle w:val="6"/>
              <w:spacing w:before="7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2B19B8E0">
            <w:pPr>
              <w:pStyle w:val="6"/>
              <w:spacing w:before="111" w:line="186" w:lineRule="auto"/>
              <w:ind w:left="199"/>
            </w:pPr>
            <w:r>
              <w:t>0.5</w:t>
            </w:r>
          </w:p>
        </w:tc>
      </w:tr>
    </w:tbl>
    <w:p w14:paraId="415F751B">
      <w:pPr>
        <w:rPr>
          <w:rFonts w:ascii="Arial"/>
          <w:sz w:val="21"/>
        </w:rPr>
      </w:pPr>
    </w:p>
    <w:p w14:paraId="01E49A0C">
      <w:pPr>
        <w:rPr>
          <w:rFonts w:ascii="Arial" w:hAnsi="Arial" w:eastAsia="Arial" w:cs="Arial"/>
          <w:sz w:val="21"/>
          <w:szCs w:val="21"/>
        </w:rPr>
        <w:sectPr>
          <w:footerReference r:id="rId26" w:type="default"/>
          <w:pgSz w:w="11906" w:h="16839"/>
          <w:pgMar w:top="1431" w:right="566" w:bottom="989" w:left="1498" w:header="0" w:footer="679" w:gutter="0"/>
          <w:cols w:space="720" w:num="1"/>
        </w:sectPr>
      </w:pPr>
    </w:p>
    <w:p w14:paraId="6140738D">
      <w:pPr>
        <w:spacing w:line="99" w:lineRule="exact"/>
      </w:pPr>
    </w:p>
    <w:tbl>
      <w:tblPr>
        <w:tblStyle w:val="5"/>
        <w:tblW w:w="983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630"/>
        <w:gridCol w:w="944"/>
        <w:gridCol w:w="834"/>
        <w:gridCol w:w="4511"/>
        <w:gridCol w:w="1334"/>
        <w:gridCol w:w="694"/>
      </w:tblGrid>
      <w:tr w14:paraId="0177B0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27C37299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4183DD78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550ADE5B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68AC0A17">
            <w:pPr>
              <w:rPr>
                <w:rFonts w:ascii="Arial"/>
                <w:sz w:val="21"/>
              </w:rPr>
            </w:pPr>
          </w:p>
        </w:tc>
        <w:tc>
          <w:tcPr>
            <w:tcW w:w="4511" w:type="dxa"/>
            <w:vAlign w:val="top"/>
          </w:tcPr>
          <w:p w14:paraId="2EAD2C3E">
            <w:pPr>
              <w:pStyle w:val="6"/>
              <w:spacing w:before="73" w:line="228" w:lineRule="auto"/>
              <w:ind w:left="95"/>
            </w:pPr>
            <w:r>
              <w:rPr>
                <w:spacing w:val="3"/>
              </w:rPr>
              <w:t>和规范贮存。</w:t>
            </w:r>
          </w:p>
        </w:tc>
        <w:tc>
          <w:tcPr>
            <w:tcW w:w="1334" w:type="dxa"/>
            <w:vAlign w:val="top"/>
          </w:tcPr>
          <w:p w14:paraId="75AE702F"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 w14:paraId="68E63688">
            <w:pPr>
              <w:rPr>
                <w:rFonts w:ascii="Arial"/>
                <w:sz w:val="21"/>
              </w:rPr>
            </w:pPr>
          </w:p>
        </w:tc>
      </w:tr>
      <w:tr w14:paraId="1142DB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144696F8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1EAAF1D3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2F9892C4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25E51EC4">
            <w:pPr>
              <w:spacing w:line="244" w:lineRule="auto"/>
              <w:rPr>
                <w:rFonts w:ascii="Arial"/>
                <w:sz w:val="21"/>
              </w:rPr>
            </w:pPr>
          </w:p>
          <w:p w14:paraId="1426A25C">
            <w:pPr>
              <w:pStyle w:val="6"/>
              <w:spacing w:before="65" w:line="239" w:lineRule="auto"/>
              <w:ind w:left="166"/>
            </w:pPr>
            <w:r>
              <w:rPr>
                <w:spacing w:val="1"/>
              </w:rPr>
              <w:t>★4.4</w:t>
            </w:r>
          </w:p>
        </w:tc>
        <w:tc>
          <w:tcPr>
            <w:tcW w:w="4511" w:type="dxa"/>
            <w:vAlign w:val="top"/>
          </w:tcPr>
          <w:p w14:paraId="20DD8328">
            <w:pPr>
              <w:pStyle w:val="6"/>
              <w:spacing w:before="71" w:line="224" w:lineRule="auto"/>
              <w:ind w:left="98" w:right="78" w:hanging="3"/>
              <w:jc w:val="both"/>
            </w:pPr>
            <w:r>
              <w:rPr>
                <w:spacing w:val="6"/>
              </w:rPr>
              <w:t>食品加工用水符合生活饮用水卫生标准。加工制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作现榨果蔬汁和食用冰等直接入口食品的用水安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装净水设施或使用煮沸冷却后的生活饮用水。</w:t>
            </w:r>
          </w:p>
        </w:tc>
        <w:tc>
          <w:tcPr>
            <w:tcW w:w="1334" w:type="dxa"/>
            <w:vAlign w:val="top"/>
          </w:tcPr>
          <w:p w14:paraId="42D5F627">
            <w:pPr>
              <w:spacing w:line="243" w:lineRule="auto"/>
              <w:rPr>
                <w:rFonts w:ascii="Arial"/>
                <w:sz w:val="21"/>
              </w:rPr>
            </w:pPr>
          </w:p>
          <w:p w14:paraId="3AC2CE92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17DCE794">
            <w:pPr>
              <w:spacing w:line="278" w:lineRule="auto"/>
              <w:rPr>
                <w:rFonts w:ascii="Arial"/>
                <w:sz w:val="21"/>
              </w:rPr>
            </w:pPr>
          </w:p>
          <w:p w14:paraId="18CE03AF">
            <w:pPr>
              <w:pStyle w:val="6"/>
              <w:spacing w:before="65" w:line="187" w:lineRule="auto"/>
              <w:ind w:left="314"/>
            </w:pPr>
            <w:r>
              <w:t>1</w:t>
            </w:r>
          </w:p>
        </w:tc>
      </w:tr>
      <w:tr w14:paraId="44EBEB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239A3749">
            <w:pPr>
              <w:spacing w:line="313" w:lineRule="auto"/>
              <w:rPr>
                <w:rFonts w:ascii="Arial"/>
                <w:sz w:val="21"/>
              </w:rPr>
            </w:pPr>
          </w:p>
          <w:p w14:paraId="537FEBFE">
            <w:pPr>
              <w:spacing w:line="313" w:lineRule="auto"/>
              <w:rPr>
                <w:rFonts w:ascii="Arial"/>
                <w:sz w:val="21"/>
              </w:rPr>
            </w:pPr>
          </w:p>
          <w:p w14:paraId="1856CD5B">
            <w:pPr>
              <w:spacing w:line="314" w:lineRule="auto"/>
              <w:rPr>
                <w:rFonts w:ascii="Arial"/>
                <w:sz w:val="21"/>
              </w:rPr>
            </w:pPr>
          </w:p>
          <w:p w14:paraId="5EA10218">
            <w:pPr>
              <w:pStyle w:val="6"/>
              <w:spacing w:before="65" w:line="232" w:lineRule="auto"/>
              <w:ind w:left="368" w:right="128" w:hanging="221"/>
            </w:pPr>
            <w:r>
              <w:rPr>
                <w:spacing w:val="2"/>
              </w:rPr>
              <w:t>粗加工</w:t>
            </w:r>
            <w:r>
              <w:t xml:space="preserve"> 区</w:t>
            </w:r>
          </w:p>
        </w:tc>
        <w:tc>
          <w:tcPr>
            <w:tcW w:w="630" w:type="dxa"/>
            <w:vAlign w:val="top"/>
          </w:tcPr>
          <w:p w14:paraId="1880E290">
            <w:pPr>
              <w:spacing w:line="401" w:lineRule="auto"/>
              <w:rPr>
                <w:rFonts w:ascii="Arial"/>
                <w:sz w:val="21"/>
              </w:rPr>
            </w:pPr>
          </w:p>
          <w:p w14:paraId="7E5602BD">
            <w:pPr>
              <w:pStyle w:val="6"/>
              <w:spacing w:before="65" w:line="184" w:lineRule="auto"/>
              <w:ind w:left="271"/>
            </w:pPr>
            <w:r>
              <w:t>5</w:t>
            </w:r>
          </w:p>
        </w:tc>
        <w:tc>
          <w:tcPr>
            <w:tcW w:w="944" w:type="dxa"/>
            <w:vAlign w:val="top"/>
          </w:tcPr>
          <w:p w14:paraId="66E39451">
            <w:pPr>
              <w:spacing w:line="244" w:lineRule="auto"/>
              <w:rPr>
                <w:rFonts w:ascii="Arial"/>
                <w:sz w:val="21"/>
              </w:rPr>
            </w:pPr>
          </w:p>
          <w:p w14:paraId="4582C3CD">
            <w:pPr>
              <w:pStyle w:val="6"/>
              <w:spacing w:before="65" w:line="231" w:lineRule="auto"/>
              <w:ind w:left="389" w:right="159" w:hanging="217"/>
            </w:pPr>
            <w:r>
              <w:rPr>
                <w:spacing w:val="2"/>
              </w:rPr>
              <w:t>场所卫</w:t>
            </w:r>
            <w:r>
              <w:t xml:space="preserve"> 生</w:t>
            </w:r>
          </w:p>
        </w:tc>
        <w:tc>
          <w:tcPr>
            <w:tcW w:w="834" w:type="dxa"/>
            <w:vAlign w:val="top"/>
          </w:tcPr>
          <w:p w14:paraId="47F0AE0E">
            <w:pPr>
              <w:spacing w:line="398" w:lineRule="auto"/>
              <w:rPr>
                <w:rFonts w:ascii="Arial"/>
                <w:sz w:val="21"/>
              </w:rPr>
            </w:pPr>
          </w:p>
          <w:p w14:paraId="483C2CE5">
            <w:pPr>
              <w:pStyle w:val="6"/>
              <w:spacing w:before="65" w:line="187" w:lineRule="auto"/>
              <w:ind w:left="269"/>
            </w:pPr>
            <w:r>
              <w:rPr>
                <w:spacing w:val="-1"/>
              </w:rPr>
              <w:t>5.1</w:t>
            </w:r>
          </w:p>
        </w:tc>
        <w:tc>
          <w:tcPr>
            <w:tcW w:w="4511" w:type="dxa"/>
            <w:vAlign w:val="top"/>
          </w:tcPr>
          <w:p w14:paraId="4C078BFF">
            <w:pPr>
              <w:pStyle w:val="6"/>
              <w:spacing w:before="71" w:line="224" w:lineRule="auto"/>
              <w:ind w:left="95" w:right="12"/>
              <w:jc w:val="both"/>
            </w:pPr>
            <w:r>
              <w:rPr>
                <w:spacing w:val="6"/>
              </w:rPr>
              <w:t>场所内保持清洁卫生，环境整洁、无异味，无苍</w:t>
            </w:r>
            <w:r>
              <w:rPr>
                <w:spacing w:val="4"/>
              </w:rPr>
              <w:t xml:space="preserve"> </w:t>
            </w:r>
            <w:r>
              <w:t>蝇、老鼠、蟑螂，无污染源和活禽，地面、</w:t>
            </w:r>
            <w:r>
              <w:rPr>
                <w:spacing w:val="-1"/>
              </w:rPr>
              <w:t>墙壁、</w:t>
            </w:r>
            <w:r>
              <w:t xml:space="preserve"> </w:t>
            </w:r>
            <w:r>
              <w:rPr>
                <w:spacing w:val="6"/>
              </w:rPr>
              <w:t>门窗、天花板等无霉斑、污垢、积油、积水等情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形。</w:t>
            </w:r>
          </w:p>
        </w:tc>
        <w:tc>
          <w:tcPr>
            <w:tcW w:w="1334" w:type="dxa"/>
            <w:vAlign w:val="top"/>
          </w:tcPr>
          <w:p w14:paraId="08FE8398">
            <w:pPr>
              <w:spacing w:line="363" w:lineRule="auto"/>
              <w:rPr>
                <w:rFonts w:ascii="Arial"/>
                <w:sz w:val="21"/>
              </w:rPr>
            </w:pPr>
          </w:p>
          <w:p w14:paraId="5E94BAFE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637147B4">
            <w:pPr>
              <w:spacing w:line="399" w:lineRule="auto"/>
              <w:rPr>
                <w:rFonts w:ascii="Arial"/>
                <w:sz w:val="21"/>
              </w:rPr>
            </w:pPr>
          </w:p>
          <w:p w14:paraId="0F4DC890">
            <w:pPr>
              <w:pStyle w:val="6"/>
              <w:spacing w:before="65" w:line="186" w:lineRule="auto"/>
              <w:ind w:left="199"/>
            </w:pPr>
            <w:r>
              <w:t>0.5</w:t>
            </w:r>
          </w:p>
        </w:tc>
      </w:tr>
      <w:tr w14:paraId="162C5A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553E42B8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7EEF063E">
            <w:pPr>
              <w:spacing w:line="279" w:lineRule="auto"/>
              <w:rPr>
                <w:rFonts w:ascii="Arial"/>
                <w:sz w:val="21"/>
              </w:rPr>
            </w:pPr>
          </w:p>
          <w:p w14:paraId="4C5D9E35">
            <w:pPr>
              <w:spacing w:line="279" w:lineRule="auto"/>
              <w:rPr>
                <w:rFonts w:ascii="Arial"/>
                <w:sz w:val="21"/>
              </w:rPr>
            </w:pPr>
          </w:p>
          <w:p w14:paraId="07D6515C">
            <w:pPr>
              <w:pStyle w:val="6"/>
              <w:spacing w:before="65" w:line="186" w:lineRule="auto"/>
              <w:ind w:left="268"/>
            </w:pPr>
            <w:r>
              <w:t>6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78831100">
            <w:pPr>
              <w:spacing w:line="403" w:lineRule="auto"/>
              <w:rPr>
                <w:rFonts w:ascii="Arial"/>
                <w:sz w:val="21"/>
              </w:rPr>
            </w:pPr>
          </w:p>
          <w:p w14:paraId="5A0A91C5">
            <w:pPr>
              <w:pStyle w:val="6"/>
              <w:spacing w:before="65" w:line="227" w:lineRule="auto"/>
              <w:ind w:left="179" w:right="159" w:hanging="8"/>
            </w:pPr>
            <w:r>
              <w:rPr>
                <w:spacing w:val="2"/>
              </w:rPr>
              <w:t>粗加工</w:t>
            </w:r>
            <w:r>
              <w:t xml:space="preserve"> </w:t>
            </w:r>
            <w:r>
              <w:rPr>
                <w:spacing w:val="-1"/>
              </w:rPr>
              <w:t>与切配</w:t>
            </w:r>
          </w:p>
        </w:tc>
        <w:tc>
          <w:tcPr>
            <w:tcW w:w="834" w:type="dxa"/>
            <w:vAlign w:val="top"/>
          </w:tcPr>
          <w:p w14:paraId="56E225A4">
            <w:pPr>
              <w:pStyle w:val="6"/>
              <w:spacing w:before="203" w:line="187" w:lineRule="auto"/>
              <w:ind w:left="266"/>
            </w:pPr>
            <w:r>
              <w:t>6.1</w:t>
            </w:r>
          </w:p>
        </w:tc>
        <w:tc>
          <w:tcPr>
            <w:tcW w:w="4511" w:type="dxa"/>
            <w:vAlign w:val="top"/>
          </w:tcPr>
          <w:p w14:paraId="3150C3B7">
            <w:pPr>
              <w:pStyle w:val="6"/>
              <w:spacing w:before="168" w:line="229" w:lineRule="auto"/>
              <w:ind w:left="94"/>
            </w:pPr>
            <w:r>
              <w:rPr>
                <w:spacing w:val="5"/>
              </w:rPr>
              <w:t>设有粗加工和切配区域，食品原料洗净后使用。</w:t>
            </w:r>
          </w:p>
        </w:tc>
        <w:tc>
          <w:tcPr>
            <w:tcW w:w="1334" w:type="dxa"/>
            <w:vAlign w:val="top"/>
          </w:tcPr>
          <w:p w14:paraId="553704E0">
            <w:pPr>
              <w:pStyle w:val="6"/>
              <w:spacing w:before="168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54278FD1">
            <w:pPr>
              <w:pStyle w:val="6"/>
              <w:spacing w:before="204" w:line="186" w:lineRule="auto"/>
              <w:ind w:left="199"/>
            </w:pPr>
            <w:r>
              <w:t>0.5</w:t>
            </w:r>
          </w:p>
        </w:tc>
      </w:tr>
      <w:tr w14:paraId="1F504F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42CBC2E7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3664925E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347C3A28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67991157">
            <w:pPr>
              <w:spacing w:line="245" w:lineRule="auto"/>
              <w:rPr>
                <w:rFonts w:ascii="Arial"/>
                <w:sz w:val="21"/>
              </w:rPr>
            </w:pPr>
          </w:p>
          <w:p w14:paraId="365C1AAA">
            <w:pPr>
              <w:pStyle w:val="6"/>
              <w:spacing w:before="65" w:line="239" w:lineRule="auto"/>
              <w:ind w:left="166"/>
            </w:pPr>
            <w:r>
              <w:rPr>
                <w:spacing w:val="1"/>
              </w:rPr>
              <w:t>★6.2</w:t>
            </w:r>
          </w:p>
        </w:tc>
        <w:tc>
          <w:tcPr>
            <w:tcW w:w="4511" w:type="dxa"/>
            <w:vAlign w:val="top"/>
          </w:tcPr>
          <w:p w14:paraId="65DFCC38">
            <w:pPr>
              <w:pStyle w:val="6"/>
              <w:spacing w:before="72" w:line="225" w:lineRule="auto"/>
              <w:ind w:left="95" w:right="78" w:firstLine="8"/>
              <w:jc w:val="both"/>
            </w:pPr>
            <w:r>
              <w:rPr>
                <w:spacing w:val="5"/>
              </w:rPr>
              <w:t>盛放或加工制作动物性、植物性、水产品等食品</w:t>
            </w:r>
            <w:r>
              <w:rPr>
                <w:spacing w:val="18"/>
              </w:rPr>
              <w:t xml:space="preserve"> </w:t>
            </w:r>
            <w:r>
              <w:rPr>
                <w:spacing w:val="6"/>
              </w:rPr>
              <w:t>原料的工用具和容器分开使用，并有明显区分标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识。</w:t>
            </w:r>
          </w:p>
        </w:tc>
        <w:tc>
          <w:tcPr>
            <w:tcW w:w="1334" w:type="dxa"/>
            <w:vAlign w:val="top"/>
          </w:tcPr>
          <w:p w14:paraId="78FE9419">
            <w:pPr>
              <w:spacing w:line="245" w:lineRule="auto"/>
              <w:rPr>
                <w:rFonts w:ascii="Arial"/>
                <w:sz w:val="21"/>
              </w:rPr>
            </w:pPr>
          </w:p>
          <w:p w14:paraId="53701729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35C7AEF2">
            <w:pPr>
              <w:spacing w:line="279" w:lineRule="auto"/>
              <w:rPr>
                <w:rFonts w:ascii="Arial"/>
                <w:sz w:val="21"/>
              </w:rPr>
            </w:pPr>
          </w:p>
          <w:p w14:paraId="0F18AAD5">
            <w:pPr>
              <w:pStyle w:val="6"/>
              <w:spacing w:before="66" w:line="187" w:lineRule="auto"/>
              <w:ind w:left="314"/>
            </w:pPr>
            <w:r>
              <w:t>1</w:t>
            </w:r>
          </w:p>
        </w:tc>
      </w:tr>
      <w:tr w14:paraId="6159895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6A746A71">
            <w:pPr>
              <w:spacing w:line="250" w:lineRule="auto"/>
              <w:rPr>
                <w:rFonts w:ascii="Arial"/>
                <w:sz w:val="21"/>
              </w:rPr>
            </w:pPr>
          </w:p>
          <w:p w14:paraId="3D89A9C5">
            <w:pPr>
              <w:spacing w:line="250" w:lineRule="auto"/>
              <w:rPr>
                <w:rFonts w:ascii="Arial"/>
                <w:sz w:val="21"/>
              </w:rPr>
            </w:pPr>
          </w:p>
          <w:p w14:paraId="0F332B85">
            <w:pPr>
              <w:spacing w:line="250" w:lineRule="auto"/>
              <w:rPr>
                <w:rFonts w:ascii="Arial"/>
                <w:sz w:val="21"/>
              </w:rPr>
            </w:pPr>
          </w:p>
          <w:p w14:paraId="7300C8C4">
            <w:pPr>
              <w:spacing w:line="250" w:lineRule="auto"/>
              <w:rPr>
                <w:rFonts w:ascii="Arial"/>
                <w:sz w:val="21"/>
              </w:rPr>
            </w:pPr>
          </w:p>
          <w:p w14:paraId="34E19F2D">
            <w:pPr>
              <w:spacing w:line="250" w:lineRule="auto"/>
              <w:rPr>
                <w:rFonts w:ascii="Arial"/>
                <w:sz w:val="21"/>
              </w:rPr>
            </w:pPr>
          </w:p>
          <w:p w14:paraId="500B42D3">
            <w:pPr>
              <w:spacing w:line="250" w:lineRule="auto"/>
              <w:rPr>
                <w:rFonts w:ascii="Arial"/>
                <w:sz w:val="21"/>
              </w:rPr>
            </w:pPr>
          </w:p>
          <w:p w14:paraId="7EB6FD42">
            <w:pPr>
              <w:spacing w:line="251" w:lineRule="auto"/>
              <w:rPr>
                <w:rFonts w:ascii="Arial"/>
                <w:sz w:val="21"/>
              </w:rPr>
            </w:pPr>
          </w:p>
          <w:p w14:paraId="7930A2DC">
            <w:pPr>
              <w:spacing w:line="251" w:lineRule="auto"/>
              <w:rPr>
                <w:rFonts w:ascii="Arial"/>
                <w:sz w:val="21"/>
              </w:rPr>
            </w:pPr>
          </w:p>
          <w:p w14:paraId="2C0961F0">
            <w:pPr>
              <w:spacing w:line="251" w:lineRule="auto"/>
              <w:rPr>
                <w:rFonts w:ascii="Arial"/>
                <w:sz w:val="21"/>
              </w:rPr>
            </w:pPr>
          </w:p>
          <w:p w14:paraId="0C9902B4">
            <w:pPr>
              <w:spacing w:line="251" w:lineRule="auto"/>
              <w:rPr>
                <w:rFonts w:ascii="Arial"/>
                <w:sz w:val="21"/>
              </w:rPr>
            </w:pPr>
          </w:p>
          <w:p w14:paraId="5DFD11DC">
            <w:pPr>
              <w:spacing w:line="251" w:lineRule="auto"/>
              <w:rPr>
                <w:rFonts w:ascii="Arial"/>
                <w:sz w:val="21"/>
              </w:rPr>
            </w:pPr>
          </w:p>
          <w:p w14:paraId="6F5E005B">
            <w:pPr>
              <w:spacing w:line="251" w:lineRule="auto"/>
              <w:rPr>
                <w:rFonts w:ascii="Arial"/>
                <w:sz w:val="21"/>
              </w:rPr>
            </w:pPr>
          </w:p>
          <w:p w14:paraId="4DA81973">
            <w:pPr>
              <w:spacing w:line="251" w:lineRule="auto"/>
              <w:rPr>
                <w:rFonts w:ascii="Arial"/>
                <w:sz w:val="21"/>
              </w:rPr>
            </w:pPr>
          </w:p>
          <w:p w14:paraId="5544BFFF">
            <w:pPr>
              <w:spacing w:line="251" w:lineRule="auto"/>
              <w:rPr>
                <w:rFonts w:ascii="Arial"/>
                <w:sz w:val="21"/>
              </w:rPr>
            </w:pPr>
          </w:p>
          <w:p w14:paraId="3C05C209">
            <w:pPr>
              <w:spacing w:line="251" w:lineRule="auto"/>
              <w:rPr>
                <w:rFonts w:ascii="Arial"/>
                <w:sz w:val="21"/>
              </w:rPr>
            </w:pPr>
          </w:p>
          <w:p w14:paraId="27AC493C">
            <w:pPr>
              <w:pStyle w:val="6"/>
              <w:spacing w:before="65" w:line="232" w:lineRule="auto"/>
              <w:ind w:left="253"/>
            </w:pPr>
            <w:r>
              <w:rPr>
                <w:spacing w:val="-1"/>
              </w:rPr>
              <w:t>专间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08D3FF59">
            <w:pPr>
              <w:spacing w:line="303" w:lineRule="auto"/>
              <w:rPr>
                <w:rFonts w:ascii="Arial"/>
                <w:sz w:val="21"/>
              </w:rPr>
            </w:pPr>
          </w:p>
          <w:p w14:paraId="062D9002">
            <w:pPr>
              <w:spacing w:line="303" w:lineRule="auto"/>
              <w:rPr>
                <w:rFonts w:ascii="Arial"/>
                <w:sz w:val="21"/>
              </w:rPr>
            </w:pPr>
          </w:p>
          <w:p w14:paraId="223E79FD">
            <w:pPr>
              <w:spacing w:line="303" w:lineRule="auto"/>
              <w:rPr>
                <w:rFonts w:ascii="Arial"/>
                <w:sz w:val="21"/>
              </w:rPr>
            </w:pPr>
          </w:p>
          <w:p w14:paraId="568E85D5">
            <w:pPr>
              <w:pStyle w:val="6"/>
              <w:spacing w:before="65" w:line="184" w:lineRule="auto"/>
              <w:ind w:left="272"/>
            </w:pPr>
            <w:r>
              <w:t>7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096C7134">
            <w:pPr>
              <w:spacing w:line="250" w:lineRule="auto"/>
              <w:rPr>
                <w:rFonts w:ascii="Arial"/>
                <w:sz w:val="21"/>
              </w:rPr>
            </w:pPr>
          </w:p>
          <w:p w14:paraId="36073895">
            <w:pPr>
              <w:spacing w:line="250" w:lineRule="auto"/>
              <w:rPr>
                <w:rFonts w:ascii="Arial"/>
                <w:sz w:val="21"/>
              </w:rPr>
            </w:pPr>
          </w:p>
          <w:p w14:paraId="01544CF3">
            <w:pPr>
              <w:spacing w:line="251" w:lineRule="auto"/>
              <w:rPr>
                <w:rFonts w:ascii="Arial"/>
                <w:sz w:val="21"/>
              </w:rPr>
            </w:pPr>
          </w:p>
          <w:p w14:paraId="2811E01C">
            <w:pPr>
              <w:pStyle w:val="6"/>
              <w:spacing w:before="65" w:line="227" w:lineRule="auto"/>
              <w:ind w:left="380" w:right="159" w:hanging="208"/>
            </w:pPr>
            <w:r>
              <w:rPr>
                <w:spacing w:val="2"/>
              </w:rPr>
              <w:t>场所布</w:t>
            </w:r>
            <w:r>
              <w:t xml:space="preserve"> 局</w:t>
            </w:r>
          </w:p>
        </w:tc>
        <w:tc>
          <w:tcPr>
            <w:tcW w:w="834" w:type="dxa"/>
            <w:vAlign w:val="top"/>
          </w:tcPr>
          <w:p w14:paraId="6B7CCF16">
            <w:pPr>
              <w:pStyle w:val="6"/>
              <w:spacing w:before="228" w:line="187" w:lineRule="auto"/>
              <w:ind w:left="270"/>
            </w:pPr>
            <w:r>
              <w:rPr>
                <w:spacing w:val="-1"/>
              </w:rPr>
              <w:t>7.1</w:t>
            </w:r>
          </w:p>
        </w:tc>
        <w:tc>
          <w:tcPr>
            <w:tcW w:w="4511" w:type="dxa"/>
            <w:vAlign w:val="top"/>
          </w:tcPr>
          <w:p w14:paraId="2640FC5A">
            <w:pPr>
              <w:pStyle w:val="6"/>
              <w:spacing w:before="193" w:line="229" w:lineRule="auto"/>
              <w:ind w:left="96"/>
            </w:pPr>
            <w:r>
              <w:rPr>
                <w:spacing w:val="4"/>
              </w:rPr>
              <w:t>各专间有明显的标识，并标明用途。</w:t>
            </w:r>
          </w:p>
        </w:tc>
        <w:tc>
          <w:tcPr>
            <w:tcW w:w="1334" w:type="dxa"/>
            <w:vAlign w:val="top"/>
          </w:tcPr>
          <w:p w14:paraId="5B47F4F0">
            <w:pPr>
              <w:pStyle w:val="6"/>
              <w:spacing w:before="72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2CF582B2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6A0CE613">
            <w:pPr>
              <w:pStyle w:val="6"/>
              <w:spacing w:before="229" w:line="186" w:lineRule="auto"/>
              <w:ind w:left="199"/>
            </w:pPr>
            <w:r>
              <w:t>0.5</w:t>
            </w:r>
          </w:p>
        </w:tc>
      </w:tr>
      <w:tr w14:paraId="60FFDC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4FEF92DE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0A4D194C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378C43D5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29ED4B75">
            <w:pPr>
              <w:spacing w:line="307" w:lineRule="auto"/>
              <w:rPr>
                <w:rFonts w:ascii="Arial"/>
                <w:sz w:val="21"/>
              </w:rPr>
            </w:pPr>
          </w:p>
          <w:p w14:paraId="0EBB8509">
            <w:pPr>
              <w:pStyle w:val="6"/>
              <w:spacing w:before="65" w:line="186" w:lineRule="auto"/>
              <w:ind w:left="270"/>
            </w:pPr>
            <w:r>
              <w:rPr>
                <w:spacing w:val="-1"/>
              </w:rPr>
              <w:t>7.2</w:t>
            </w:r>
          </w:p>
        </w:tc>
        <w:tc>
          <w:tcPr>
            <w:tcW w:w="4511" w:type="dxa"/>
            <w:vAlign w:val="top"/>
          </w:tcPr>
          <w:p w14:paraId="3E4DD87A">
            <w:pPr>
              <w:pStyle w:val="6"/>
              <w:spacing w:before="217" w:line="226" w:lineRule="auto"/>
              <w:ind w:left="117" w:right="28" w:hanging="20"/>
            </w:pPr>
            <w:r>
              <w:rPr>
                <w:spacing w:val="6"/>
              </w:rPr>
              <w:t>专间的门自动闭合，窗户为封闭式（用于传递食</w:t>
            </w:r>
            <w:r>
              <w:rPr>
                <w:spacing w:val="3"/>
              </w:rPr>
              <w:t xml:space="preserve"> </w:t>
            </w:r>
            <w:r>
              <w:rPr>
                <w:spacing w:val="1"/>
              </w:rPr>
              <w:t>品的除外</w:t>
            </w:r>
            <w:r>
              <w:rPr>
                <w:spacing w:val="-31"/>
              </w:rPr>
              <w:t>），</w:t>
            </w:r>
            <w:r>
              <w:rPr>
                <w:spacing w:val="1"/>
              </w:rPr>
              <w:t>专间的门和食品传递窗口及时关闭。</w:t>
            </w:r>
          </w:p>
        </w:tc>
        <w:tc>
          <w:tcPr>
            <w:tcW w:w="1334" w:type="dxa"/>
            <w:vAlign w:val="top"/>
          </w:tcPr>
          <w:p w14:paraId="22385753">
            <w:pPr>
              <w:pStyle w:val="6"/>
              <w:spacing w:before="217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55C48178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5B8C6A36">
            <w:pPr>
              <w:spacing w:line="307" w:lineRule="auto"/>
              <w:rPr>
                <w:rFonts w:ascii="Arial"/>
                <w:sz w:val="21"/>
              </w:rPr>
            </w:pPr>
          </w:p>
          <w:p w14:paraId="5624A9D2">
            <w:pPr>
              <w:pStyle w:val="6"/>
              <w:spacing w:before="65" w:line="186" w:lineRule="auto"/>
              <w:ind w:left="199"/>
            </w:pPr>
            <w:r>
              <w:t>0.5</w:t>
            </w:r>
          </w:p>
        </w:tc>
      </w:tr>
      <w:tr w14:paraId="182713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00F3CFDD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373C86BA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716F42F9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696C131A">
            <w:pPr>
              <w:pStyle w:val="6"/>
              <w:spacing w:before="228" w:line="186" w:lineRule="auto"/>
              <w:ind w:left="270"/>
            </w:pPr>
            <w:r>
              <w:rPr>
                <w:spacing w:val="-1"/>
              </w:rPr>
              <w:t>7.3</w:t>
            </w:r>
          </w:p>
        </w:tc>
        <w:tc>
          <w:tcPr>
            <w:tcW w:w="4511" w:type="dxa"/>
            <w:vAlign w:val="top"/>
          </w:tcPr>
          <w:p w14:paraId="1B3700CA">
            <w:pPr>
              <w:pStyle w:val="6"/>
              <w:spacing w:before="192" w:line="229" w:lineRule="auto"/>
              <w:ind w:left="97"/>
            </w:pPr>
            <w:r>
              <w:rPr>
                <w:spacing w:val="4"/>
              </w:rPr>
              <w:t>专间内无明沟，地漏带水封。</w:t>
            </w:r>
          </w:p>
        </w:tc>
        <w:tc>
          <w:tcPr>
            <w:tcW w:w="1334" w:type="dxa"/>
            <w:vAlign w:val="top"/>
          </w:tcPr>
          <w:p w14:paraId="428A629C">
            <w:pPr>
              <w:pStyle w:val="6"/>
              <w:spacing w:before="71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797B73BA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019D6B57">
            <w:pPr>
              <w:pStyle w:val="6"/>
              <w:spacing w:before="228" w:line="186" w:lineRule="auto"/>
              <w:ind w:left="199"/>
            </w:pPr>
            <w:r>
              <w:t>0.5</w:t>
            </w:r>
          </w:p>
        </w:tc>
      </w:tr>
      <w:tr w14:paraId="3F8805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050870EF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0246670F">
            <w:pPr>
              <w:spacing w:line="254" w:lineRule="auto"/>
              <w:rPr>
                <w:rFonts w:ascii="Arial"/>
                <w:sz w:val="21"/>
              </w:rPr>
            </w:pPr>
          </w:p>
          <w:p w14:paraId="69CF5C7A">
            <w:pPr>
              <w:spacing w:line="255" w:lineRule="auto"/>
              <w:rPr>
                <w:rFonts w:ascii="Arial"/>
                <w:sz w:val="21"/>
              </w:rPr>
            </w:pPr>
          </w:p>
          <w:p w14:paraId="518E2EFD">
            <w:pPr>
              <w:spacing w:line="255" w:lineRule="auto"/>
              <w:rPr>
                <w:rFonts w:ascii="Arial"/>
                <w:sz w:val="21"/>
              </w:rPr>
            </w:pPr>
          </w:p>
          <w:p w14:paraId="156D1566">
            <w:pPr>
              <w:pStyle w:val="6"/>
              <w:spacing w:before="65" w:line="186" w:lineRule="auto"/>
              <w:ind w:left="267"/>
            </w:pPr>
            <w:r>
              <w:t>8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561E88A9">
            <w:pPr>
              <w:spacing w:line="304" w:lineRule="auto"/>
              <w:rPr>
                <w:rFonts w:ascii="Arial"/>
                <w:sz w:val="21"/>
              </w:rPr>
            </w:pPr>
          </w:p>
          <w:p w14:paraId="249A32F0">
            <w:pPr>
              <w:spacing w:line="305" w:lineRule="auto"/>
              <w:rPr>
                <w:rFonts w:ascii="Arial"/>
                <w:sz w:val="21"/>
              </w:rPr>
            </w:pPr>
          </w:p>
          <w:p w14:paraId="64D7EE43">
            <w:pPr>
              <w:pStyle w:val="6"/>
              <w:spacing w:before="65" w:line="227" w:lineRule="auto"/>
              <w:ind w:left="378" w:right="159" w:hanging="208"/>
            </w:pPr>
            <w:r>
              <w:rPr>
                <w:spacing w:val="2"/>
              </w:rPr>
              <w:t>设施设</w:t>
            </w:r>
            <w:r>
              <w:rPr>
                <w:spacing w:val="1"/>
              </w:rPr>
              <w:t xml:space="preserve"> </w:t>
            </w:r>
            <w:r>
              <w:t>备</w:t>
            </w:r>
          </w:p>
        </w:tc>
        <w:tc>
          <w:tcPr>
            <w:tcW w:w="834" w:type="dxa"/>
            <w:vAlign w:val="top"/>
          </w:tcPr>
          <w:p w14:paraId="302DA21B">
            <w:pPr>
              <w:pStyle w:val="6"/>
              <w:spacing w:before="193" w:line="239" w:lineRule="auto"/>
              <w:ind w:left="166"/>
            </w:pPr>
            <w:r>
              <w:rPr>
                <w:spacing w:val="1"/>
              </w:rPr>
              <w:t>★8.1</w:t>
            </w:r>
          </w:p>
        </w:tc>
        <w:tc>
          <w:tcPr>
            <w:tcW w:w="4511" w:type="dxa"/>
            <w:vAlign w:val="top"/>
          </w:tcPr>
          <w:p w14:paraId="5130A063">
            <w:pPr>
              <w:pStyle w:val="6"/>
              <w:spacing w:before="72" w:line="226" w:lineRule="auto"/>
              <w:ind w:left="99" w:right="34" w:hanging="2"/>
            </w:pPr>
            <w:r>
              <w:rPr>
                <w:spacing w:val="-2"/>
              </w:rPr>
              <w:t>专间内设有空气消毒、冷冻（藏）、独立的空调、</w:t>
            </w:r>
            <w:r>
              <w:rPr>
                <w:spacing w:val="16"/>
              </w:rPr>
              <w:t xml:space="preserve"> </w:t>
            </w:r>
            <w:r>
              <w:rPr>
                <w:spacing w:val="7"/>
              </w:rPr>
              <w:t>工具清洗消毒等设施，专间内温度不高于2</w:t>
            </w:r>
            <w:r>
              <w:rPr>
                <w:spacing w:val="6"/>
              </w:rPr>
              <w:t>5℃。</w:t>
            </w:r>
          </w:p>
        </w:tc>
        <w:tc>
          <w:tcPr>
            <w:tcW w:w="1334" w:type="dxa"/>
            <w:vAlign w:val="top"/>
          </w:tcPr>
          <w:p w14:paraId="6A0FC582">
            <w:pPr>
              <w:pStyle w:val="6"/>
              <w:spacing w:before="72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63105C2B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56CA0880">
            <w:pPr>
              <w:pStyle w:val="6"/>
              <w:spacing w:before="228" w:line="187" w:lineRule="auto"/>
              <w:ind w:left="314"/>
            </w:pPr>
            <w:r>
              <w:t>1</w:t>
            </w:r>
          </w:p>
        </w:tc>
      </w:tr>
      <w:tr w14:paraId="4AD5F3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15057A25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12CC7B5C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09C80409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67909878">
            <w:pPr>
              <w:pStyle w:val="6"/>
              <w:spacing w:before="230" w:line="186" w:lineRule="auto"/>
              <w:ind w:left="265"/>
            </w:pPr>
            <w:r>
              <w:t>8.2</w:t>
            </w:r>
          </w:p>
        </w:tc>
        <w:tc>
          <w:tcPr>
            <w:tcW w:w="4511" w:type="dxa"/>
            <w:vAlign w:val="top"/>
          </w:tcPr>
          <w:p w14:paraId="170F1A0B">
            <w:pPr>
              <w:pStyle w:val="6"/>
              <w:spacing w:before="193" w:line="228" w:lineRule="auto"/>
              <w:ind w:left="97"/>
            </w:pPr>
            <w:r>
              <w:rPr>
                <w:spacing w:val="4"/>
              </w:rPr>
              <w:t>专间内工用具专用并独立存放。</w:t>
            </w:r>
          </w:p>
        </w:tc>
        <w:tc>
          <w:tcPr>
            <w:tcW w:w="1334" w:type="dxa"/>
            <w:vAlign w:val="top"/>
          </w:tcPr>
          <w:p w14:paraId="2D40E962">
            <w:pPr>
              <w:pStyle w:val="6"/>
              <w:spacing w:before="73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061244BE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5214A2B4">
            <w:pPr>
              <w:pStyle w:val="6"/>
              <w:spacing w:before="230" w:line="186" w:lineRule="auto"/>
              <w:ind w:left="199"/>
            </w:pPr>
            <w:r>
              <w:t>0.5</w:t>
            </w:r>
          </w:p>
        </w:tc>
      </w:tr>
      <w:tr w14:paraId="79A161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2B0C5F48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5C71E006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7368C92A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4B2DA6D7">
            <w:pPr>
              <w:pStyle w:val="6"/>
              <w:spacing w:before="228" w:line="186" w:lineRule="auto"/>
              <w:ind w:left="265"/>
            </w:pPr>
            <w:r>
              <w:t>8.3</w:t>
            </w:r>
          </w:p>
        </w:tc>
        <w:tc>
          <w:tcPr>
            <w:tcW w:w="4511" w:type="dxa"/>
            <w:vAlign w:val="top"/>
          </w:tcPr>
          <w:p w14:paraId="0F309683">
            <w:pPr>
              <w:pStyle w:val="6"/>
              <w:spacing w:before="72" w:line="226" w:lineRule="auto"/>
              <w:ind w:left="93" w:right="78" w:firstLine="3"/>
            </w:pPr>
            <w:r>
              <w:rPr>
                <w:spacing w:val="4"/>
              </w:rPr>
              <w:t>专间入口处设有二次更衣设施，</w:t>
            </w:r>
            <w:r>
              <w:rPr>
                <w:spacing w:val="-55"/>
              </w:rPr>
              <w:t xml:space="preserve"> </w:t>
            </w:r>
            <w:r>
              <w:rPr>
                <w:spacing w:val="4"/>
              </w:rPr>
              <w:t>以及独立的非接</w:t>
            </w:r>
            <w:r>
              <w:t xml:space="preserve"> </w:t>
            </w:r>
            <w:r>
              <w:rPr>
                <w:spacing w:val="4"/>
              </w:rPr>
              <w:t>触洗手、消毒、干手设施。</w:t>
            </w:r>
          </w:p>
        </w:tc>
        <w:tc>
          <w:tcPr>
            <w:tcW w:w="1334" w:type="dxa"/>
            <w:vAlign w:val="top"/>
          </w:tcPr>
          <w:p w14:paraId="625DD458">
            <w:pPr>
              <w:pStyle w:val="6"/>
              <w:spacing w:before="71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602016A7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66CDB5C4">
            <w:pPr>
              <w:pStyle w:val="6"/>
              <w:spacing w:before="228" w:line="186" w:lineRule="auto"/>
              <w:ind w:left="199"/>
            </w:pPr>
            <w:r>
              <w:t>0.5</w:t>
            </w:r>
          </w:p>
        </w:tc>
      </w:tr>
      <w:tr w14:paraId="1AC2F0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2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697A1D5E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7432C676">
            <w:pPr>
              <w:spacing w:line="289" w:lineRule="auto"/>
              <w:rPr>
                <w:rFonts w:ascii="Arial"/>
                <w:sz w:val="21"/>
              </w:rPr>
            </w:pPr>
          </w:p>
          <w:p w14:paraId="4F30E046">
            <w:pPr>
              <w:pStyle w:val="6"/>
              <w:spacing w:before="65" w:line="186" w:lineRule="auto"/>
              <w:ind w:left="267"/>
            </w:pPr>
            <w:r>
              <w:t>9</w:t>
            </w:r>
          </w:p>
        </w:tc>
        <w:tc>
          <w:tcPr>
            <w:tcW w:w="944" w:type="dxa"/>
            <w:vAlign w:val="top"/>
          </w:tcPr>
          <w:p w14:paraId="5AC75C84">
            <w:pPr>
              <w:spacing w:line="253" w:lineRule="auto"/>
              <w:rPr>
                <w:rFonts w:ascii="Arial"/>
                <w:sz w:val="21"/>
              </w:rPr>
            </w:pPr>
          </w:p>
          <w:p w14:paraId="1F4DA7EB">
            <w:pPr>
              <w:pStyle w:val="6"/>
              <w:spacing w:before="65" w:line="233" w:lineRule="auto"/>
              <w:ind w:left="278"/>
            </w:pPr>
            <w:r>
              <w:rPr>
                <w:spacing w:val="-1"/>
              </w:rPr>
              <w:t>人员</w:t>
            </w:r>
          </w:p>
        </w:tc>
        <w:tc>
          <w:tcPr>
            <w:tcW w:w="834" w:type="dxa"/>
            <w:vAlign w:val="top"/>
          </w:tcPr>
          <w:p w14:paraId="4B7FB629">
            <w:pPr>
              <w:spacing w:line="288" w:lineRule="auto"/>
              <w:rPr>
                <w:rFonts w:ascii="Arial"/>
                <w:sz w:val="21"/>
              </w:rPr>
            </w:pPr>
          </w:p>
          <w:p w14:paraId="221073D1">
            <w:pPr>
              <w:pStyle w:val="6"/>
              <w:spacing w:before="65" w:line="187" w:lineRule="auto"/>
              <w:ind w:left="265"/>
            </w:pPr>
            <w:r>
              <w:t>9.1</w:t>
            </w:r>
          </w:p>
        </w:tc>
        <w:tc>
          <w:tcPr>
            <w:tcW w:w="4511" w:type="dxa"/>
            <w:vAlign w:val="top"/>
          </w:tcPr>
          <w:p w14:paraId="6BB789C9">
            <w:pPr>
              <w:pStyle w:val="6"/>
              <w:spacing w:before="200" w:line="225" w:lineRule="auto"/>
              <w:ind w:left="97" w:right="63"/>
            </w:pPr>
            <w:r>
              <w:rPr>
                <w:spacing w:val="-11"/>
              </w:rPr>
              <w:t>专间内由专人加工制作。加工制作人员穿戴</w:t>
            </w:r>
            <w:r>
              <w:rPr>
                <w:spacing w:val="-12"/>
              </w:rPr>
              <w:t>专用的工</w:t>
            </w:r>
            <w:r>
              <w:t xml:space="preserve"> </w:t>
            </w:r>
            <w:r>
              <w:rPr>
                <w:spacing w:val="-12"/>
              </w:rPr>
              <w:t>作衣帽、佩戴口罩并严格清洗消毒手部后进入专间。</w:t>
            </w:r>
          </w:p>
        </w:tc>
        <w:tc>
          <w:tcPr>
            <w:tcW w:w="1334" w:type="dxa"/>
            <w:vAlign w:val="top"/>
          </w:tcPr>
          <w:p w14:paraId="3F08A31B">
            <w:pPr>
              <w:pStyle w:val="6"/>
              <w:spacing w:before="199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6466CABD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44B9BF2F">
            <w:pPr>
              <w:spacing w:line="289" w:lineRule="auto"/>
              <w:rPr>
                <w:rFonts w:ascii="Arial"/>
                <w:sz w:val="21"/>
              </w:rPr>
            </w:pPr>
          </w:p>
          <w:p w14:paraId="7FFE1446">
            <w:pPr>
              <w:pStyle w:val="6"/>
              <w:spacing w:before="65" w:line="186" w:lineRule="auto"/>
              <w:ind w:left="199"/>
            </w:pPr>
            <w:r>
              <w:t>0.5</w:t>
            </w:r>
          </w:p>
        </w:tc>
      </w:tr>
      <w:tr w14:paraId="0086B8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5B802B14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1360F33A">
            <w:pPr>
              <w:spacing w:line="248" w:lineRule="auto"/>
              <w:rPr>
                <w:rFonts w:ascii="Arial"/>
                <w:sz w:val="21"/>
              </w:rPr>
            </w:pPr>
          </w:p>
          <w:p w14:paraId="31A32B85">
            <w:pPr>
              <w:spacing w:line="248" w:lineRule="auto"/>
              <w:rPr>
                <w:rFonts w:ascii="Arial"/>
                <w:sz w:val="21"/>
              </w:rPr>
            </w:pPr>
          </w:p>
          <w:p w14:paraId="2825DA43">
            <w:pPr>
              <w:spacing w:line="248" w:lineRule="auto"/>
              <w:rPr>
                <w:rFonts w:ascii="Arial"/>
                <w:sz w:val="21"/>
              </w:rPr>
            </w:pPr>
          </w:p>
          <w:p w14:paraId="10F8E9AB">
            <w:pPr>
              <w:spacing w:line="249" w:lineRule="auto"/>
              <w:rPr>
                <w:rFonts w:ascii="Arial"/>
                <w:sz w:val="21"/>
              </w:rPr>
            </w:pPr>
          </w:p>
          <w:p w14:paraId="3D943900">
            <w:pPr>
              <w:spacing w:line="249" w:lineRule="auto"/>
              <w:rPr>
                <w:rFonts w:ascii="Arial"/>
                <w:sz w:val="21"/>
              </w:rPr>
            </w:pPr>
          </w:p>
          <w:p w14:paraId="651B803C">
            <w:pPr>
              <w:pStyle w:val="6"/>
              <w:spacing w:before="65" w:line="187" w:lineRule="auto"/>
              <w:ind w:left="229"/>
            </w:pPr>
            <w:r>
              <w:rPr>
                <w:spacing w:val="-8"/>
              </w:rPr>
              <w:t>10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1D29021B">
            <w:pPr>
              <w:spacing w:line="272" w:lineRule="auto"/>
              <w:rPr>
                <w:rFonts w:ascii="Arial"/>
                <w:sz w:val="21"/>
              </w:rPr>
            </w:pPr>
          </w:p>
          <w:p w14:paraId="6505EF86">
            <w:pPr>
              <w:spacing w:line="272" w:lineRule="auto"/>
              <w:rPr>
                <w:rFonts w:ascii="Arial"/>
                <w:sz w:val="21"/>
              </w:rPr>
            </w:pPr>
          </w:p>
          <w:p w14:paraId="5FDAF8A0">
            <w:pPr>
              <w:spacing w:line="272" w:lineRule="auto"/>
              <w:rPr>
                <w:rFonts w:ascii="Arial"/>
                <w:sz w:val="21"/>
              </w:rPr>
            </w:pPr>
          </w:p>
          <w:p w14:paraId="04923E7E">
            <w:pPr>
              <w:spacing w:line="272" w:lineRule="auto"/>
              <w:rPr>
                <w:rFonts w:ascii="Arial"/>
                <w:sz w:val="21"/>
              </w:rPr>
            </w:pPr>
          </w:p>
          <w:p w14:paraId="56FD43D2">
            <w:pPr>
              <w:pStyle w:val="6"/>
              <w:spacing w:before="65" w:line="225" w:lineRule="auto"/>
              <w:ind w:left="380" w:right="159" w:hanging="210"/>
            </w:pPr>
            <w:r>
              <w:rPr>
                <w:spacing w:val="2"/>
              </w:rPr>
              <w:t>加工制</w:t>
            </w:r>
            <w:r>
              <w:rPr>
                <w:spacing w:val="1"/>
              </w:rPr>
              <w:t xml:space="preserve"> </w:t>
            </w:r>
            <w:r>
              <w:t>作</w:t>
            </w:r>
          </w:p>
        </w:tc>
        <w:tc>
          <w:tcPr>
            <w:tcW w:w="834" w:type="dxa"/>
            <w:vAlign w:val="top"/>
          </w:tcPr>
          <w:p w14:paraId="1A983EB4">
            <w:pPr>
              <w:pStyle w:val="6"/>
              <w:spacing w:before="255" w:line="239" w:lineRule="auto"/>
              <w:ind w:left="115"/>
            </w:pPr>
            <w:r>
              <w:rPr>
                <w:spacing w:val="1"/>
              </w:rPr>
              <w:t>★10.1</w:t>
            </w:r>
          </w:p>
        </w:tc>
        <w:tc>
          <w:tcPr>
            <w:tcW w:w="4511" w:type="dxa"/>
            <w:vAlign w:val="top"/>
          </w:tcPr>
          <w:p w14:paraId="7E63E0BB">
            <w:pPr>
              <w:pStyle w:val="6"/>
              <w:spacing w:before="134" w:line="225" w:lineRule="auto"/>
              <w:ind w:left="97" w:right="78" w:firstLine="9"/>
            </w:pPr>
            <w:r>
              <w:rPr>
                <w:spacing w:val="5"/>
              </w:rPr>
              <w:t>生食类食品、裱花蛋糕、冷食类食品等的加工在</w:t>
            </w:r>
            <w:r>
              <w:rPr>
                <w:spacing w:val="14"/>
              </w:rPr>
              <w:t xml:space="preserve"> </w:t>
            </w:r>
            <w:r>
              <w:rPr>
                <w:spacing w:val="1"/>
              </w:rPr>
              <w:t>专间内进行（可不在专间加工的情形除外）。</w:t>
            </w:r>
          </w:p>
        </w:tc>
        <w:tc>
          <w:tcPr>
            <w:tcW w:w="1334" w:type="dxa"/>
            <w:vAlign w:val="top"/>
          </w:tcPr>
          <w:p w14:paraId="73C049A9">
            <w:pPr>
              <w:pStyle w:val="6"/>
              <w:spacing w:before="134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6B91EA6B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6872DCD7">
            <w:pPr>
              <w:pStyle w:val="6"/>
              <w:spacing w:before="290" w:line="187" w:lineRule="auto"/>
              <w:ind w:left="314"/>
            </w:pPr>
            <w:r>
              <w:t>1</w:t>
            </w:r>
          </w:p>
        </w:tc>
      </w:tr>
      <w:tr w14:paraId="1DF707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024D75F3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06826EBF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355D7040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3E1C131C">
            <w:pPr>
              <w:pStyle w:val="6"/>
              <w:spacing w:before="288" w:line="187" w:lineRule="auto"/>
              <w:ind w:left="230"/>
            </w:pPr>
            <w:r>
              <w:rPr>
                <w:spacing w:val="-3"/>
              </w:rPr>
              <w:t>10.2</w:t>
            </w:r>
          </w:p>
        </w:tc>
        <w:tc>
          <w:tcPr>
            <w:tcW w:w="4511" w:type="dxa"/>
            <w:vAlign w:val="top"/>
          </w:tcPr>
          <w:p w14:paraId="4EBB01DF">
            <w:pPr>
              <w:pStyle w:val="6"/>
              <w:spacing w:before="132" w:line="227" w:lineRule="auto"/>
              <w:ind w:left="101" w:right="78" w:hanging="4"/>
            </w:pPr>
            <w:r>
              <w:rPr>
                <w:spacing w:val="6"/>
              </w:rPr>
              <w:t>蔬菜、水果、生食的海产品等食品原料清洗处理</w:t>
            </w:r>
            <w:r>
              <w:rPr>
                <w:spacing w:val="3"/>
              </w:rPr>
              <w:t xml:space="preserve"> 干净后，传递进专间。</w:t>
            </w:r>
          </w:p>
        </w:tc>
        <w:tc>
          <w:tcPr>
            <w:tcW w:w="1334" w:type="dxa"/>
            <w:vAlign w:val="top"/>
          </w:tcPr>
          <w:p w14:paraId="149EAAAB">
            <w:pPr>
              <w:pStyle w:val="6"/>
              <w:spacing w:before="133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04599994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659865B9">
            <w:pPr>
              <w:pStyle w:val="6"/>
              <w:spacing w:before="289" w:line="186" w:lineRule="auto"/>
              <w:ind w:left="199"/>
            </w:pPr>
            <w:r>
              <w:t>0.5</w:t>
            </w:r>
          </w:p>
        </w:tc>
      </w:tr>
      <w:tr w14:paraId="2544E4C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5E620EB8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1217AD16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698F0C27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556B2EAA">
            <w:pPr>
              <w:pStyle w:val="6"/>
              <w:spacing w:before="289" w:line="187" w:lineRule="auto"/>
              <w:ind w:left="230"/>
            </w:pPr>
            <w:r>
              <w:rPr>
                <w:spacing w:val="-3"/>
              </w:rPr>
              <w:t>10.3</w:t>
            </w:r>
          </w:p>
        </w:tc>
        <w:tc>
          <w:tcPr>
            <w:tcW w:w="4511" w:type="dxa"/>
            <w:vAlign w:val="top"/>
          </w:tcPr>
          <w:p w14:paraId="210BA5C3">
            <w:pPr>
              <w:pStyle w:val="6"/>
              <w:spacing w:before="135" w:line="226" w:lineRule="auto"/>
              <w:ind w:left="100" w:right="78" w:hanging="4"/>
            </w:pPr>
            <w:r>
              <w:rPr>
                <w:spacing w:val="6"/>
              </w:rPr>
              <w:t>预包装食品和一次性餐饮具去除外层包装并保持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最小包装清洁后，传递进专间。</w:t>
            </w:r>
          </w:p>
        </w:tc>
        <w:tc>
          <w:tcPr>
            <w:tcW w:w="1334" w:type="dxa"/>
            <w:vAlign w:val="top"/>
          </w:tcPr>
          <w:p w14:paraId="13E96210">
            <w:pPr>
              <w:pStyle w:val="6"/>
              <w:spacing w:before="134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5AF8AE80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2256D92E">
            <w:pPr>
              <w:pStyle w:val="6"/>
              <w:spacing w:before="290" w:line="186" w:lineRule="auto"/>
              <w:ind w:left="199"/>
            </w:pPr>
            <w:r>
              <w:t>0.5</w:t>
            </w:r>
          </w:p>
        </w:tc>
      </w:tr>
      <w:tr w14:paraId="64C4A9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25EED226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5BD16C4F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0F31791D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59B775E8">
            <w:pPr>
              <w:pStyle w:val="6"/>
              <w:spacing w:before="195" w:line="239" w:lineRule="auto"/>
              <w:ind w:left="115"/>
            </w:pPr>
            <w:r>
              <w:rPr>
                <w:spacing w:val="1"/>
              </w:rPr>
              <w:t>★10.4</w:t>
            </w:r>
          </w:p>
        </w:tc>
        <w:tc>
          <w:tcPr>
            <w:tcW w:w="4511" w:type="dxa"/>
            <w:vAlign w:val="top"/>
          </w:tcPr>
          <w:p w14:paraId="33EA1642">
            <w:pPr>
              <w:pStyle w:val="6"/>
              <w:spacing w:before="75" w:line="225" w:lineRule="auto"/>
              <w:ind w:left="95" w:right="78" w:firstLine="26"/>
            </w:pPr>
            <w:r>
              <w:rPr>
                <w:spacing w:val="5"/>
              </w:rPr>
              <w:t>中小学、幼儿园食堂未制售冷荤类食品、生食类</w:t>
            </w:r>
            <w:r>
              <w:t xml:space="preserve"> </w:t>
            </w:r>
            <w:r>
              <w:rPr>
                <w:spacing w:val="3"/>
              </w:rPr>
              <w:t>食品、裱花蛋糕。</w:t>
            </w:r>
          </w:p>
        </w:tc>
        <w:tc>
          <w:tcPr>
            <w:tcW w:w="1334" w:type="dxa"/>
            <w:vAlign w:val="top"/>
          </w:tcPr>
          <w:p w14:paraId="0C45E73D">
            <w:pPr>
              <w:pStyle w:val="6"/>
              <w:spacing w:before="74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24DAD5DB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338AEF03">
            <w:pPr>
              <w:pStyle w:val="6"/>
              <w:spacing w:before="230" w:line="187" w:lineRule="auto"/>
              <w:ind w:left="314"/>
            </w:pPr>
            <w:r>
              <w:t>1</w:t>
            </w:r>
          </w:p>
        </w:tc>
      </w:tr>
      <w:tr w14:paraId="7A57A6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325D21C5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2F5C9D7A">
            <w:pPr>
              <w:pStyle w:val="6"/>
              <w:spacing w:before="228" w:line="187" w:lineRule="auto"/>
              <w:ind w:left="229"/>
            </w:pPr>
            <w:r>
              <w:rPr>
                <w:spacing w:val="-8"/>
              </w:rPr>
              <w:t>11</w:t>
            </w:r>
          </w:p>
        </w:tc>
        <w:tc>
          <w:tcPr>
            <w:tcW w:w="944" w:type="dxa"/>
            <w:vAlign w:val="top"/>
          </w:tcPr>
          <w:p w14:paraId="34DB70EB">
            <w:pPr>
              <w:pStyle w:val="6"/>
              <w:spacing w:before="74" w:line="226" w:lineRule="auto"/>
              <w:ind w:left="278" w:right="159" w:hanging="104"/>
            </w:pPr>
            <w:r>
              <w:rPr>
                <w:spacing w:val="1"/>
              </w:rPr>
              <w:t xml:space="preserve">废弃物 </w:t>
            </w:r>
            <w:r>
              <w:rPr>
                <w:spacing w:val="-2"/>
              </w:rPr>
              <w:t>要求</w:t>
            </w:r>
          </w:p>
        </w:tc>
        <w:tc>
          <w:tcPr>
            <w:tcW w:w="834" w:type="dxa"/>
            <w:vAlign w:val="top"/>
          </w:tcPr>
          <w:p w14:paraId="306146D3">
            <w:pPr>
              <w:pStyle w:val="6"/>
              <w:spacing w:before="228" w:line="187" w:lineRule="auto"/>
              <w:ind w:left="230"/>
            </w:pPr>
            <w:r>
              <w:rPr>
                <w:spacing w:val="-3"/>
              </w:rPr>
              <w:t>11.1</w:t>
            </w:r>
          </w:p>
        </w:tc>
        <w:tc>
          <w:tcPr>
            <w:tcW w:w="4511" w:type="dxa"/>
            <w:vAlign w:val="top"/>
          </w:tcPr>
          <w:p w14:paraId="6ED2551D">
            <w:pPr>
              <w:pStyle w:val="6"/>
              <w:spacing w:before="72" w:line="227" w:lineRule="auto"/>
              <w:ind w:left="99" w:right="78" w:hanging="2"/>
            </w:pPr>
            <w:r>
              <w:rPr>
                <w:spacing w:val="6"/>
              </w:rPr>
              <w:t>专间和专区内的废弃物容器的盖子为非手动开启</w:t>
            </w:r>
            <w:r>
              <w:rPr>
                <w:spacing w:val="3"/>
              </w:rPr>
              <w:t xml:space="preserve"> </w:t>
            </w:r>
            <w:r>
              <w:rPr>
                <w:spacing w:val="-5"/>
              </w:rPr>
              <w:t>式。</w:t>
            </w:r>
          </w:p>
        </w:tc>
        <w:tc>
          <w:tcPr>
            <w:tcW w:w="1334" w:type="dxa"/>
            <w:vAlign w:val="top"/>
          </w:tcPr>
          <w:p w14:paraId="15B97574">
            <w:pPr>
              <w:pStyle w:val="6"/>
              <w:spacing w:before="73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1FFCD2E6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4CEEE2A0">
            <w:pPr>
              <w:pStyle w:val="6"/>
              <w:spacing w:before="229" w:line="186" w:lineRule="auto"/>
              <w:ind w:left="199"/>
            </w:pPr>
            <w:r>
              <w:t>0.5</w:t>
            </w:r>
          </w:p>
        </w:tc>
      </w:tr>
      <w:tr w14:paraId="0CDC5D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56162212">
            <w:pPr>
              <w:spacing w:line="332" w:lineRule="auto"/>
              <w:rPr>
                <w:rFonts w:ascii="Arial"/>
                <w:sz w:val="21"/>
              </w:rPr>
            </w:pPr>
          </w:p>
          <w:p w14:paraId="56884607">
            <w:pPr>
              <w:spacing w:line="333" w:lineRule="auto"/>
              <w:rPr>
                <w:rFonts w:ascii="Arial"/>
                <w:sz w:val="21"/>
              </w:rPr>
            </w:pPr>
          </w:p>
          <w:p w14:paraId="27F0372E">
            <w:pPr>
              <w:pStyle w:val="6"/>
              <w:spacing w:before="65" w:line="225" w:lineRule="auto"/>
              <w:ind w:left="147" w:right="128" w:firstLine="105"/>
            </w:pPr>
            <w:r>
              <w:rPr>
                <w:spacing w:val="-1"/>
              </w:rPr>
              <w:t>专用</w:t>
            </w:r>
            <w:r>
              <w:t xml:space="preserve">  </w:t>
            </w:r>
            <w:r>
              <w:rPr>
                <w:spacing w:val="2"/>
              </w:rPr>
              <w:t>操作区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5471A1D3">
            <w:pPr>
              <w:spacing w:line="259" w:lineRule="auto"/>
              <w:rPr>
                <w:rFonts w:ascii="Arial"/>
                <w:sz w:val="21"/>
              </w:rPr>
            </w:pPr>
          </w:p>
          <w:p w14:paraId="4BA735EF">
            <w:pPr>
              <w:spacing w:line="260" w:lineRule="auto"/>
              <w:rPr>
                <w:rFonts w:ascii="Arial"/>
                <w:sz w:val="21"/>
              </w:rPr>
            </w:pPr>
          </w:p>
          <w:p w14:paraId="15623784">
            <w:pPr>
              <w:pStyle w:val="6"/>
              <w:spacing w:before="65" w:line="187" w:lineRule="auto"/>
              <w:ind w:left="229"/>
            </w:pPr>
            <w:r>
              <w:rPr>
                <w:spacing w:val="-8"/>
              </w:rPr>
              <w:t>12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3BE27F3F">
            <w:pPr>
              <w:pStyle w:val="6"/>
              <w:spacing w:before="191" w:line="222" w:lineRule="auto"/>
              <w:ind w:left="172"/>
            </w:pPr>
            <w:r>
              <w:rPr>
                <w:spacing w:val="2"/>
              </w:rPr>
              <w:t>场所布</w:t>
            </w:r>
          </w:p>
          <w:p w14:paraId="2FBAEE77">
            <w:pPr>
              <w:pStyle w:val="6"/>
              <w:spacing w:line="221" w:lineRule="auto"/>
              <w:ind w:left="174"/>
            </w:pPr>
            <w:r>
              <w:rPr>
                <w:spacing w:val="1"/>
              </w:rPr>
              <w:t>局与设</w:t>
            </w:r>
          </w:p>
          <w:p w14:paraId="2692B41A">
            <w:pPr>
              <w:pStyle w:val="6"/>
              <w:spacing w:line="221" w:lineRule="auto"/>
              <w:ind w:left="377"/>
            </w:pPr>
            <w:r>
              <w:t>施</w:t>
            </w:r>
          </w:p>
          <w:p w14:paraId="01F6DEA3">
            <w:pPr>
              <w:pStyle w:val="6"/>
              <w:spacing w:line="232" w:lineRule="auto"/>
              <w:ind w:left="274"/>
            </w:pPr>
            <w:r>
              <w:rPr>
                <w:spacing w:val="1"/>
              </w:rPr>
              <w:t>设备</w:t>
            </w:r>
          </w:p>
        </w:tc>
        <w:tc>
          <w:tcPr>
            <w:tcW w:w="834" w:type="dxa"/>
            <w:vAlign w:val="top"/>
          </w:tcPr>
          <w:p w14:paraId="557ED4AB">
            <w:pPr>
              <w:pStyle w:val="6"/>
              <w:spacing w:before="229" w:line="187" w:lineRule="auto"/>
              <w:ind w:left="230"/>
            </w:pPr>
            <w:r>
              <w:rPr>
                <w:spacing w:val="-3"/>
              </w:rPr>
              <w:t>12.1</w:t>
            </w:r>
          </w:p>
        </w:tc>
        <w:tc>
          <w:tcPr>
            <w:tcW w:w="4511" w:type="dxa"/>
            <w:vAlign w:val="top"/>
          </w:tcPr>
          <w:p w14:paraId="562CD30A">
            <w:pPr>
              <w:pStyle w:val="6"/>
              <w:spacing w:before="194" w:line="229" w:lineRule="auto"/>
              <w:ind w:left="96"/>
            </w:pPr>
            <w:r>
              <w:rPr>
                <w:spacing w:val="4"/>
              </w:rPr>
              <w:t>场所内无明沟，地漏带水封。</w:t>
            </w:r>
          </w:p>
        </w:tc>
        <w:tc>
          <w:tcPr>
            <w:tcW w:w="1334" w:type="dxa"/>
            <w:vAlign w:val="top"/>
          </w:tcPr>
          <w:p w14:paraId="3A333531">
            <w:pPr>
              <w:pStyle w:val="6"/>
              <w:spacing w:before="74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4AB16F87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62D48B41">
            <w:pPr>
              <w:pStyle w:val="6"/>
              <w:spacing w:before="230" w:line="186" w:lineRule="auto"/>
              <w:ind w:left="199"/>
            </w:pPr>
            <w:r>
              <w:t>0.5</w:t>
            </w:r>
          </w:p>
        </w:tc>
      </w:tr>
      <w:tr w14:paraId="42C6791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238FBEA6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59E358B3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716950A9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37E52DF6">
            <w:pPr>
              <w:pStyle w:val="6"/>
              <w:spacing w:before="285" w:line="187" w:lineRule="auto"/>
              <w:ind w:left="230"/>
            </w:pPr>
            <w:r>
              <w:rPr>
                <w:spacing w:val="-3"/>
              </w:rPr>
              <w:t>12.2</w:t>
            </w:r>
          </w:p>
        </w:tc>
        <w:tc>
          <w:tcPr>
            <w:tcW w:w="4511" w:type="dxa"/>
            <w:vAlign w:val="top"/>
          </w:tcPr>
          <w:p w14:paraId="6D884B94">
            <w:pPr>
              <w:pStyle w:val="6"/>
              <w:spacing w:before="130" w:line="226" w:lineRule="auto"/>
              <w:ind w:left="94" w:right="128"/>
            </w:pPr>
            <w:r>
              <w:rPr>
                <w:spacing w:val="4"/>
              </w:rPr>
              <w:t>设有工具清洗消毒设施和专用冷冻（藏）设</w:t>
            </w:r>
            <w:r>
              <w:rPr>
                <w:spacing w:val="3"/>
              </w:rPr>
              <w:t>施；</w:t>
            </w:r>
            <w:r>
              <w:t xml:space="preserve"> </w:t>
            </w:r>
            <w:r>
              <w:rPr>
                <w:spacing w:val="4"/>
              </w:rPr>
              <w:t>入口处设置洗手、消毒设施。</w:t>
            </w:r>
          </w:p>
        </w:tc>
        <w:tc>
          <w:tcPr>
            <w:tcW w:w="1334" w:type="dxa"/>
            <w:vAlign w:val="top"/>
          </w:tcPr>
          <w:p w14:paraId="73994C03">
            <w:pPr>
              <w:pStyle w:val="6"/>
              <w:spacing w:before="130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46E2528D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4F71FCB7">
            <w:pPr>
              <w:pStyle w:val="6"/>
              <w:spacing w:before="286" w:line="186" w:lineRule="auto"/>
              <w:ind w:left="199"/>
            </w:pPr>
            <w:r>
              <w:t>0.5</w:t>
            </w:r>
          </w:p>
        </w:tc>
      </w:tr>
      <w:tr w14:paraId="63B545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46476F33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5BA64E1C">
            <w:pPr>
              <w:pStyle w:val="6"/>
              <w:spacing w:before="229" w:line="187" w:lineRule="auto"/>
              <w:ind w:left="229"/>
            </w:pPr>
            <w:r>
              <w:rPr>
                <w:spacing w:val="-8"/>
              </w:rPr>
              <w:t>13</w:t>
            </w:r>
          </w:p>
        </w:tc>
        <w:tc>
          <w:tcPr>
            <w:tcW w:w="944" w:type="dxa"/>
            <w:vAlign w:val="top"/>
          </w:tcPr>
          <w:p w14:paraId="15242BC7">
            <w:pPr>
              <w:pStyle w:val="6"/>
              <w:spacing w:before="74" w:line="225" w:lineRule="auto"/>
              <w:ind w:left="380" w:right="159" w:hanging="210"/>
            </w:pPr>
            <w:r>
              <w:rPr>
                <w:spacing w:val="2"/>
              </w:rPr>
              <w:t>加工制</w:t>
            </w:r>
            <w:r>
              <w:rPr>
                <w:spacing w:val="1"/>
              </w:rPr>
              <w:t xml:space="preserve"> </w:t>
            </w:r>
            <w:r>
              <w:t>作</w:t>
            </w:r>
          </w:p>
        </w:tc>
        <w:tc>
          <w:tcPr>
            <w:tcW w:w="834" w:type="dxa"/>
            <w:vAlign w:val="top"/>
          </w:tcPr>
          <w:p w14:paraId="6791255F">
            <w:pPr>
              <w:pStyle w:val="6"/>
              <w:spacing w:before="195" w:line="239" w:lineRule="auto"/>
              <w:ind w:left="115"/>
            </w:pPr>
            <w:r>
              <w:rPr>
                <w:spacing w:val="1"/>
              </w:rPr>
              <w:t>★13.1</w:t>
            </w:r>
          </w:p>
        </w:tc>
        <w:tc>
          <w:tcPr>
            <w:tcW w:w="4511" w:type="dxa"/>
            <w:vAlign w:val="top"/>
          </w:tcPr>
          <w:p w14:paraId="22DF2035">
            <w:pPr>
              <w:pStyle w:val="6"/>
              <w:spacing w:before="74" w:line="225" w:lineRule="auto"/>
              <w:ind w:left="96" w:right="78"/>
            </w:pPr>
            <w:r>
              <w:rPr>
                <w:spacing w:val="6"/>
              </w:rPr>
              <w:t>在专用操作区内从事备餐、制作现榨果蔬汁或果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蔬拼盘、制作植物性冷食类食品（不含非发酵豆</w:t>
            </w:r>
          </w:p>
        </w:tc>
        <w:tc>
          <w:tcPr>
            <w:tcW w:w="1334" w:type="dxa"/>
            <w:vAlign w:val="top"/>
          </w:tcPr>
          <w:p w14:paraId="0789F497">
            <w:pPr>
              <w:pStyle w:val="6"/>
              <w:spacing w:before="74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1D30A6AA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40AECF10">
            <w:pPr>
              <w:pStyle w:val="6"/>
              <w:spacing w:before="229" w:line="187" w:lineRule="auto"/>
              <w:ind w:left="314"/>
            </w:pPr>
            <w:r>
              <w:t>1</w:t>
            </w:r>
          </w:p>
        </w:tc>
      </w:tr>
    </w:tbl>
    <w:p w14:paraId="1FD45604">
      <w:pPr>
        <w:rPr>
          <w:rFonts w:ascii="Arial"/>
          <w:sz w:val="21"/>
        </w:rPr>
      </w:pPr>
    </w:p>
    <w:p w14:paraId="6E77A8B0">
      <w:pPr>
        <w:rPr>
          <w:rFonts w:ascii="Arial" w:hAnsi="Arial" w:eastAsia="Arial" w:cs="Arial"/>
          <w:sz w:val="21"/>
          <w:szCs w:val="21"/>
        </w:rPr>
        <w:sectPr>
          <w:footerReference r:id="rId27" w:type="default"/>
          <w:pgSz w:w="11906" w:h="16839"/>
          <w:pgMar w:top="1431" w:right="566" w:bottom="989" w:left="1498" w:header="0" w:footer="676" w:gutter="0"/>
          <w:cols w:space="720" w:num="1"/>
        </w:sectPr>
      </w:pPr>
    </w:p>
    <w:p w14:paraId="75600DFD">
      <w:pPr>
        <w:spacing w:line="99" w:lineRule="exact"/>
      </w:pPr>
    </w:p>
    <w:tbl>
      <w:tblPr>
        <w:tblStyle w:val="5"/>
        <w:tblW w:w="983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630"/>
        <w:gridCol w:w="944"/>
        <w:gridCol w:w="834"/>
        <w:gridCol w:w="4511"/>
        <w:gridCol w:w="1334"/>
        <w:gridCol w:w="694"/>
      </w:tblGrid>
      <w:tr w14:paraId="12C244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12FB8526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67E274FB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6F550B0C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74A4C758">
            <w:pPr>
              <w:rPr>
                <w:rFonts w:ascii="Arial"/>
                <w:sz w:val="21"/>
              </w:rPr>
            </w:pPr>
          </w:p>
        </w:tc>
        <w:tc>
          <w:tcPr>
            <w:tcW w:w="4511" w:type="dxa"/>
            <w:vAlign w:val="top"/>
          </w:tcPr>
          <w:p w14:paraId="4405BC37">
            <w:pPr>
              <w:pStyle w:val="6"/>
              <w:spacing w:before="73" w:line="225" w:lineRule="auto"/>
              <w:ind w:left="96" w:right="78"/>
            </w:pPr>
            <w:r>
              <w:rPr>
                <w:spacing w:val="6"/>
              </w:rPr>
              <w:t>制品）及预包装食品的拆封、装盘、调味等加工</w:t>
            </w:r>
            <w:r>
              <w:rPr>
                <w:spacing w:val="4"/>
              </w:rPr>
              <w:t xml:space="preserve"> </w:t>
            </w:r>
            <w:r>
              <w:t>制作。</w:t>
            </w:r>
          </w:p>
        </w:tc>
        <w:tc>
          <w:tcPr>
            <w:tcW w:w="1334" w:type="dxa"/>
            <w:vAlign w:val="top"/>
          </w:tcPr>
          <w:p w14:paraId="42E0E6A6"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 w14:paraId="34E52A50">
            <w:pPr>
              <w:rPr>
                <w:rFonts w:ascii="Arial"/>
                <w:sz w:val="21"/>
              </w:rPr>
            </w:pPr>
          </w:p>
        </w:tc>
      </w:tr>
      <w:tr w14:paraId="0A6AAC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3E994269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5AD0F8EF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4E3E449D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667C675C">
            <w:pPr>
              <w:spacing w:line="278" w:lineRule="auto"/>
              <w:rPr>
                <w:rFonts w:ascii="Arial"/>
                <w:sz w:val="21"/>
              </w:rPr>
            </w:pPr>
          </w:p>
          <w:p w14:paraId="4DCB1E5A">
            <w:pPr>
              <w:pStyle w:val="6"/>
              <w:spacing w:before="65" w:line="187" w:lineRule="auto"/>
              <w:ind w:left="230"/>
            </w:pPr>
            <w:r>
              <w:rPr>
                <w:spacing w:val="-3"/>
              </w:rPr>
              <w:t>13.2</w:t>
            </w:r>
          </w:p>
        </w:tc>
        <w:tc>
          <w:tcPr>
            <w:tcW w:w="4511" w:type="dxa"/>
            <w:vAlign w:val="top"/>
          </w:tcPr>
          <w:p w14:paraId="5C895663">
            <w:pPr>
              <w:pStyle w:val="6"/>
              <w:spacing w:before="68" w:line="226" w:lineRule="auto"/>
              <w:ind w:left="95" w:right="78" w:firstLine="3"/>
              <w:jc w:val="both"/>
            </w:pPr>
            <w:r>
              <w:rPr>
                <w:spacing w:val="6"/>
              </w:rPr>
              <w:t>存放食品时将食品放置在密闭容器内或使用保鲜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膜等进行无污染覆盖，加工制作好的成品当餐供</w:t>
            </w:r>
            <w:r>
              <w:rPr>
                <w:spacing w:val="5"/>
              </w:rPr>
              <w:t xml:space="preserve"> </w:t>
            </w:r>
            <w:r>
              <w:rPr>
                <w:spacing w:val="-3"/>
              </w:rPr>
              <w:t>应。</w:t>
            </w:r>
          </w:p>
        </w:tc>
        <w:tc>
          <w:tcPr>
            <w:tcW w:w="1334" w:type="dxa"/>
            <w:vAlign w:val="top"/>
          </w:tcPr>
          <w:p w14:paraId="255EFC56">
            <w:pPr>
              <w:pStyle w:val="6"/>
              <w:spacing w:before="189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3F7A2722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1BEECB05">
            <w:pPr>
              <w:spacing w:line="279" w:lineRule="auto"/>
              <w:rPr>
                <w:rFonts w:ascii="Arial"/>
                <w:sz w:val="21"/>
              </w:rPr>
            </w:pPr>
          </w:p>
          <w:p w14:paraId="6463F55A">
            <w:pPr>
              <w:pStyle w:val="6"/>
              <w:spacing w:before="65" w:line="186" w:lineRule="auto"/>
              <w:ind w:left="199"/>
            </w:pPr>
            <w:r>
              <w:t>0.5</w:t>
            </w:r>
          </w:p>
        </w:tc>
      </w:tr>
      <w:tr w14:paraId="4F8B7C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0310C9B9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488E6321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43B22BDA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6FC03453">
            <w:pPr>
              <w:pStyle w:val="6"/>
              <w:spacing w:before="227" w:line="187" w:lineRule="auto"/>
              <w:ind w:left="230"/>
            </w:pPr>
            <w:r>
              <w:rPr>
                <w:spacing w:val="-3"/>
              </w:rPr>
              <w:t>13.3</w:t>
            </w:r>
          </w:p>
        </w:tc>
        <w:tc>
          <w:tcPr>
            <w:tcW w:w="4511" w:type="dxa"/>
            <w:vAlign w:val="top"/>
          </w:tcPr>
          <w:p w14:paraId="2312667F">
            <w:pPr>
              <w:pStyle w:val="6"/>
              <w:spacing w:before="192" w:line="228" w:lineRule="auto"/>
              <w:ind w:left="97"/>
            </w:pPr>
            <w:r>
              <w:rPr>
                <w:spacing w:val="4"/>
              </w:rPr>
              <w:t>专用操作区内工具专用并独立存放。</w:t>
            </w:r>
          </w:p>
        </w:tc>
        <w:tc>
          <w:tcPr>
            <w:tcW w:w="1334" w:type="dxa"/>
            <w:vAlign w:val="top"/>
          </w:tcPr>
          <w:p w14:paraId="7685A29B">
            <w:pPr>
              <w:pStyle w:val="6"/>
              <w:spacing w:before="71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6F442EF7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016FEBDF">
            <w:pPr>
              <w:pStyle w:val="6"/>
              <w:spacing w:before="228" w:line="186" w:lineRule="auto"/>
              <w:ind w:left="199"/>
            </w:pPr>
            <w:r>
              <w:t>0.5</w:t>
            </w:r>
          </w:p>
        </w:tc>
      </w:tr>
      <w:tr w14:paraId="364DD1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33DCC11F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45D62593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345FC03C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7B50133F">
            <w:pPr>
              <w:pStyle w:val="6"/>
              <w:spacing w:before="225" w:line="187" w:lineRule="auto"/>
              <w:ind w:left="230"/>
            </w:pPr>
            <w:r>
              <w:rPr>
                <w:spacing w:val="-3"/>
              </w:rPr>
              <w:t>13.4</w:t>
            </w:r>
          </w:p>
        </w:tc>
        <w:tc>
          <w:tcPr>
            <w:tcW w:w="4511" w:type="dxa"/>
            <w:vAlign w:val="top"/>
          </w:tcPr>
          <w:p w14:paraId="74CC248F">
            <w:pPr>
              <w:pStyle w:val="6"/>
              <w:spacing w:before="190" w:line="229" w:lineRule="auto"/>
              <w:ind w:left="96"/>
            </w:pPr>
            <w:r>
              <w:rPr>
                <w:spacing w:val="4"/>
              </w:rPr>
              <w:t>各专区有明显的标识，并标明用途。</w:t>
            </w:r>
          </w:p>
        </w:tc>
        <w:tc>
          <w:tcPr>
            <w:tcW w:w="1334" w:type="dxa"/>
            <w:vAlign w:val="top"/>
          </w:tcPr>
          <w:p w14:paraId="14AFC496">
            <w:pPr>
              <w:pStyle w:val="6"/>
              <w:spacing w:before="69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3F180FBF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7436F2F0">
            <w:pPr>
              <w:pStyle w:val="6"/>
              <w:spacing w:before="226" w:line="186" w:lineRule="auto"/>
              <w:ind w:left="199"/>
            </w:pPr>
            <w:r>
              <w:t>0.5</w:t>
            </w:r>
          </w:p>
        </w:tc>
      </w:tr>
      <w:tr w14:paraId="47B121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0232E8C6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01503A57">
            <w:pPr>
              <w:pStyle w:val="6"/>
              <w:spacing w:before="226" w:line="187" w:lineRule="auto"/>
              <w:ind w:left="229"/>
            </w:pPr>
            <w:r>
              <w:rPr>
                <w:spacing w:val="-8"/>
              </w:rPr>
              <w:t>14</w:t>
            </w:r>
          </w:p>
        </w:tc>
        <w:tc>
          <w:tcPr>
            <w:tcW w:w="944" w:type="dxa"/>
            <w:vAlign w:val="top"/>
          </w:tcPr>
          <w:p w14:paraId="16608A02">
            <w:pPr>
              <w:pStyle w:val="6"/>
              <w:spacing w:before="191" w:line="233" w:lineRule="auto"/>
              <w:ind w:left="278"/>
            </w:pPr>
            <w:r>
              <w:rPr>
                <w:spacing w:val="-1"/>
              </w:rPr>
              <w:t>人员</w:t>
            </w:r>
          </w:p>
        </w:tc>
        <w:tc>
          <w:tcPr>
            <w:tcW w:w="834" w:type="dxa"/>
            <w:vAlign w:val="top"/>
          </w:tcPr>
          <w:p w14:paraId="2A407375">
            <w:pPr>
              <w:pStyle w:val="6"/>
              <w:spacing w:before="226" w:line="187" w:lineRule="auto"/>
              <w:ind w:left="230"/>
            </w:pPr>
            <w:r>
              <w:rPr>
                <w:spacing w:val="-3"/>
              </w:rPr>
              <w:t>14.1</w:t>
            </w:r>
          </w:p>
        </w:tc>
        <w:tc>
          <w:tcPr>
            <w:tcW w:w="4511" w:type="dxa"/>
            <w:vAlign w:val="top"/>
          </w:tcPr>
          <w:p w14:paraId="35AD790A">
            <w:pPr>
              <w:pStyle w:val="6"/>
              <w:spacing w:before="71" w:line="225" w:lineRule="auto"/>
              <w:ind w:left="94" w:right="125"/>
            </w:pPr>
            <w:r>
              <w:rPr>
                <w:spacing w:val="4"/>
              </w:rPr>
              <w:t>加工制作人员穿戴专用的工作衣帽、佩戴口罩，</w:t>
            </w:r>
            <w:r>
              <w:t xml:space="preserve"> </w:t>
            </w:r>
            <w:r>
              <w:rPr>
                <w:spacing w:val="4"/>
              </w:rPr>
              <w:t>加工制作前严格清洗消毒手部。</w:t>
            </w:r>
          </w:p>
        </w:tc>
        <w:tc>
          <w:tcPr>
            <w:tcW w:w="1334" w:type="dxa"/>
            <w:vAlign w:val="top"/>
          </w:tcPr>
          <w:p w14:paraId="27C424BC">
            <w:pPr>
              <w:pStyle w:val="6"/>
              <w:spacing w:before="70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0267DE9A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079DE872">
            <w:pPr>
              <w:pStyle w:val="6"/>
              <w:spacing w:before="227" w:line="186" w:lineRule="auto"/>
              <w:ind w:left="199"/>
            </w:pPr>
            <w:r>
              <w:t>0.5</w:t>
            </w:r>
          </w:p>
        </w:tc>
      </w:tr>
      <w:tr w14:paraId="1278974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14BBADB9">
            <w:pPr>
              <w:spacing w:line="241" w:lineRule="auto"/>
              <w:rPr>
                <w:rFonts w:ascii="Arial"/>
                <w:sz w:val="21"/>
              </w:rPr>
            </w:pPr>
          </w:p>
          <w:p w14:paraId="7A61B509">
            <w:pPr>
              <w:spacing w:line="241" w:lineRule="auto"/>
              <w:rPr>
                <w:rFonts w:ascii="Arial"/>
                <w:sz w:val="21"/>
              </w:rPr>
            </w:pPr>
          </w:p>
          <w:p w14:paraId="6DB982E9">
            <w:pPr>
              <w:spacing w:line="241" w:lineRule="auto"/>
              <w:rPr>
                <w:rFonts w:ascii="Arial"/>
                <w:sz w:val="21"/>
              </w:rPr>
            </w:pPr>
          </w:p>
          <w:p w14:paraId="7633329E">
            <w:pPr>
              <w:spacing w:line="241" w:lineRule="auto"/>
              <w:rPr>
                <w:rFonts w:ascii="Arial"/>
                <w:sz w:val="21"/>
              </w:rPr>
            </w:pPr>
          </w:p>
          <w:p w14:paraId="556479DE">
            <w:pPr>
              <w:spacing w:line="241" w:lineRule="auto"/>
              <w:rPr>
                <w:rFonts w:ascii="Arial"/>
                <w:sz w:val="21"/>
              </w:rPr>
            </w:pPr>
          </w:p>
          <w:p w14:paraId="53461BF3">
            <w:pPr>
              <w:spacing w:line="241" w:lineRule="auto"/>
              <w:rPr>
                <w:rFonts w:ascii="Arial"/>
                <w:sz w:val="21"/>
              </w:rPr>
            </w:pPr>
          </w:p>
          <w:p w14:paraId="3B025898">
            <w:pPr>
              <w:spacing w:line="241" w:lineRule="auto"/>
              <w:rPr>
                <w:rFonts w:ascii="Arial"/>
                <w:sz w:val="21"/>
              </w:rPr>
            </w:pPr>
          </w:p>
          <w:p w14:paraId="13AA05CA">
            <w:pPr>
              <w:spacing w:line="241" w:lineRule="auto"/>
              <w:rPr>
                <w:rFonts w:ascii="Arial"/>
                <w:sz w:val="21"/>
              </w:rPr>
            </w:pPr>
          </w:p>
          <w:p w14:paraId="1DDA44FB">
            <w:pPr>
              <w:spacing w:line="241" w:lineRule="auto"/>
              <w:rPr>
                <w:rFonts w:ascii="Arial"/>
                <w:sz w:val="21"/>
              </w:rPr>
            </w:pPr>
          </w:p>
          <w:p w14:paraId="29613654">
            <w:pPr>
              <w:spacing w:line="241" w:lineRule="auto"/>
              <w:rPr>
                <w:rFonts w:ascii="Arial"/>
                <w:sz w:val="21"/>
              </w:rPr>
            </w:pPr>
          </w:p>
          <w:p w14:paraId="77A18750">
            <w:pPr>
              <w:spacing w:line="241" w:lineRule="auto"/>
              <w:rPr>
                <w:rFonts w:ascii="Arial"/>
                <w:sz w:val="21"/>
              </w:rPr>
            </w:pPr>
          </w:p>
          <w:p w14:paraId="4EA91493">
            <w:pPr>
              <w:spacing w:line="242" w:lineRule="auto"/>
              <w:rPr>
                <w:rFonts w:ascii="Arial"/>
                <w:sz w:val="21"/>
              </w:rPr>
            </w:pPr>
          </w:p>
          <w:p w14:paraId="655D0F66">
            <w:pPr>
              <w:spacing w:line="242" w:lineRule="auto"/>
              <w:rPr>
                <w:rFonts w:ascii="Arial"/>
                <w:sz w:val="21"/>
              </w:rPr>
            </w:pPr>
          </w:p>
          <w:p w14:paraId="7FEEDCFA">
            <w:pPr>
              <w:spacing w:line="242" w:lineRule="auto"/>
              <w:rPr>
                <w:rFonts w:ascii="Arial"/>
                <w:sz w:val="21"/>
              </w:rPr>
            </w:pPr>
          </w:p>
          <w:p w14:paraId="17B75093">
            <w:pPr>
              <w:spacing w:line="242" w:lineRule="auto"/>
              <w:rPr>
                <w:rFonts w:ascii="Arial"/>
                <w:sz w:val="21"/>
              </w:rPr>
            </w:pPr>
          </w:p>
          <w:p w14:paraId="571381AC">
            <w:pPr>
              <w:spacing w:line="242" w:lineRule="auto"/>
              <w:rPr>
                <w:rFonts w:ascii="Arial"/>
                <w:sz w:val="21"/>
              </w:rPr>
            </w:pPr>
          </w:p>
          <w:p w14:paraId="03749182">
            <w:pPr>
              <w:pStyle w:val="6"/>
              <w:spacing w:before="65" w:line="234" w:lineRule="auto"/>
              <w:ind w:left="163"/>
            </w:pPr>
            <w:r>
              <w:rPr>
                <w:spacing w:val="-3"/>
              </w:rPr>
              <w:t>烹饪区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6949DF6A">
            <w:pPr>
              <w:spacing w:line="454" w:lineRule="auto"/>
              <w:rPr>
                <w:rFonts w:ascii="Arial"/>
                <w:sz w:val="21"/>
              </w:rPr>
            </w:pPr>
          </w:p>
          <w:p w14:paraId="6E7D2413">
            <w:pPr>
              <w:pStyle w:val="6"/>
              <w:spacing w:before="65" w:line="187" w:lineRule="auto"/>
              <w:ind w:left="229"/>
            </w:pPr>
            <w:r>
              <w:rPr>
                <w:spacing w:val="-8"/>
              </w:rPr>
              <w:t>15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53E7ABD7">
            <w:pPr>
              <w:spacing w:line="300" w:lineRule="auto"/>
              <w:rPr>
                <w:rFonts w:ascii="Arial"/>
                <w:sz w:val="21"/>
              </w:rPr>
            </w:pPr>
          </w:p>
          <w:p w14:paraId="797EDC5E">
            <w:pPr>
              <w:pStyle w:val="6"/>
              <w:spacing w:before="65" w:line="227" w:lineRule="auto"/>
              <w:ind w:left="376" w:right="159" w:hanging="200"/>
            </w:pPr>
            <w:r>
              <w:t>工具容</w:t>
            </w:r>
            <w:r>
              <w:rPr>
                <w:spacing w:val="1"/>
              </w:rPr>
              <w:t xml:space="preserve"> </w:t>
            </w:r>
            <w:r>
              <w:t>器</w:t>
            </w:r>
          </w:p>
        </w:tc>
        <w:tc>
          <w:tcPr>
            <w:tcW w:w="834" w:type="dxa"/>
            <w:vAlign w:val="top"/>
          </w:tcPr>
          <w:p w14:paraId="671A7164">
            <w:pPr>
              <w:pStyle w:val="6"/>
              <w:spacing w:before="174" w:line="187" w:lineRule="auto"/>
              <w:ind w:left="230"/>
            </w:pPr>
            <w:r>
              <w:rPr>
                <w:spacing w:val="-3"/>
              </w:rPr>
              <w:t>15.1</w:t>
            </w:r>
          </w:p>
        </w:tc>
        <w:tc>
          <w:tcPr>
            <w:tcW w:w="4511" w:type="dxa"/>
            <w:vAlign w:val="top"/>
          </w:tcPr>
          <w:p w14:paraId="064178ED">
            <w:pPr>
              <w:pStyle w:val="6"/>
              <w:spacing w:before="139" w:line="228" w:lineRule="auto"/>
              <w:ind w:left="103"/>
            </w:pPr>
            <w:r>
              <w:rPr>
                <w:spacing w:val="4"/>
              </w:rPr>
              <w:t>盛放调味料的容器表面清洁，加盖存放。</w:t>
            </w:r>
          </w:p>
        </w:tc>
        <w:tc>
          <w:tcPr>
            <w:tcW w:w="1334" w:type="dxa"/>
            <w:vAlign w:val="top"/>
          </w:tcPr>
          <w:p w14:paraId="438372E1">
            <w:pPr>
              <w:pStyle w:val="6"/>
              <w:spacing w:before="139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2B67F91A">
            <w:pPr>
              <w:pStyle w:val="6"/>
              <w:spacing w:before="175" w:line="186" w:lineRule="auto"/>
              <w:ind w:left="199"/>
            </w:pPr>
            <w:r>
              <w:t>0.5</w:t>
            </w:r>
          </w:p>
        </w:tc>
      </w:tr>
      <w:tr w14:paraId="18B1DD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735D3BD3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185E0B08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6E22D3C1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0E0B846C">
            <w:pPr>
              <w:pStyle w:val="6"/>
              <w:spacing w:before="240" w:line="239" w:lineRule="auto"/>
              <w:ind w:left="115"/>
            </w:pPr>
            <w:r>
              <w:rPr>
                <w:spacing w:val="1"/>
              </w:rPr>
              <w:t>★15.2</w:t>
            </w:r>
          </w:p>
        </w:tc>
        <w:tc>
          <w:tcPr>
            <w:tcW w:w="4511" w:type="dxa"/>
            <w:vAlign w:val="top"/>
          </w:tcPr>
          <w:p w14:paraId="51718F3A">
            <w:pPr>
              <w:pStyle w:val="6"/>
              <w:spacing w:before="120" w:line="225" w:lineRule="auto"/>
              <w:ind w:left="97" w:right="78" w:hanging="2"/>
            </w:pPr>
            <w:r>
              <w:rPr>
                <w:spacing w:val="6"/>
              </w:rPr>
              <w:t>用于加工动物性、植物性、水产品等食品原料的</w:t>
            </w:r>
            <w:r>
              <w:rPr>
                <w:spacing w:val="5"/>
              </w:rPr>
              <w:t xml:space="preserve"> </w:t>
            </w:r>
            <w:r>
              <w:rPr>
                <w:spacing w:val="4"/>
              </w:rPr>
              <w:t>容器、工用具分开使用，并有明显区分标识。</w:t>
            </w:r>
          </w:p>
        </w:tc>
        <w:tc>
          <w:tcPr>
            <w:tcW w:w="1334" w:type="dxa"/>
            <w:vAlign w:val="top"/>
          </w:tcPr>
          <w:p w14:paraId="7D91D460">
            <w:pPr>
              <w:pStyle w:val="6"/>
              <w:spacing w:before="240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117EAF19">
            <w:pPr>
              <w:pStyle w:val="6"/>
              <w:spacing w:before="275" w:line="187" w:lineRule="auto"/>
              <w:ind w:left="314"/>
            </w:pPr>
            <w:r>
              <w:t>1</w:t>
            </w:r>
          </w:p>
        </w:tc>
      </w:tr>
      <w:tr w14:paraId="3F744C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03AEB4E1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4E18CF9F">
            <w:pPr>
              <w:spacing w:line="266" w:lineRule="auto"/>
              <w:rPr>
                <w:rFonts w:ascii="Arial"/>
                <w:sz w:val="21"/>
              </w:rPr>
            </w:pPr>
          </w:p>
          <w:p w14:paraId="61B0CFB3">
            <w:pPr>
              <w:spacing w:line="266" w:lineRule="auto"/>
              <w:rPr>
                <w:rFonts w:ascii="Arial"/>
                <w:sz w:val="21"/>
              </w:rPr>
            </w:pPr>
          </w:p>
          <w:p w14:paraId="041BC487">
            <w:pPr>
              <w:spacing w:line="267" w:lineRule="auto"/>
              <w:rPr>
                <w:rFonts w:ascii="Arial"/>
                <w:sz w:val="21"/>
              </w:rPr>
            </w:pPr>
          </w:p>
          <w:p w14:paraId="62DF8EFC">
            <w:pPr>
              <w:pStyle w:val="6"/>
              <w:spacing w:before="65" w:line="187" w:lineRule="auto"/>
              <w:ind w:left="229"/>
            </w:pPr>
            <w:r>
              <w:rPr>
                <w:spacing w:val="-8"/>
              </w:rPr>
              <w:t>16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05963EC0">
            <w:pPr>
              <w:spacing w:line="323" w:lineRule="auto"/>
              <w:rPr>
                <w:rFonts w:ascii="Arial"/>
                <w:sz w:val="21"/>
              </w:rPr>
            </w:pPr>
          </w:p>
          <w:p w14:paraId="616A6784">
            <w:pPr>
              <w:spacing w:line="323" w:lineRule="auto"/>
              <w:rPr>
                <w:rFonts w:ascii="Arial"/>
                <w:sz w:val="21"/>
              </w:rPr>
            </w:pPr>
          </w:p>
          <w:p w14:paraId="679A7669">
            <w:pPr>
              <w:pStyle w:val="6"/>
              <w:spacing w:before="65" w:line="227" w:lineRule="auto"/>
              <w:ind w:left="378" w:right="159" w:hanging="208"/>
            </w:pPr>
            <w:r>
              <w:rPr>
                <w:spacing w:val="2"/>
              </w:rPr>
              <w:t>设施设</w:t>
            </w:r>
            <w:r>
              <w:rPr>
                <w:spacing w:val="1"/>
              </w:rPr>
              <w:t xml:space="preserve"> </w:t>
            </w:r>
            <w:r>
              <w:t>备</w:t>
            </w:r>
          </w:p>
        </w:tc>
        <w:tc>
          <w:tcPr>
            <w:tcW w:w="834" w:type="dxa"/>
            <w:vAlign w:val="top"/>
          </w:tcPr>
          <w:p w14:paraId="7B46D160">
            <w:pPr>
              <w:pStyle w:val="6"/>
              <w:spacing w:before="226" w:line="187" w:lineRule="auto"/>
              <w:ind w:left="230"/>
            </w:pPr>
            <w:r>
              <w:rPr>
                <w:spacing w:val="-3"/>
              </w:rPr>
              <w:t>16.1</w:t>
            </w:r>
          </w:p>
        </w:tc>
        <w:tc>
          <w:tcPr>
            <w:tcW w:w="4511" w:type="dxa"/>
            <w:vAlign w:val="top"/>
          </w:tcPr>
          <w:p w14:paraId="4CC0A88F">
            <w:pPr>
              <w:pStyle w:val="6"/>
              <w:spacing w:before="72" w:line="225" w:lineRule="auto"/>
              <w:ind w:left="115" w:right="78" w:hanging="17"/>
            </w:pPr>
            <w:r>
              <w:rPr>
                <w:spacing w:val="6"/>
              </w:rPr>
              <w:t>配备防尘、防蝇、防鼠、防虫等设施设备，能够</w:t>
            </w:r>
            <w:r>
              <w:rPr>
                <w:spacing w:val="2"/>
              </w:rPr>
              <w:t xml:space="preserve"> 出具有害生物消杀记录。</w:t>
            </w:r>
          </w:p>
        </w:tc>
        <w:tc>
          <w:tcPr>
            <w:tcW w:w="1334" w:type="dxa"/>
            <w:vAlign w:val="top"/>
          </w:tcPr>
          <w:p w14:paraId="32064921">
            <w:pPr>
              <w:pStyle w:val="6"/>
              <w:spacing w:before="191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780C0AE3">
            <w:pPr>
              <w:pStyle w:val="6"/>
              <w:spacing w:before="227" w:line="186" w:lineRule="auto"/>
              <w:ind w:left="199"/>
            </w:pPr>
            <w:r>
              <w:t>0.5</w:t>
            </w:r>
          </w:p>
        </w:tc>
      </w:tr>
      <w:tr w14:paraId="5DFDB1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14124B6E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70672B7B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4CB18C4A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5ADDB12B">
            <w:pPr>
              <w:pStyle w:val="6"/>
              <w:spacing w:before="246" w:line="187" w:lineRule="auto"/>
              <w:ind w:left="230"/>
            </w:pPr>
            <w:r>
              <w:rPr>
                <w:spacing w:val="-3"/>
              </w:rPr>
              <w:t>16.2</w:t>
            </w:r>
          </w:p>
        </w:tc>
        <w:tc>
          <w:tcPr>
            <w:tcW w:w="4511" w:type="dxa"/>
            <w:vAlign w:val="top"/>
          </w:tcPr>
          <w:p w14:paraId="7B176AA4">
            <w:pPr>
              <w:pStyle w:val="6"/>
              <w:spacing w:before="92" w:line="226" w:lineRule="auto"/>
              <w:ind w:left="98" w:right="22"/>
            </w:pPr>
            <w:r>
              <w:rPr>
                <w:spacing w:val="-1"/>
              </w:rPr>
              <w:t>配备通风、排烟、充足的自然光或人工照明设施，</w:t>
            </w:r>
            <w:r>
              <w:rPr>
                <w:spacing w:val="5"/>
              </w:rPr>
              <w:t xml:space="preserve"> </w:t>
            </w:r>
            <w:r>
              <w:rPr>
                <w:spacing w:val="4"/>
              </w:rPr>
              <w:t>定期清洁，光源不改变食品的感官颜色。</w:t>
            </w:r>
          </w:p>
        </w:tc>
        <w:tc>
          <w:tcPr>
            <w:tcW w:w="1334" w:type="dxa"/>
            <w:vAlign w:val="top"/>
          </w:tcPr>
          <w:p w14:paraId="3A40EFB0">
            <w:pPr>
              <w:pStyle w:val="6"/>
              <w:spacing w:before="211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3FA6C997">
            <w:pPr>
              <w:pStyle w:val="6"/>
              <w:spacing w:before="247" w:line="186" w:lineRule="auto"/>
              <w:ind w:left="199"/>
            </w:pPr>
            <w:r>
              <w:t>0.5</w:t>
            </w:r>
          </w:p>
        </w:tc>
      </w:tr>
      <w:tr w14:paraId="2FB7FBA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794D7700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2FE5299B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2B5CB216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397D8BCF">
            <w:pPr>
              <w:pStyle w:val="6"/>
              <w:spacing w:before="246" w:line="187" w:lineRule="auto"/>
              <w:ind w:left="230"/>
            </w:pPr>
            <w:r>
              <w:rPr>
                <w:spacing w:val="-3"/>
              </w:rPr>
              <w:t>16.3</w:t>
            </w:r>
          </w:p>
        </w:tc>
        <w:tc>
          <w:tcPr>
            <w:tcW w:w="4511" w:type="dxa"/>
            <w:vAlign w:val="top"/>
          </w:tcPr>
          <w:p w14:paraId="1E341660">
            <w:pPr>
              <w:pStyle w:val="6"/>
              <w:spacing w:before="90" w:line="227" w:lineRule="auto"/>
              <w:ind w:left="97" w:right="78" w:hanging="1"/>
            </w:pPr>
            <w:r>
              <w:rPr>
                <w:spacing w:val="6"/>
              </w:rPr>
              <w:t>燃料管理符合要求（使用符合要求的的燃料或加</w:t>
            </w:r>
            <w:r>
              <w:rPr>
                <w:spacing w:val="4"/>
              </w:rPr>
              <w:t xml:space="preserve"> </w:t>
            </w:r>
            <w:r>
              <w:rPr>
                <w:spacing w:val="-14"/>
              </w:rPr>
              <w:t>热设备）。</w:t>
            </w:r>
          </w:p>
        </w:tc>
        <w:tc>
          <w:tcPr>
            <w:tcW w:w="1334" w:type="dxa"/>
            <w:vAlign w:val="top"/>
          </w:tcPr>
          <w:p w14:paraId="481060A7">
            <w:pPr>
              <w:pStyle w:val="6"/>
              <w:spacing w:before="91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13C8DD71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2AD98002">
            <w:pPr>
              <w:pStyle w:val="6"/>
              <w:spacing w:before="247" w:line="186" w:lineRule="auto"/>
              <w:ind w:left="199"/>
            </w:pPr>
            <w:r>
              <w:t>0.5</w:t>
            </w:r>
          </w:p>
        </w:tc>
      </w:tr>
      <w:tr w14:paraId="274A32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8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61D0D0A4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14107E7C">
            <w:pPr>
              <w:spacing w:line="268" w:lineRule="auto"/>
              <w:rPr>
                <w:rFonts w:ascii="Arial"/>
                <w:sz w:val="21"/>
              </w:rPr>
            </w:pPr>
          </w:p>
          <w:p w14:paraId="64B15C4B">
            <w:pPr>
              <w:spacing w:line="268" w:lineRule="auto"/>
              <w:rPr>
                <w:rFonts w:ascii="Arial"/>
                <w:sz w:val="21"/>
              </w:rPr>
            </w:pPr>
          </w:p>
          <w:p w14:paraId="1C15ED06">
            <w:pPr>
              <w:spacing w:line="268" w:lineRule="auto"/>
              <w:rPr>
                <w:rFonts w:ascii="Arial"/>
                <w:sz w:val="21"/>
              </w:rPr>
            </w:pPr>
          </w:p>
          <w:p w14:paraId="186707AA">
            <w:pPr>
              <w:spacing w:line="269" w:lineRule="auto"/>
              <w:rPr>
                <w:rFonts w:ascii="Arial"/>
                <w:sz w:val="21"/>
              </w:rPr>
            </w:pPr>
          </w:p>
          <w:p w14:paraId="35FBEFF1">
            <w:pPr>
              <w:spacing w:line="269" w:lineRule="auto"/>
              <w:rPr>
                <w:rFonts w:ascii="Arial"/>
                <w:sz w:val="21"/>
              </w:rPr>
            </w:pPr>
          </w:p>
          <w:p w14:paraId="488E773B">
            <w:pPr>
              <w:pStyle w:val="6"/>
              <w:spacing w:before="65" w:line="187" w:lineRule="auto"/>
              <w:ind w:left="229"/>
            </w:pPr>
            <w:r>
              <w:rPr>
                <w:spacing w:val="-8"/>
              </w:rPr>
              <w:t>17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5E4FA60B">
            <w:pPr>
              <w:spacing w:line="297" w:lineRule="auto"/>
              <w:rPr>
                <w:rFonts w:ascii="Arial"/>
                <w:sz w:val="21"/>
              </w:rPr>
            </w:pPr>
          </w:p>
          <w:p w14:paraId="347AE82C">
            <w:pPr>
              <w:spacing w:line="297" w:lineRule="auto"/>
              <w:rPr>
                <w:rFonts w:ascii="Arial"/>
                <w:sz w:val="21"/>
              </w:rPr>
            </w:pPr>
          </w:p>
          <w:p w14:paraId="03C13B98">
            <w:pPr>
              <w:spacing w:line="297" w:lineRule="auto"/>
              <w:rPr>
                <w:rFonts w:ascii="Arial"/>
                <w:sz w:val="21"/>
              </w:rPr>
            </w:pPr>
          </w:p>
          <w:p w14:paraId="1F8E3CFF">
            <w:pPr>
              <w:spacing w:line="297" w:lineRule="auto"/>
              <w:rPr>
                <w:rFonts w:ascii="Arial"/>
                <w:sz w:val="21"/>
              </w:rPr>
            </w:pPr>
          </w:p>
          <w:p w14:paraId="62BDF14D">
            <w:pPr>
              <w:pStyle w:val="6"/>
              <w:spacing w:before="65" w:line="225" w:lineRule="auto"/>
              <w:ind w:left="380" w:right="159" w:hanging="210"/>
            </w:pPr>
            <w:r>
              <w:rPr>
                <w:spacing w:val="2"/>
              </w:rPr>
              <w:t>加工制</w:t>
            </w:r>
            <w:r>
              <w:rPr>
                <w:spacing w:val="1"/>
              </w:rPr>
              <w:t xml:space="preserve"> </w:t>
            </w:r>
            <w:r>
              <w:t>作</w:t>
            </w:r>
          </w:p>
        </w:tc>
        <w:tc>
          <w:tcPr>
            <w:tcW w:w="834" w:type="dxa"/>
            <w:vAlign w:val="top"/>
          </w:tcPr>
          <w:p w14:paraId="5DD5218E">
            <w:pPr>
              <w:spacing w:line="366" w:lineRule="auto"/>
              <w:rPr>
                <w:rFonts w:ascii="Arial"/>
                <w:sz w:val="21"/>
              </w:rPr>
            </w:pPr>
          </w:p>
          <w:p w14:paraId="187D5445">
            <w:pPr>
              <w:pStyle w:val="6"/>
              <w:spacing w:before="65" w:line="239" w:lineRule="auto"/>
              <w:ind w:left="115"/>
            </w:pPr>
            <w:r>
              <w:rPr>
                <w:spacing w:val="1"/>
              </w:rPr>
              <w:t>★17.1</w:t>
            </w:r>
          </w:p>
        </w:tc>
        <w:tc>
          <w:tcPr>
            <w:tcW w:w="4511" w:type="dxa"/>
            <w:vAlign w:val="top"/>
          </w:tcPr>
          <w:p w14:paraId="6239FAA2">
            <w:pPr>
              <w:pStyle w:val="6"/>
              <w:spacing w:before="71" w:line="225" w:lineRule="auto"/>
              <w:ind w:left="99" w:right="78" w:hanging="3"/>
              <w:jc w:val="both"/>
            </w:pPr>
            <w:r>
              <w:rPr>
                <w:spacing w:val="6"/>
              </w:rPr>
              <w:t>未在餐饮加工场所贮存和添加由国务院食品安全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监督管理部门会同国务院卫生行政等部门发布的</w:t>
            </w:r>
            <w:r>
              <w:t xml:space="preserve"> </w:t>
            </w:r>
            <w:r>
              <w:rPr>
                <w:spacing w:val="6"/>
              </w:rPr>
              <w:t>非食品用化学物质和其他可能危害人体健康的物</w:t>
            </w:r>
            <w:r>
              <w:t xml:space="preserve"> </w:t>
            </w:r>
            <w:r>
              <w:rPr>
                <w:spacing w:val="-5"/>
              </w:rPr>
              <w:t>质。</w:t>
            </w:r>
          </w:p>
        </w:tc>
        <w:tc>
          <w:tcPr>
            <w:tcW w:w="1334" w:type="dxa"/>
            <w:vAlign w:val="top"/>
          </w:tcPr>
          <w:p w14:paraId="11871EB3">
            <w:pPr>
              <w:spacing w:line="365" w:lineRule="auto"/>
              <w:rPr>
                <w:rFonts w:ascii="Arial"/>
                <w:sz w:val="21"/>
              </w:rPr>
            </w:pPr>
          </w:p>
          <w:p w14:paraId="683E658B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0061E0E0">
            <w:pPr>
              <w:spacing w:line="400" w:lineRule="auto"/>
              <w:rPr>
                <w:rFonts w:ascii="Arial"/>
                <w:sz w:val="21"/>
              </w:rPr>
            </w:pPr>
          </w:p>
          <w:p w14:paraId="761D2FA8">
            <w:pPr>
              <w:pStyle w:val="6"/>
              <w:spacing w:before="65" w:line="187" w:lineRule="auto"/>
              <w:ind w:left="213"/>
            </w:pPr>
            <w:r>
              <w:rPr>
                <w:spacing w:val="-4"/>
              </w:rPr>
              <w:t>1.5</w:t>
            </w:r>
          </w:p>
        </w:tc>
      </w:tr>
      <w:tr w14:paraId="2DF12C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77990BDB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076A078E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0EF3A243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5640B774">
            <w:pPr>
              <w:pStyle w:val="6"/>
              <w:spacing w:before="192" w:line="239" w:lineRule="auto"/>
              <w:ind w:left="115"/>
            </w:pPr>
            <w:r>
              <w:rPr>
                <w:spacing w:val="1"/>
              </w:rPr>
              <w:t>★17.2</w:t>
            </w:r>
          </w:p>
        </w:tc>
        <w:tc>
          <w:tcPr>
            <w:tcW w:w="4511" w:type="dxa"/>
            <w:vAlign w:val="top"/>
          </w:tcPr>
          <w:p w14:paraId="1A8C24BB">
            <w:pPr>
              <w:pStyle w:val="6"/>
              <w:spacing w:before="73" w:line="225" w:lineRule="auto"/>
              <w:ind w:left="117" w:right="78" w:hanging="17"/>
            </w:pPr>
            <w:r>
              <w:rPr>
                <w:spacing w:val="3"/>
              </w:rPr>
              <w:t>油炸类食品、烧烤类食品、糕点类食品、</w:t>
            </w:r>
            <w:r>
              <w:rPr>
                <w:spacing w:val="-37"/>
              </w:rPr>
              <w:t xml:space="preserve"> </w:t>
            </w:r>
            <w:r>
              <w:rPr>
                <w:spacing w:val="3"/>
              </w:rPr>
              <w:t>自制饮</w:t>
            </w:r>
            <w:r>
              <w:t xml:space="preserve"> </w:t>
            </w:r>
            <w:r>
              <w:rPr>
                <w:spacing w:val="2"/>
              </w:rPr>
              <w:t>品等加工过程符合要求。</w:t>
            </w:r>
          </w:p>
        </w:tc>
        <w:tc>
          <w:tcPr>
            <w:tcW w:w="1334" w:type="dxa"/>
            <w:vAlign w:val="top"/>
          </w:tcPr>
          <w:p w14:paraId="45C0293F">
            <w:pPr>
              <w:pStyle w:val="6"/>
              <w:spacing w:before="71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3E441E35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61181CF4">
            <w:pPr>
              <w:pStyle w:val="6"/>
              <w:spacing w:before="227" w:line="187" w:lineRule="auto"/>
              <w:ind w:left="314"/>
            </w:pPr>
            <w:r>
              <w:t>1</w:t>
            </w:r>
          </w:p>
        </w:tc>
      </w:tr>
      <w:tr w14:paraId="3AAA8F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27FF1C1E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41F38976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318A6846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056E3DD5">
            <w:pPr>
              <w:pStyle w:val="6"/>
              <w:spacing w:before="236" w:line="239" w:lineRule="auto"/>
              <w:ind w:left="115"/>
            </w:pPr>
            <w:r>
              <w:rPr>
                <w:spacing w:val="1"/>
              </w:rPr>
              <w:t>★17.3</w:t>
            </w:r>
          </w:p>
        </w:tc>
        <w:tc>
          <w:tcPr>
            <w:tcW w:w="4511" w:type="dxa"/>
            <w:vAlign w:val="top"/>
          </w:tcPr>
          <w:p w14:paraId="14793EBB">
            <w:pPr>
              <w:pStyle w:val="6"/>
              <w:spacing w:before="116" w:line="226" w:lineRule="auto"/>
              <w:ind w:left="92" w:right="78" w:firstLine="3"/>
            </w:pPr>
            <w:r>
              <w:rPr>
                <w:spacing w:val="6"/>
              </w:rPr>
              <w:t>未超范围、超限量使用食品添加剂，准确称量和</w:t>
            </w:r>
            <w:r>
              <w:rPr>
                <w:spacing w:val="3"/>
              </w:rPr>
              <w:t xml:space="preserve"> 记录有“最大使用量</w:t>
            </w:r>
            <w:r>
              <w:rPr>
                <w:spacing w:val="-62"/>
              </w:rPr>
              <w:t xml:space="preserve"> </w:t>
            </w:r>
            <w:r>
              <w:rPr>
                <w:spacing w:val="3"/>
              </w:rPr>
              <w:t>”规定的食品添加剂。</w:t>
            </w:r>
          </w:p>
        </w:tc>
        <w:tc>
          <w:tcPr>
            <w:tcW w:w="1334" w:type="dxa"/>
            <w:vAlign w:val="top"/>
          </w:tcPr>
          <w:p w14:paraId="6C7F1A28">
            <w:pPr>
              <w:pStyle w:val="6"/>
              <w:spacing w:before="115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54B27B11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5AAAA7B4">
            <w:pPr>
              <w:pStyle w:val="6"/>
              <w:spacing w:before="271" w:line="187" w:lineRule="auto"/>
              <w:ind w:left="314"/>
            </w:pPr>
            <w:r>
              <w:t>1</w:t>
            </w:r>
          </w:p>
        </w:tc>
      </w:tr>
      <w:tr w14:paraId="070180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4396B3A6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4CA5BBC4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4D9C8E57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4430EE2C">
            <w:pPr>
              <w:pStyle w:val="6"/>
              <w:spacing w:before="193" w:line="239" w:lineRule="auto"/>
              <w:ind w:left="115"/>
            </w:pPr>
            <w:r>
              <w:rPr>
                <w:spacing w:val="1"/>
              </w:rPr>
              <w:t>★17.4</w:t>
            </w:r>
          </w:p>
        </w:tc>
        <w:tc>
          <w:tcPr>
            <w:tcW w:w="4511" w:type="dxa"/>
            <w:vAlign w:val="top"/>
          </w:tcPr>
          <w:p w14:paraId="66BF6000">
            <w:pPr>
              <w:pStyle w:val="6"/>
              <w:spacing w:before="72" w:line="225" w:lineRule="auto"/>
              <w:ind w:left="97" w:right="116" w:hanging="1"/>
            </w:pPr>
            <w:r>
              <w:rPr>
                <w:spacing w:val="4"/>
              </w:rPr>
              <w:t>未采购、贮存、使用亚硝酸盐（包括亚硝酸钠、</w:t>
            </w:r>
            <w:r>
              <w:rPr>
                <w:spacing w:val="8"/>
              </w:rPr>
              <w:t xml:space="preserve"> </w:t>
            </w:r>
            <w:r>
              <w:rPr>
                <w:spacing w:val="-11"/>
              </w:rPr>
              <w:t>亚硝酸钾）。</w:t>
            </w:r>
          </w:p>
        </w:tc>
        <w:tc>
          <w:tcPr>
            <w:tcW w:w="1334" w:type="dxa"/>
            <w:vAlign w:val="top"/>
          </w:tcPr>
          <w:p w14:paraId="1F026E3C">
            <w:pPr>
              <w:pStyle w:val="6"/>
              <w:spacing w:before="193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1DDDFA20">
            <w:pPr>
              <w:pStyle w:val="6"/>
              <w:spacing w:before="228" w:line="187" w:lineRule="auto"/>
              <w:ind w:left="213"/>
            </w:pPr>
            <w:r>
              <w:rPr>
                <w:spacing w:val="-4"/>
              </w:rPr>
              <w:t>1.5</w:t>
            </w:r>
          </w:p>
        </w:tc>
      </w:tr>
      <w:tr w14:paraId="6DA9BF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095CFF04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6FF1F94A">
            <w:pPr>
              <w:pStyle w:val="6"/>
              <w:spacing w:before="229" w:line="187" w:lineRule="auto"/>
              <w:ind w:left="229"/>
            </w:pPr>
            <w:r>
              <w:rPr>
                <w:spacing w:val="-8"/>
              </w:rPr>
              <w:t>18</w:t>
            </w:r>
          </w:p>
        </w:tc>
        <w:tc>
          <w:tcPr>
            <w:tcW w:w="944" w:type="dxa"/>
            <w:vAlign w:val="top"/>
          </w:tcPr>
          <w:p w14:paraId="35664964">
            <w:pPr>
              <w:pStyle w:val="6"/>
              <w:spacing w:before="73" w:line="225" w:lineRule="auto"/>
              <w:ind w:left="378" w:right="159" w:hanging="207"/>
            </w:pPr>
            <w:r>
              <w:rPr>
                <w:spacing w:val="2"/>
              </w:rPr>
              <w:t>食品留</w:t>
            </w:r>
            <w:r>
              <w:t xml:space="preserve"> 样</w:t>
            </w:r>
          </w:p>
        </w:tc>
        <w:tc>
          <w:tcPr>
            <w:tcW w:w="834" w:type="dxa"/>
            <w:vAlign w:val="top"/>
          </w:tcPr>
          <w:p w14:paraId="69C2274A">
            <w:pPr>
              <w:pStyle w:val="6"/>
              <w:spacing w:before="229" w:line="187" w:lineRule="auto"/>
              <w:ind w:left="230"/>
            </w:pPr>
            <w:r>
              <w:rPr>
                <w:spacing w:val="-3"/>
              </w:rPr>
              <w:t>18.1</w:t>
            </w:r>
          </w:p>
        </w:tc>
        <w:tc>
          <w:tcPr>
            <w:tcW w:w="4511" w:type="dxa"/>
            <w:vAlign w:val="top"/>
          </w:tcPr>
          <w:p w14:paraId="45615E60">
            <w:pPr>
              <w:pStyle w:val="6"/>
              <w:spacing w:before="73" w:line="225" w:lineRule="auto"/>
              <w:ind w:left="96" w:right="78"/>
            </w:pPr>
            <w:r>
              <w:rPr>
                <w:spacing w:val="6"/>
              </w:rPr>
              <w:t>对加工制作的每餐次食品成品进行留样，每个品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种留样量不少于</w:t>
            </w:r>
            <w:r>
              <w:rPr>
                <w:spacing w:val="-22"/>
              </w:rPr>
              <w:t xml:space="preserve"> </w:t>
            </w:r>
            <w:r>
              <w:rPr>
                <w:spacing w:val="2"/>
              </w:rPr>
              <w:t>125</w:t>
            </w:r>
            <w:r>
              <w:rPr>
                <w:spacing w:val="-31"/>
              </w:rPr>
              <w:t xml:space="preserve"> </w:t>
            </w:r>
            <w:r>
              <w:rPr>
                <w:spacing w:val="2"/>
              </w:rPr>
              <w:t>克，并有留样记录。</w:t>
            </w:r>
          </w:p>
        </w:tc>
        <w:tc>
          <w:tcPr>
            <w:tcW w:w="1334" w:type="dxa"/>
            <w:vAlign w:val="top"/>
          </w:tcPr>
          <w:p w14:paraId="58E5EC22">
            <w:pPr>
              <w:pStyle w:val="6"/>
              <w:spacing w:before="194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13F0D0F5">
            <w:pPr>
              <w:pStyle w:val="6"/>
              <w:spacing w:before="230" w:line="186" w:lineRule="auto"/>
              <w:ind w:left="199"/>
            </w:pPr>
            <w:r>
              <w:t>0.5</w:t>
            </w:r>
          </w:p>
        </w:tc>
      </w:tr>
      <w:tr w14:paraId="612FEE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00C7A70A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09C16C1D">
            <w:pPr>
              <w:spacing w:line="280" w:lineRule="auto"/>
              <w:rPr>
                <w:rFonts w:ascii="Arial"/>
                <w:sz w:val="21"/>
              </w:rPr>
            </w:pPr>
          </w:p>
          <w:p w14:paraId="0CBDD74F">
            <w:pPr>
              <w:pStyle w:val="6"/>
              <w:spacing w:before="65" w:line="187" w:lineRule="auto"/>
              <w:ind w:left="229"/>
            </w:pPr>
            <w:r>
              <w:rPr>
                <w:spacing w:val="-8"/>
              </w:rPr>
              <w:t>19</w:t>
            </w:r>
          </w:p>
        </w:tc>
        <w:tc>
          <w:tcPr>
            <w:tcW w:w="944" w:type="dxa"/>
            <w:vAlign w:val="top"/>
          </w:tcPr>
          <w:p w14:paraId="4F4E280E">
            <w:pPr>
              <w:pStyle w:val="6"/>
              <w:spacing w:before="192" w:line="226" w:lineRule="auto"/>
              <w:ind w:left="278" w:right="159" w:hanging="104"/>
            </w:pPr>
            <w:r>
              <w:rPr>
                <w:spacing w:val="1"/>
              </w:rPr>
              <w:t xml:space="preserve">废弃物 </w:t>
            </w:r>
            <w:r>
              <w:rPr>
                <w:spacing w:val="-2"/>
              </w:rPr>
              <w:t>要求</w:t>
            </w:r>
          </w:p>
        </w:tc>
        <w:tc>
          <w:tcPr>
            <w:tcW w:w="834" w:type="dxa"/>
            <w:vAlign w:val="top"/>
          </w:tcPr>
          <w:p w14:paraId="03E70A19">
            <w:pPr>
              <w:spacing w:line="280" w:lineRule="auto"/>
              <w:rPr>
                <w:rFonts w:ascii="Arial"/>
                <w:sz w:val="21"/>
              </w:rPr>
            </w:pPr>
          </w:p>
          <w:p w14:paraId="15E628C3">
            <w:pPr>
              <w:pStyle w:val="6"/>
              <w:spacing w:before="65" w:line="187" w:lineRule="auto"/>
              <w:ind w:left="230"/>
            </w:pPr>
            <w:r>
              <w:rPr>
                <w:spacing w:val="-3"/>
              </w:rPr>
              <w:t>19.1</w:t>
            </w:r>
          </w:p>
        </w:tc>
        <w:tc>
          <w:tcPr>
            <w:tcW w:w="4511" w:type="dxa"/>
            <w:vAlign w:val="top"/>
          </w:tcPr>
          <w:p w14:paraId="452742E0">
            <w:pPr>
              <w:pStyle w:val="6"/>
              <w:spacing w:before="71" w:line="224" w:lineRule="auto"/>
              <w:ind w:left="96" w:right="78" w:firstLine="2"/>
              <w:jc w:val="both"/>
            </w:pPr>
            <w:r>
              <w:rPr>
                <w:spacing w:val="6"/>
              </w:rPr>
              <w:t>餐厨废弃物存放容器配有盖子，与食品加工制作</w:t>
            </w:r>
            <w:r>
              <w:rPr>
                <w:spacing w:val="2"/>
              </w:rPr>
              <w:t xml:space="preserve"> </w:t>
            </w:r>
            <w:r>
              <w:rPr>
                <w:spacing w:val="6"/>
              </w:rPr>
              <w:t>容器有明显的区分标识，并及时清理，餐厨废弃</w:t>
            </w:r>
            <w:r>
              <w:rPr>
                <w:spacing w:val="4"/>
              </w:rPr>
              <w:t xml:space="preserve"> </w:t>
            </w:r>
            <w:r>
              <w:rPr>
                <w:spacing w:val="3"/>
              </w:rPr>
              <w:t>物未溢出存放容器。</w:t>
            </w:r>
          </w:p>
        </w:tc>
        <w:tc>
          <w:tcPr>
            <w:tcW w:w="1334" w:type="dxa"/>
            <w:vAlign w:val="top"/>
          </w:tcPr>
          <w:p w14:paraId="10ECCC09">
            <w:pPr>
              <w:spacing w:line="245" w:lineRule="auto"/>
              <w:rPr>
                <w:rFonts w:ascii="Arial"/>
                <w:sz w:val="21"/>
              </w:rPr>
            </w:pPr>
          </w:p>
          <w:p w14:paraId="3BE20508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6B0087A5">
            <w:pPr>
              <w:spacing w:line="281" w:lineRule="auto"/>
              <w:rPr>
                <w:rFonts w:ascii="Arial"/>
                <w:sz w:val="21"/>
              </w:rPr>
            </w:pPr>
          </w:p>
          <w:p w14:paraId="5F50A97B">
            <w:pPr>
              <w:pStyle w:val="6"/>
              <w:spacing w:before="65" w:line="186" w:lineRule="auto"/>
              <w:ind w:left="199"/>
            </w:pPr>
            <w:r>
              <w:t>0.5</w:t>
            </w:r>
          </w:p>
        </w:tc>
      </w:tr>
      <w:tr w14:paraId="424081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69F71AB2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3CFA7C62">
            <w:pPr>
              <w:pStyle w:val="6"/>
              <w:spacing w:before="230" w:line="186" w:lineRule="auto"/>
              <w:ind w:left="216"/>
            </w:pPr>
            <w:r>
              <w:rPr>
                <w:spacing w:val="-2"/>
              </w:rPr>
              <w:t>20</w:t>
            </w:r>
          </w:p>
        </w:tc>
        <w:tc>
          <w:tcPr>
            <w:tcW w:w="944" w:type="dxa"/>
            <w:vAlign w:val="top"/>
          </w:tcPr>
          <w:p w14:paraId="3AB0DA88">
            <w:pPr>
              <w:pStyle w:val="6"/>
              <w:spacing w:before="73" w:line="231" w:lineRule="auto"/>
              <w:ind w:left="389" w:right="159" w:hanging="215"/>
            </w:pPr>
            <w:r>
              <w:rPr>
                <w:spacing w:val="1"/>
              </w:rPr>
              <w:t>人员卫</w:t>
            </w:r>
            <w:r>
              <w:t xml:space="preserve"> 生</w:t>
            </w:r>
          </w:p>
        </w:tc>
        <w:tc>
          <w:tcPr>
            <w:tcW w:w="834" w:type="dxa"/>
            <w:vAlign w:val="top"/>
          </w:tcPr>
          <w:p w14:paraId="32D4109D">
            <w:pPr>
              <w:pStyle w:val="6"/>
              <w:spacing w:before="229" w:line="187" w:lineRule="auto"/>
              <w:ind w:left="217"/>
            </w:pPr>
            <w:r>
              <w:rPr>
                <w:spacing w:val="1"/>
              </w:rPr>
              <w:t>20.1</w:t>
            </w:r>
          </w:p>
        </w:tc>
        <w:tc>
          <w:tcPr>
            <w:tcW w:w="4511" w:type="dxa"/>
            <w:vAlign w:val="top"/>
          </w:tcPr>
          <w:p w14:paraId="393EE1C0">
            <w:pPr>
              <w:pStyle w:val="6"/>
              <w:spacing w:before="74" w:line="225" w:lineRule="auto"/>
              <w:ind w:left="97" w:right="78" w:hanging="3"/>
            </w:pPr>
            <w:r>
              <w:rPr>
                <w:spacing w:val="6"/>
              </w:rPr>
              <w:t xml:space="preserve">从事接触直接入口食品工作的从业人员，加工制 </w:t>
            </w:r>
            <w:r>
              <w:rPr>
                <w:spacing w:val="4"/>
              </w:rPr>
              <w:t>作食品前对手部进行清洗消毒。</w:t>
            </w:r>
          </w:p>
        </w:tc>
        <w:tc>
          <w:tcPr>
            <w:tcW w:w="1334" w:type="dxa"/>
            <w:vAlign w:val="top"/>
          </w:tcPr>
          <w:p w14:paraId="3B27D393">
            <w:pPr>
              <w:pStyle w:val="6"/>
              <w:spacing w:before="194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6F2ECC78">
            <w:pPr>
              <w:pStyle w:val="6"/>
              <w:spacing w:before="230" w:line="186" w:lineRule="auto"/>
              <w:ind w:left="199"/>
            </w:pPr>
            <w:r>
              <w:t>0.5</w:t>
            </w:r>
          </w:p>
        </w:tc>
      </w:tr>
      <w:tr w14:paraId="2A10E4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281B4AE8">
            <w:pPr>
              <w:spacing w:line="298" w:lineRule="auto"/>
              <w:rPr>
                <w:rFonts w:ascii="Arial"/>
                <w:sz w:val="21"/>
              </w:rPr>
            </w:pPr>
          </w:p>
          <w:p w14:paraId="79231243">
            <w:pPr>
              <w:spacing w:line="298" w:lineRule="auto"/>
              <w:rPr>
                <w:rFonts w:ascii="Arial"/>
                <w:sz w:val="21"/>
              </w:rPr>
            </w:pPr>
          </w:p>
          <w:p w14:paraId="01F2747E">
            <w:pPr>
              <w:spacing w:line="298" w:lineRule="auto"/>
              <w:rPr>
                <w:rFonts w:ascii="Arial"/>
                <w:sz w:val="21"/>
              </w:rPr>
            </w:pPr>
          </w:p>
          <w:p w14:paraId="70209209">
            <w:pPr>
              <w:pStyle w:val="6"/>
              <w:spacing w:before="65" w:line="217" w:lineRule="auto"/>
              <w:ind w:left="147" w:right="128" w:firstLine="104"/>
            </w:pPr>
            <w:r>
              <w:rPr>
                <w:spacing w:val="-1"/>
              </w:rPr>
              <w:t>备餐</w:t>
            </w:r>
            <w:r>
              <w:t xml:space="preserve">  </w:t>
            </w:r>
            <w:r>
              <w:rPr>
                <w:spacing w:val="2"/>
              </w:rPr>
              <w:t>就餐区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54A48C43">
            <w:pPr>
              <w:spacing w:line="438" w:lineRule="auto"/>
              <w:rPr>
                <w:rFonts w:ascii="Arial"/>
                <w:sz w:val="21"/>
              </w:rPr>
            </w:pPr>
          </w:p>
          <w:p w14:paraId="52BD1CE2">
            <w:pPr>
              <w:pStyle w:val="6"/>
              <w:spacing w:before="65" w:line="187" w:lineRule="auto"/>
              <w:ind w:left="216"/>
            </w:pPr>
            <w:r>
              <w:rPr>
                <w:spacing w:val="-2"/>
              </w:rPr>
              <w:t>21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1D022621">
            <w:pPr>
              <w:spacing w:line="293" w:lineRule="auto"/>
              <w:rPr>
                <w:rFonts w:ascii="Arial"/>
                <w:sz w:val="21"/>
              </w:rPr>
            </w:pPr>
          </w:p>
          <w:p w14:paraId="0E0D71E0">
            <w:pPr>
              <w:pStyle w:val="6"/>
              <w:spacing w:before="65" w:line="222" w:lineRule="auto"/>
              <w:ind w:left="389" w:right="159" w:hanging="217"/>
            </w:pPr>
            <w:r>
              <w:rPr>
                <w:spacing w:val="2"/>
              </w:rPr>
              <w:t>场所卫</w:t>
            </w:r>
            <w:r>
              <w:t xml:space="preserve"> 生</w:t>
            </w:r>
          </w:p>
        </w:tc>
        <w:tc>
          <w:tcPr>
            <w:tcW w:w="834" w:type="dxa"/>
            <w:vAlign w:val="top"/>
          </w:tcPr>
          <w:p w14:paraId="34FA60BD">
            <w:pPr>
              <w:pStyle w:val="6"/>
              <w:spacing w:before="222" w:line="187" w:lineRule="auto"/>
              <w:ind w:left="217"/>
            </w:pPr>
            <w:r>
              <w:rPr>
                <w:spacing w:val="1"/>
              </w:rPr>
              <w:t>21.1</w:t>
            </w:r>
          </w:p>
        </w:tc>
        <w:tc>
          <w:tcPr>
            <w:tcW w:w="4511" w:type="dxa"/>
            <w:vAlign w:val="top"/>
          </w:tcPr>
          <w:p w14:paraId="5F3BA140">
            <w:pPr>
              <w:pStyle w:val="6"/>
              <w:spacing w:before="75" w:line="226" w:lineRule="auto"/>
              <w:ind w:left="96" w:right="99"/>
            </w:pPr>
            <w:r>
              <w:rPr>
                <w:spacing w:val="5"/>
              </w:rPr>
              <w:t>供餐人员（服务员）个人卫生符合要求。就餐场</w:t>
            </w:r>
            <w:r>
              <w:rPr>
                <w:spacing w:val="4"/>
              </w:rPr>
              <w:t xml:space="preserve"> </w:t>
            </w:r>
            <w:r>
              <w:rPr>
                <w:spacing w:val="2"/>
              </w:rPr>
              <w:t>所卫生清洁。</w:t>
            </w:r>
          </w:p>
        </w:tc>
        <w:tc>
          <w:tcPr>
            <w:tcW w:w="1334" w:type="dxa"/>
            <w:vAlign w:val="top"/>
          </w:tcPr>
          <w:p w14:paraId="1C956329">
            <w:pPr>
              <w:pStyle w:val="6"/>
              <w:spacing w:before="187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272400CC">
            <w:pPr>
              <w:pStyle w:val="6"/>
              <w:spacing w:before="223" w:line="186" w:lineRule="auto"/>
              <w:ind w:left="199"/>
            </w:pPr>
            <w:r>
              <w:t>0.5</w:t>
            </w:r>
          </w:p>
        </w:tc>
      </w:tr>
      <w:tr w14:paraId="7D0C21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69CA22E3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65EC7F2E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01040A2B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7693A550">
            <w:pPr>
              <w:pStyle w:val="6"/>
              <w:spacing w:before="204" w:line="187" w:lineRule="auto"/>
              <w:ind w:left="217"/>
            </w:pPr>
            <w:r>
              <w:rPr>
                <w:spacing w:val="1"/>
              </w:rPr>
              <w:t>21.2</w:t>
            </w:r>
          </w:p>
        </w:tc>
        <w:tc>
          <w:tcPr>
            <w:tcW w:w="4511" w:type="dxa"/>
            <w:vAlign w:val="top"/>
          </w:tcPr>
          <w:p w14:paraId="06ABCB26">
            <w:pPr>
              <w:pStyle w:val="6"/>
              <w:spacing w:before="169" w:line="228" w:lineRule="auto"/>
              <w:ind w:left="104"/>
            </w:pPr>
            <w:r>
              <w:rPr>
                <w:spacing w:val="4"/>
              </w:rPr>
              <w:t>学校食堂从业人员未有在食堂内吸烟等行为。</w:t>
            </w:r>
          </w:p>
        </w:tc>
        <w:tc>
          <w:tcPr>
            <w:tcW w:w="1334" w:type="dxa"/>
            <w:vAlign w:val="top"/>
          </w:tcPr>
          <w:p w14:paraId="7A14275E">
            <w:pPr>
              <w:pStyle w:val="6"/>
              <w:spacing w:before="58" w:line="20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539931BE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739D5D5F">
            <w:pPr>
              <w:pStyle w:val="6"/>
              <w:spacing w:before="205" w:line="186" w:lineRule="auto"/>
              <w:ind w:left="199"/>
            </w:pPr>
            <w:r>
              <w:t>0.5</w:t>
            </w:r>
          </w:p>
        </w:tc>
      </w:tr>
      <w:tr w14:paraId="645549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762FAE0A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77C5FCA1">
            <w:pPr>
              <w:spacing w:line="459" w:lineRule="auto"/>
              <w:rPr>
                <w:rFonts w:ascii="Arial"/>
                <w:sz w:val="21"/>
              </w:rPr>
            </w:pPr>
          </w:p>
          <w:p w14:paraId="4F4286DB">
            <w:pPr>
              <w:pStyle w:val="6"/>
              <w:spacing w:before="65" w:line="186" w:lineRule="auto"/>
              <w:ind w:left="216"/>
            </w:pPr>
            <w:r>
              <w:rPr>
                <w:spacing w:val="-2"/>
              </w:rPr>
              <w:t>22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571DD104">
            <w:pPr>
              <w:spacing w:line="423" w:lineRule="auto"/>
              <w:rPr>
                <w:rFonts w:ascii="Arial"/>
                <w:sz w:val="21"/>
              </w:rPr>
            </w:pPr>
          </w:p>
          <w:p w14:paraId="00262429">
            <w:pPr>
              <w:pStyle w:val="6"/>
              <w:spacing w:before="65" w:line="232" w:lineRule="auto"/>
              <w:ind w:left="276"/>
            </w:pPr>
            <w:r>
              <w:rPr>
                <w:spacing w:val="-1"/>
              </w:rPr>
              <w:t>备餐</w:t>
            </w:r>
          </w:p>
        </w:tc>
        <w:tc>
          <w:tcPr>
            <w:tcW w:w="834" w:type="dxa"/>
            <w:vAlign w:val="top"/>
          </w:tcPr>
          <w:p w14:paraId="26DBB4EE">
            <w:pPr>
              <w:pStyle w:val="6"/>
              <w:spacing w:before="228" w:line="187" w:lineRule="auto"/>
              <w:ind w:left="217"/>
            </w:pPr>
            <w:r>
              <w:rPr>
                <w:spacing w:val="1"/>
              </w:rPr>
              <w:t>22.1</w:t>
            </w:r>
          </w:p>
        </w:tc>
        <w:tc>
          <w:tcPr>
            <w:tcW w:w="4511" w:type="dxa"/>
            <w:vAlign w:val="top"/>
          </w:tcPr>
          <w:p w14:paraId="68945BB4">
            <w:pPr>
              <w:pStyle w:val="6"/>
              <w:spacing w:before="73" w:line="226" w:lineRule="auto"/>
              <w:ind w:left="95" w:right="78" w:firstLine="1"/>
            </w:pPr>
            <w:r>
              <w:rPr>
                <w:spacing w:val="6"/>
              </w:rPr>
              <w:t>在符合要求的专间或专区内进行备餐操作（包括</w:t>
            </w:r>
            <w:r>
              <w:rPr>
                <w:spacing w:val="3"/>
              </w:rPr>
              <w:t xml:space="preserve"> </w:t>
            </w:r>
            <w:r>
              <w:t>食品成品的暂时放置、整理、分发）。</w:t>
            </w:r>
          </w:p>
        </w:tc>
        <w:tc>
          <w:tcPr>
            <w:tcW w:w="1334" w:type="dxa"/>
            <w:vAlign w:val="top"/>
          </w:tcPr>
          <w:p w14:paraId="1BE633FA">
            <w:pPr>
              <w:pStyle w:val="6"/>
              <w:spacing w:before="72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6501A193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6F78BD2C">
            <w:pPr>
              <w:pStyle w:val="6"/>
              <w:spacing w:before="229" w:line="186" w:lineRule="auto"/>
              <w:ind w:left="199"/>
            </w:pPr>
            <w:r>
              <w:t>0.5</w:t>
            </w:r>
          </w:p>
        </w:tc>
      </w:tr>
      <w:tr w14:paraId="2C4B22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5C2E4DC1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64E65292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1F76CC7C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154337BE">
            <w:pPr>
              <w:pStyle w:val="6"/>
              <w:spacing w:before="194" w:line="239" w:lineRule="auto"/>
              <w:ind w:left="94"/>
            </w:pPr>
            <w:r>
              <w:rPr>
                <w:spacing w:val="1"/>
              </w:rPr>
              <w:t>★22.2</w:t>
            </w:r>
          </w:p>
        </w:tc>
        <w:tc>
          <w:tcPr>
            <w:tcW w:w="4511" w:type="dxa"/>
            <w:vAlign w:val="top"/>
          </w:tcPr>
          <w:p w14:paraId="5B6E67EE">
            <w:pPr>
              <w:pStyle w:val="6"/>
              <w:spacing w:before="73" w:line="222" w:lineRule="auto"/>
              <w:ind w:left="104"/>
            </w:pPr>
            <w:r>
              <w:rPr>
                <w:spacing w:val="4"/>
              </w:rPr>
              <w:t>学校食堂应当设置专用的备餐间或者专用操作</w:t>
            </w:r>
          </w:p>
          <w:p w14:paraId="35D84B60">
            <w:pPr>
              <w:pStyle w:val="6"/>
              <w:spacing w:before="1" w:line="227" w:lineRule="auto"/>
              <w:ind w:left="113"/>
            </w:pPr>
            <w:r>
              <w:rPr>
                <w:spacing w:val="4"/>
              </w:rPr>
              <w:t>区，制定并在显著位置公示人员操作规范；备餐</w:t>
            </w:r>
          </w:p>
        </w:tc>
        <w:tc>
          <w:tcPr>
            <w:tcW w:w="1334" w:type="dxa"/>
            <w:vAlign w:val="top"/>
          </w:tcPr>
          <w:p w14:paraId="34D17B37">
            <w:pPr>
              <w:pStyle w:val="6"/>
              <w:spacing w:before="73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44CE3284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33734A0D">
            <w:pPr>
              <w:pStyle w:val="6"/>
              <w:spacing w:before="229" w:line="187" w:lineRule="auto"/>
              <w:ind w:left="314"/>
            </w:pPr>
            <w:r>
              <w:t>1</w:t>
            </w:r>
          </w:p>
        </w:tc>
      </w:tr>
    </w:tbl>
    <w:p w14:paraId="5D232427">
      <w:pPr>
        <w:rPr>
          <w:rFonts w:ascii="Arial"/>
          <w:sz w:val="21"/>
        </w:rPr>
      </w:pPr>
    </w:p>
    <w:p w14:paraId="1019358B">
      <w:pPr>
        <w:rPr>
          <w:rFonts w:ascii="Arial" w:hAnsi="Arial" w:eastAsia="Arial" w:cs="Arial"/>
          <w:sz w:val="21"/>
          <w:szCs w:val="21"/>
        </w:rPr>
        <w:sectPr>
          <w:footerReference r:id="rId28" w:type="default"/>
          <w:pgSz w:w="11906" w:h="16839"/>
          <w:pgMar w:top="1431" w:right="566" w:bottom="989" w:left="1498" w:header="0" w:footer="679" w:gutter="0"/>
          <w:cols w:space="720" w:num="1"/>
        </w:sectPr>
      </w:pPr>
    </w:p>
    <w:p w14:paraId="4BFE4990">
      <w:pPr>
        <w:spacing w:line="99" w:lineRule="exact"/>
      </w:pPr>
    </w:p>
    <w:tbl>
      <w:tblPr>
        <w:tblStyle w:val="5"/>
        <w:tblW w:w="983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630"/>
        <w:gridCol w:w="944"/>
        <w:gridCol w:w="834"/>
        <w:gridCol w:w="4511"/>
        <w:gridCol w:w="1334"/>
        <w:gridCol w:w="694"/>
      </w:tblGrid>
      <w:tr w14:paraId="382ACA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2F2CAE92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728B7FF0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19ACEB72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68C2B77B">
            <w:pPr>
              <w:rPr>
                <w:rFonts w:ascii="Arial"/>
                <w:sz w:val="21"/>
              </w:rPr>
            </w:pPr>
          </w:p>
        </w:tc>
        <w:tc>
          <w:tcPr>
            <w:tcW w:w="4511" w:type="dxa"/>
            <w:vAlign w:val="top"/>
          </w:tcPr>
          <w:p w14:paraId="160F4906">
            <w:pPr>
              <w:pStyle w:val="6"/>
              <w:spacing w:before="73" w:line="229" w:lineRule="auto"/>
              <w:ind w:left="95"/>
            </w:pPr>
            <w:r>
              <w:rPr>
                <w:spacing w:val="4"/>
              </w:rPr>
              <w:t>操作时应当避免食品受到污染。</w:t>
            </w:r>
          </w:p>
        </w:tc>
        <w:tc>
          <w:tcPr>
            <w:tcW w:w="1334" w:type="dxa"/>
            <w:vAlign w:val="top"/>
          </w:tcPr>
          <w:p w14:paraId="2BDBDB93">
            <w:pPr>
              <w:rPr>
                <w:rFonts w:ascii="Arial"/>
                <w:sz w:val="21"/>
              </w:rPr>
            </w:pPr>
          </w:p>
        </w:tc>
        <w:tc>
          <w:tcPr>
            <w:tcW w:w="694" w:type="dxa"/>
            <w:vAlign w:val="top"/>
          </w:tcPr>
          <w:p w14:paraId="672EFDD6">
            <w:pPr>
              <w:rPr>
                <w:rFonts w:ascii="Arial"/>
                <w:sz w:val="21"/>
              </w:rPr>
            </w:pPr>
          </w:p>
        </w:tc>
      </w:tr>
      <w:tr w14:paraId="3C8734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719C649B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547ECE3C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4AC6FA72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4B65C80A">
            <w:pPr>
              <w:pStyle w:val="6"/>
              <w:spacing w:before="226" w:line="186" w:lineRule="auto"/>
              <w:ind w:left="217"/>
            </w:pPr>
            <w:r>
              <w:rPr>
                <w:spacing w:val="1"/>
              </w:rPr>
              <w:t>22.3</w:t>
            </w:r>
          </w:p>
        </w:tc>
        <w:tc>
          <w:tcPr>
            <w:tcW w:w="4511" w:type="dxa"/>
            <w:vAlign w:val="top"/>
          </w:tcPr>
          <w:p w14:paraId="5E9549E6">
            <w:pPr>
              <w:pStyle w:val="6"/>
              <w:spacing w:before="69" w:line="225" w:lineRule="auto"/>
              <w:ind w:left="101" w:right="78" w:firstLine="9"/>
            </w:pPr>
            <w:r>
              <w:rPr>
                <w:spacing w:val="4"/>
              </w:rPr>
              <w:t>烹饪完毕至食用超过</w:t>
            </w:r>
            <w:r>
              <w:rPr>
                <w:spacing w:val="-35"/>
              </w:rPr>
              <w:t xml:space="preserve"> </w:t>
            </w:r>
            <w:r>
              <w:rPr>
                <w:spacing w:val="4"/>
              </w:rPr>
              <w:t>2</w:t>
            </w:r>
            <w:r>
              <w:rPr>
                <w:spacing w:val="-34"/>
              </w:rPr>
              <w:t xml:space="preserve"> </w:t>
            </w:r>
            <w:r>
              <w:rPr>
                <w:spacing w:val="4"/>
              </w:rPr>
              <w:t>小时的高危易腐食品，在</w:t>
            </w:r>
            <w:r>
              <w:t xml:space="preserve"> </w:t>
            </w:r>
            <w:r>
              <w:rPr>
                <w:spacing w:val="3"/>
              </w:rPr>
              <w:t>高于</w:t>
            </w:r>
            <w:r>
              <w:rPr>
                <w:spacing w:val="-38"/>
              </w:rPr>
              <w:t xml:space="preserve"> </w:t>
            </w:r>
            <w:r>
              <w:rPr>
                <w:spacing w:val="3"/>
              </w:rPr>
              <w:t>60℃或低于</w:t>
            </w:r>
            <w:r>
              <w:rPr>
                <w:spacing w:val="-44"/>
              </w:rPr>
              <w:t xml:space="preserve"> </w:t>
            </w:r>
            <w:r>
              <w:rPr>
                <w:spacing w:val="3"/>
              </w:rPr>
              <w:t>8℃的条件下存放。</w:t>
            </w:r>
          </w:p>
        </w:tc>
        <w:tc>
          <w:tcPr>
            <w:tcW w:w="1334" w:type="dxa"/>
            <w:vAlign w:val="top"/>
          </w:tcPr>
          <w:p w14:paraId="66E962BC">
            <w:pPr>
              <w:pStyle w:val="6"/>
              <w:spacing w:before="69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45324115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3A9755EC">
            <w:pPr>
              <w:pStyle w:val="6"/>
              <w:spacing w:before="226" w:line="186" w:lineRule="auto"/>
              <w:ind w:left="199"/>
            </w:pPr>
            <w:r>
              <w:t>0.5</w:t>
            </w:r>
          </w:p>
        </w:tc>
      </w:tr>
      <w:tr w14:paraId="4B6B52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630C3A3F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45E7F491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4325CD1E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1308AA58">
            <w:pPr>
              <w:pStyle w:val="6"/>
              <w:spacing w:before="200" w:line="186" w:lineRule="auto"/>
              <w:ind w:left="217"/>
            </w:pPr>
            <w:r>
              <w:rPr>
                <w:spacing w:val="1"/>
              </w:rPr>
              <w:t>22.4</w:t>
            </w:r>
          </w:p>
        </w:tc>
        <w:tc>
          <w:tcPr>
            <w:tcW w:w="4511" w:type="dxa"/>
            <w:vAlign w:val="top"/>
          </w:tcPr>
          <w:p w14:paraId="4C582C5D">
            <w:pPr>
              <w:pStyle w:val="6"/>
              <w:spacing w:before="54" w:line="224" w:lineRule="auto"/>
              <w:ind w:left="92" w:right="97" w:firstLine="3"/>
            </w:pPr>
            <w:r>
              <w:rPr>
                <w:spacing w:val="5"/>
              </w:rPr>
              <w:t xml:space="preserve">预包装食品供应温度不超过标签标注温度上限的 </w:t>
            </w:r>
            <w:r>
              <w:t>3℃。</w:t>
            </w:r>
          </w:p>
        </w:tc>
        <w:tc>
          <w:tcPr>
            <w:tcW w:w="1334" w:type="dxa"/>
            <w:vAlign w:val="top"/>
          </w:tcPr>
          <w:p w14:paraId="195AE06E">
            <w:pPr>
              <w:pStyle w:val="6"/>
              <w:spacing w:before="54" w:line="204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2C6B93D0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4873BFD6">
            <w:pPr>
              <w:pStyle w:val="6"/>
              <w:spacing w:before="200" w:line="186" w:lineRule="auto"/>
              <w:ind w:left="199"/>
            </w:pPr>
            <w:r>
              <w:t>0.5</w:t>
            </w:r>
          </w:p>
        </w:tc>
      </w:tr>
      <w:tr w14:paraId="0B14FEF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1EA9E62E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2A5E7960">
            <w:pPr>
              <w:spacing w:line="413" w:lineRule="auto"/>
              <w:rPr>
                <w:rFonts w:ascii="Arial"/>
                <w:sz w:val="21"/>
              </w:rPr>
            </w:pPr>
          </w:p>
          <w:p w14:paraId="71BB1914">
            <w:pPr>
              <w:pStyle w:val="6"/>
              <w:spacing w:before="65" w:line="186" w:lineRule="auto"/>
              <w:ind w:left="216"/>
            </w:pPr>
            <w:r>
              <w:rPr>
                <w:spacing w:val="-2"/>
              </w:rPr>
              <w:t>23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563B9D0E">
            <w:pPr>
              <w:spacing w:line="378" w:lineRule="auto"/>
              <w:rPr>
                <w:rFonts w:ascii="Arial"/>
                <w:sz w:val="21"/>
              </w:rPr>
            </w:pPr>
          </w:p>
          <w:p w14:paraId="3F4D2E36">
            <w:pPr>
              <w:pStyle w:val="6"/>
              <w:spacing w:before="65" w:line="232" w:lineRule="auto"/>
              <w:ind w:left="274"/>
            </w:pPr>
            <w:r>
              <w:rPr>
                <w:spacing w:val="1"/>
              </w:rPr>
              <w:t>设施</w:t>
            </w:r>
          </w:p>
        </w:tc>
        <w:tc>
          <w:tcPr>
            <w:tcW w:w="834" w:type="dxa"/>
            <w:vAlign w:val="top"/>
          </w:tcPr>
          <w:p w14:paraId="0641808C">
            <w:pPr>
              <w:pStyle w:val="6"/>
              <w:spacing w:before="199" w:line="187" w:lineRule="auto"/>
              <w:ind w:left="217"/>
            </w:pPr>
            <w:r>
              <w:rPr>
                <w:spacing w:val="1"/>
              </w:rPr>
              <w:t>23.1</w:t>
            </w:r>
          </w:p>
        </w:tc>
        <w:tc>
          <w:tcPr>
            <w:tcW w:w="4511" w:type="dxa"/>
            <w:vAlign w:val="top"/>
          </w:tcPr>
          <w:p w14:paraId="5F7BD2AE">
            <w:pPr>
              <w:pStyle w:val="6"/>
              <w:spacing w:before="54" w:line="217" w:lineRule="auto"/>
              <w:ind w:left="94" w:right="78" w:firstLine="1"/>
            </w:pPr>
            <w:r>
              <w:rPr>
                <w:spacing w:val="6"/>
              </w:rPr>
              <w:t>根据就餐区布局、面积合理使用防虫、防鼠等设</w:t>
            </w:r>
            <w:r>
              <w:rPr>
                <w:spacing w:val="4"/>
              </w:rPr>
              <w:t xml:space="preserve"> 施，场所无苍蝇、老鼠、蟑螂等。</w:t>
            </w:r>
          </w:p>
        </w:tc>
        <w:tc>
          <w:tcPr>
            <w:tcW w:w="1334" w:type="dxa"/>
            <w:vAlign w:val="top"/>
          </w:tcPr>
          <w:p w14:paraId="32F34EB2">
            <w:pPr>
              <w:pStyle w:val="6"/>
              <w:spacing w:before="164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3240FCC6">
            <w:pPr>
              <w:pStyle w:val="6"/>
              <w:spacing w:before="200" w:line="186" w:lineRule="auto"/>
              <w:ind w:left="199"/>
            </w:pPr>
            <w:r>
              <w:t>0.5</w:t>
            </w:r>
          </w:p>
        </w:tc>
      </w:tr>
      <w:tr w14:paraId="55AC6F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78B238F1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4AE3AD08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14AD2578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451FA5AC">
            <w:pPr>
              <w:pStyle w:val="6"/>
              <w:spacing w:before="200" w:line="186" w:lineRule="auto"/>
              <w:ind w:left="217"/>
            </w:pPr>
            <w:r>
              <w:rPr>
                <w:spacing w:val="1"/>
              </w:rPr>
              <w:t>23.2</w:t>
            </w:r>
          </w:p>
        </w:tc>
        <w:tc>
          <w:tcPr>
            <w:tcW w:w="4511" w:type="dxa"/>
            <w:vAlign w:val="top"/>
          </w:tcPr>
          <w:p w14:paraId="0447E4B8">
            <w:pPr>
              <w:pStyle w:val="6"/>
              <w:spacing w:before="54" w:line="217" w:lineRule="auto"/>
              <w:ind w:left="97" w:right="78" w:firstLine="6"/>
            </w:pPr>
            <w:r>
              <w:rPr>
                <w:spacing w:val="5"/>
              </w:rPr>
              <w:t>学校食堂就餐区或就餐区附近设有供用餐者清洗</w:t>
            </w:r>
            <w:r>
              <w:rPr>
                <w:spacing w:val="17"/>
              </w:rPr>
              <w:t xml:space="preserve"> </w:t>
            </w:r>
            <w:r>
              <w:rPr>
                <w:spacing w:val="4"/>
              </w:rPr>
              <w:t>手部以及餐具、饮具的用水设施。</w:t>
            </w:r>
          </w:p>
        </w:tc>
        <w:tc>
          <w:tcPr>
            <w:tcW w:w="1334" w:type="dxa"/>
            <w:vAlign w:val="top"/>
          </w:tcPr>
          <w:p w14:paraId="5A7576BF">
            <w:pPr>
              <w:pStyle w:val="6"/>
              <w:spacing w:before="54" w:line="204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1364B63C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2D0CC061">
            <w:pPr>
              <w:pStyle w:val="6"/>
              <w:spacing w:before="200" w:line="186" w:lineRule="auto"/>
              <w:ind w:left="199"/>
            </w:pPr>
            <w:r>
              <w:t>0.5</w:t>
            </w:r>
          </w:p>
        </w:tc>
      </w:tr>
      <w:tr w14:paraId="7F101B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37D33B88">
            <w:pPr>
              <w:spacing w:line="312" w:lineRule="auto"/>
              <w:rPr>
                <w:rFonts w:ascii="Arial"/>
                <w:sz w:val="21"/>
              </w:rPr>
            </w:pPr>
          </w:p>
          <w:p w14:paraId="38E1F635">
            <w:pPr>
              <w:spacing w:line="313" w:lineRule="auto"/>
              <w:rPr>
                <w:rFonts w:ascii="Arial"/>
                <w:sz w:val="21"/>
              </w:rPr>
            </w:pPr>
          </w:p>
          <w:p w14:paraId="03EA1791">
            <w:pPr>
              <w:spacing w:line="313" w:lineRule="auto"/>
              <w:rPr>
                <w:rFonts w:ascii="Arial"/>
                <w:sz w:val="21"/>
              </w:rPr>
            </w:pPr>
          </w:p>
          <w:p w14:paraId="26BA9FFF">
            <w:pPr>
              <w:pStyle w:val="6"/>
              <w:spacing w:before="65" w:line="213" w:lineRule="auto"/>
              <w:ind w:left="149" w:right="128"/>
              <w:jc w:val="both"/>
            </w:pPr>
            <w:r>
              <w:rPr>
                <w:spacing w:val="1"/>
              </w:rPr>
              <w:t>餐用具</w:t>
            </w:r>
            <w:r>
              <w:t xml:space="preserve"> </w:t>
            </w:r>
            <w:r>
              <w:rPr>
                <w:spacing w:val="1"/>
              </w:rPr>
              <w:t xml:space="preserve">清洗消 </w:t>
            </w:r>
            <w:r>
              <w:rPr>
                <w:spacing w:val="35"/>
                <w:w w:val="108"/>
              </w:rPr>
              <w:t>毒区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4A479203">
            <w:pPr>
              <w:spacing w:line="261" w:lineRule="auto"/>
              <w:rPr>
                <w:rFonts w:ascii="Arial"/>
                <w:sz w:val="21"/>
              </w:rPr>
            </w:pPr>
          </w:p>
          <w:p w14:paraId="5FE194EA">
            <w:pPr>
              <w:spacing w:line="262" w:lineRule="auto"/>
              <w:rPr>
                <w:rFonts w:ascii="Arial"/>
                <w:sz w:val="21"/>
              </w:rPr>
            </w:pPr>
          </w:p>
          <w:p w14:paraId="299400EA">
            <w:pPr>
              <w:pStyle w:val="6"/>
              <w:spacing w:before="65" w:line="186" w:lineRule="auto"/>
              <w:ind w:left="216"/>
            </w:pPr>
            <w:r>
              <w:rPr>
                <w:spacing w:val="-2"/>
              </w:rPr>
              <w:t>24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593B2208">
            <w:pPr>
              <w:spacing w:line="243" w:lineRule="auto"/>
              <w:rPr>
                <w:rFonts w:ascii="Arial"/>
                <w:sz w:val="21"/>
              </w:rPr>
            </w:pPr>
          </w:p>
          <w:p w14:paraId="26172E70">
            <w:pPr>
              <w:spacing w:line="244" w:lineRule="auto"/>
              <w:rPr>
                <w:rFonts w:ascii="Arial"/>
                <w:sz w:val="21"/>
              </w:rPr>
            </w:pPr>
          </w:p>
          <w:p w14:paraId="6031323F">
            <w:pPr>
              <w:pStyle w:val="6"/>
              <w:spacing w:before="65" w:line="231" w:lineRule="auto"/>
              <w:ind w:left="277"/>
            </w:pPr>
            <w:r>
              <w:rPr>
                <w:spacing w:val="-1"/>
              </w:rPr>
              <w:t>清洗</w:t>
            </w:r>
          </w:p>
        </w:tc>
        <w:tc>
          <w:tcPr>
            <w:tcW w:w="834" w:type="dxa"/>
            <w:vAlign w:val="top"/>
          </w:tcPr>
          <w:p w14:paraId="1820F6DE">
            <w:pPr>
              <w:pStyle w:val="6"/>
              <w:spacing w:before="275" w:line="239" w:lineRule="auto"/>
              <w:ind w:left="115"/>
            </w:pPr>
            <w:r>
              <w:rPr>
                <w:spacing w:val="1"/>
              </w:rPr>
              <w:t>★24.1</w:t>
            </w:r>
          </w:p>
        </w:tc>
        <w:tc>
          <w:tcPr>
            <w:tcW w:w="4511" w:type="dxa"/>
            <w:vAlign w:val="top"/>
          </w:tcPr>
          <w:p w14:paraId="6AA1A002">
            <w:pPr>
              <w:pStyle w:val="6"/>
              <w:spacing w:before="54" w:line="212" w:lineRule="auto"/>
              <w:ind w:left="97" w:right="78"/>
            </w:pPr>
            <w:r>
              <w:rPr>
                <w:spacing w:val="6"/>
              </w:rPr>
              <w:t>具有专用的餐用具清洗消毒水池，与食品原料、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清洁用具及接触非直接入口食品的工具、容器清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洗水池分开。</w:t>
            </w:r>
          </w:p>
        </w:tc>
        <w:tc>
          <w:tcPr>
            <w:tcW w:w="1334" w:type="dxa"/>
            <w:vAlign w:val="top"/>
          </w:tcPr>
          <w:p w14:paraId="03429B18">
            <w:pPr>
              <w:pStyle w:val="6"/>
              <w:spacing w:before="27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401C28FA">
            <w:pPr>
              <w:spacing w:line="243" w:lineRule="auto"/>
              <w:rPr>
                <w:rFonts w:ascii="Arial"/>
                <w:sz w:val="21"/>
              </w:rPr>
            </w:pPr>
          </w:p>
          <w:p w14:paraId="27F20553">
            <w:pPr>
              <w:pStyle w:val="6"/>
              <w:spacing w:before="65" w:line="187" w:lineRule="auto"/>
              <w:ind w:left="314"/>
            </w:pPr>
            <w:r>
              <w:t>1</w:t>
            </w:r>
          </w:p>
        </w:tc>
      </w:tr>
      <w:tr w14:paraId="2965F6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1813075D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487255E9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05FFEEB2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29732E1B">
            <w:pPr>
              <w:pStyle w:val="6"/>
              <w:spacing w:before="202" w:line="186" w:lineRule="auto"/>
              <w:ind w:left="217"/>
            </w:pPr>
            <w:r>
              <w:rPr>
                <w:spacing w:val="1"/>
              </w:rPr>
              <w:t>24.2</w:t>
            </w:r>
          </w:p>
        </w:tc>
        <w:tc>
          <w:tcPr>
            <w:tcW w:w="4511" w:type="dxa"/>
            <w:vAlign w:val="top"/>
          </w:tcPr>
          <w:p w14:paraId="5D291A6E">
            <w:pPr>
              <w:pStyle w:val="6"/>
              <w:spacing w:before="56" w:line="216" w:lineRule="auto"/>
              <w:ind w:left="94" w:right="78" w:firstLine="5"/>
            </w:pPr>
            <w:r>
              <w:rPr>
                <w:spacing w:val="6"/>
              </w:rPr>
              <w:t>洗涤剂、消毒剂的包装上标识有产品名称、生产</w:t>
            </w:r>
            <w:r>
              <w:t xml:space="preserve"> </w:t>
            </w:r>
            <w:r>
              <w:rPr>
                <w:spacing w:val="3"/>
              </w:rPr>
              <w:t>厂名和厂址等内容。</w:t>
            </w:r>
          </w:p>
        </w:tc>
        <w:tc>
          <w:tcPr>
            <w:tcW w:w="1334" w:type="dxa"/>
            <w:vAlign w:val="top"/>
          </w:tcPr>
          <w:p w14:paraId="553A7CB7">
            <w:pPr>
              <w:pStyle w:val="6"/>
              <w:spacing w:before="166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3208F3F8">
            <w:pPr>
              <w:pStyle w:val="6"/>
              <w:spacing w:before="201" w:line="187" w:lineRule="auto"/>
              <w:ind w:left="314"/>
            </w:pPr>
            <w:r>
              <w:t>1</w:t>
            </w:r>
          </w:p>
        </w:tc>
      </w:tr>
      <w:tr w14:paraId="1E41AE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57434AB5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3123FA24">
            <w:pPr>
              <w:spacing w:line="262" w:lineRule="auto"/>
              <w:rPr>
                <w:rFonts w:ascii="Arial"/>
                <w:sz w:val="21"/>
              </w:rPr>
            </w:pPr>
          </w:p>
          <w:p w14:paraId="238D1773">
            <w:pPr>
              <w:spacing w:line="263" w:lineRule="auto"/>
              <w:rPr>
                <w:rFonts w:ascii="Arial"/>
                <w:sz w:val="21"/>
              </w:rPr>
            </w:pPr>
          </w:p>
          <w:p w14:paraId="46805633">
            <w:pPr>
              <w:pStyle w:val="6"/>
              <w:spacing w:before="65" w:line="186" w:lineRule="auto"/>
              <w:ind w:left="216"/>
            </w:pPr>
            <w:r>
              <w:rPr>
                <w:spacing w:val="-2"/>
              </w:rPr>
              <w:t>25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5A008891">
            <w:pPr>
              <w:spacing w:line="244" w:lineRule="auto"/>
              <w:rPr>
                <w:rFonts w:ascii="Arial"/>
                <w:sz w:val="21"/>
              </w:rPr>
            </w:pPr>
          </w:p>
          <w:p w14:paraId="79FB82F9">
            <w:pPr>
              <w:spacing w:line="245" w:lineRule="auto"/>
              <w:rPr>
                <w:rFonts w:ascii="Arial"/>
                <w:sz w:val="21"/>
              </w:rPr>
            </w:pPr>
          </w:p>
          <w:p w14:paraId="2EFADF0D">
            <w:pPr>
              <w:pStyle w:val="6"/>
              <w:spacing w:before="65" w:line="230" w:lineRule="auto"/>
              <w:ind w:left="279"/>
            </w:pPr>
            <w:r>
              <w:rPr>
                <w:spacing w:val="-2"/>
              </w:rPr>
              <w:t>消毒</w:t>
            </w:r>
          </w:p>
        </w:tc>
        <w:tc>
          <w:tcPr>
            <w:tcW w:w="834" w:type="dxa"/>
            <w:vAlign w:val="top"/>
          </w:tcPr>
          <w:p w14:paraId="355B0DC5">
            <w:pPr>
              <w:pStyle w:val="6"/>
              <w:spacing w:before="166" w:line="239" w:lineRule="auto"/>
              <w:ind w:left="115"/>
            </w:pPr>
            <w:r>
              <w:rPr>
                <w:spacing w:val="1"/>
              </w:rPr>
              <w:t>★25.1</w:t>
            </w:r>
          </w:p>
        </w:tc>
        <w:tc>
          <w:tcPr>
            <w:tcW w:w="4511" w:type="dxa"/>
            <w:vAlign w:val="top"/>
          </w:tcPr>
          <w:p w14:paraId="499B11B9">
            <w:pPr>
              <w:pStyle w:val="6"/>
              <w:spacing w:before="57" w:line="215" w:lineRule="auto"/>
              <w:ind w:left="95" w:right="78" w:firstLine="1"/>
            </w:pPr>
            <w:r>
              <w:rPr>
                <w:spacing w:val="6"/>
              </w:rPr>
              <w:t>采用物理消毒的，消毒设备正常运转，消毒温度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和时间符合相关要求。</w:t>
            </w:r>
          </w:p>
        </w:tc>
        <w:tc>
          <w:tcPr>
            <w:tcW w:w="1334" w:type="dxa"/>
            <w:vAlign w:val="top"/>
          </w:tcPr>
          <w:p w14:paraId="2412A7B0">
            <w:pPr>
              <w:pStyle w:val="6"/>
              <w:spacing w:before="55" w:line="20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3F45D422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3C3B9A6A">
            <w:pPr>
              <w:pStyle w:val="6"/>
              <w:spacing w:before="201" w:line="187" w:lineRule="auto"/>
              <w:ind w:left="314"/>
            </w:pPr>
            <w:r>
              <w:t>1</w:t>
            </w:r>
          </w:p>
        </w:tc>
      </w:tr>
      <w:tr w14:paraId="0F6284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72AF9593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42DFDAE1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17C74FF0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1B4ED01A">
            <w:pPr>
              <w:pStyle w:val="6"/>
              <w:spacing w:before="274" w:line="239" w:lineRule="auto"/>
              <w:ind w:left="115"/>
            </w:pPr>
            <w:r>
              <w:rPr>
                <w:spacing w:val="1"/>
              </w:rPr>
              <w:t>★25.2</w:t>
            </w:r>
          </w:p>
        </w:tc>
        <w:tc>
          <w:tcPr>
            <w:tcW w:w="4511" w:type="dxa"/>
            <w:vAlign w:val="top"/>
          </w:tcPr>
          <w:p w14:paraId="7AC6625B">
            <w:pPr>
              <w:pStyle w:val="6"/>
              <w:spacing w:before="55" w:line="212" w:lineRule="auto"/>
              <w:ind w:left="96" w:right="78"/>
              <w:jc w:val="both"/>
            </w:pPr>
            <w:r>
              <w:rPr>
                <w:spacing w:val="6"/>
              </w:rPr>
              <w:t>采用化学消毒的，配有含氯等消毒剂和水池等消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毒设施设备，消毒液配制行为和消毒液浓度符合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相关要求。</w:t>
            </w:r>
          </w:p>
        </w:tc>
        <w:tc>
          <w:tcPr>
            <w:tcW w:w="1334" w:type="dxa"/>
            <w:vAlign w:val="top"/>
          </w:tcPr>
          <w:p w14:paraId="0636560D">
            <w:pPr>
              <w:pStyle w:val="6"/>
              <w:spacing w:before="166" w:line="20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0E9D89FB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36231971">
            <w:pPr>
              <w:spacing w:line="243" w:lineRule="auto"/>
              <w:rPr>
                <w:rFonts w:ascii="Arial"/>
                <w:sz w:val="21"/>
              </w:rPr>
            </w:pPr>
          </w:p>
          <w:p w14:paraId="392C69EA">
            <w:pPr>
              <w:pStyle w:val="6"/>
              <w:spacing w:before="65" w:line="187" w:lineRule="auto"/>
              <w:ind w:left="314"/>
            </w:pPr>
            <w:r>
              <w:t>1</w:t>
            </w:r>
          </w:p>
        </w:tc>
      </w:tr>
      <w:tr w14:paraId="27F01E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28905718">
            <w:pPr>
              <w:spacing w:line="248" w:lineRule="auto"/>
              <w:rPr>
                <w:rFonts w:ascii="Arial"/>
                <w:sz w:val="21"/>
              </w:rPr>
            </w:pPr>
          </w:p>
          <w:p w14:paraId="7F1398B4">
            <w:pPr>
              <w:spacing w:line="248" w:lineRule="auto"/>
              <w:rPr>
                <w:rFonts w:ascii="Arial"/>
                <w:sz w:val="21"/>
              </w:rPr>
            </w:pPr>
          </w:p>
          <w:p w14:paraId="2F7349EE">
            <w:pPr>
              <w:spacing w:line="249" w:lineRule="auto"/>
              <w:rPr>
                <w:rFonts w:ascii="Arial"/>
                <w:sz w:val="21"/>
              </w:rPr>
            </w:pPr>
          </w:p>
          <w:p w14:paraId="491539B3">
            <w:pPr>
              <w:spacing w:line="249" w:lineRule="auto"/>
              <w:rPr>
                <w:rFonts w:ascii="Arial"/>
                <w:sz w:val="21"/>
              </w:rPr>
            </w:pPr>
          </w:p>
          <w:p w14:paraId="68F7B064">
            <w:pPr>
              <w:pStyle w:val="6"/>
              <w:spacing w:before="65" w:line="208" w:lineRule="auto"/>
              <w:ind w:left="148" w:right="128" w:firstLine="2"/>
            </w:pPr>
            <w:r>
              <w:rPr>
                <w:spacing w:val="1"/>
              </w:rPr>
              <w:t>餐用具</w:t>
            </w:r>
            <w:r>
              <w:t xml:space="preserve"> </w:t>
            </w:r>
            <w:r>
              <w:rPr>
                <w:spacing w:val="2"/>
              </w:rPr>
              <w:t>保洁区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111228D0">
            <w:pPr>
              <w:spacing w:line="282" w:lineRule="auto"/>
              <w:rPr>
                <w:rFonts w:ascii="Arial"/>
                <w:sz w:val="21"/>
              </w:rPr>
            </w:pPr>
          </w:p>
          <w:p w14:paraId="5489A3C9">
            <w:pPr>
              <w:spacing w:line="282" w:lineRule="auto"/>
              <w:rPr>
                <w:rFonts w:ascii="Arial"/>
                <w:sz w:val="21"/>
              </w:rPr>
            </w:pPr>
          </w:p>
          <w:p w14:paraId="47EFB0F8">
            <w:pPr>
              <w:spacing w:line="283" w:lineRule="auto"/>
              <w:rPr>
                <w:rFonts w:ascii="Arial"/>
                <w:sz w:val="21"/>
              </w:rPr>
            </w:pPr>
          </w:p>
          <w:p w14:paraId="086C7C5C">
            <w:pPr>
              <w:spacing w:line="283" w:lineRule="auto"/>
              <w:rPr>
                <w:rFonts w:ascii="Arial"/>
                <w:sz w:val="21"/>
              </w:rPr>
            </w:pPr>
          </w:p>
          <w:p w14:paraId="1B8E2564">
            <w:pPr>
              <w:pStyle w:val="6"/>
              <w:spacing w:before="65" w:line="186" w:lineRule="auto"/>
              <w:ind w:left="216"/>
            </w:pPr>
            <w:r>
              <w:rPr>
                <w:spacing w:val="-2"/>
              </w:rPr>
              <w:t>26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601D628B">
            <w:pPr>
              <w:spacing w:line="248" w:lineRule="auto"/>
              <w:rPr>
                <w:rFonts w:ascii="Arial"/>
                <w:sz w:val="21"/>
              </w:rPr>
            </w:pPr>
          </w:p>
          <w:p w14:paraId="6F92422C">
            <w:pPr>
              <w:spacing w:line="248" w:lineRule="auto"/>
              <w:rPr>
                <w:rFonts w:ascii="Arial"/>
                <w:sz w:val="21"/>
              </w:rPr>
            </w:pPr>
          </w:p>
          <w:p w14:paraId="13FC3DE9">
            <w:pPr>
              <w:spacing w:line="248" w:lineRule="auto"/>
              <w:rPr>
                <w:rFonts w:ascii="Arial"/>
                <w:sz w:val="21"/>
              </w:rPr>
            </w:pPr>
          </w:p>
          <w:p w14:paraId="7F0944A4">
            <w:pPr>
              <w:spacing w:line="249" w:lineRule="auto"/>
              <w:rPr>
                <w:rFonts w:ascii="Arial"/>
                <w:sz w:val="21"/>
              </w:rPr>
            </w:pPr>
          </w:p>
          <w:p w14:paraId="271B714C">
            <w:pPr>
              <w:pStyle w:val="6"/>
              <w:spacing w:before="65" w:line="210" w:lineRule="auto"/>
              <w:ind w:left="376" w:right="159" w:hanging="204"/>
            </w:pPr>
            <w:r>
              <w:rPr>
                <w:spacing w:val="2"/>
              </w:rPr>
              <w:t>保洁设</w:t>
            </w:r>
            <w:r>
              <w:t xml:space="preserve"> 施</w:t>
            </w:r>
          </w:p>
        </w:tc>
        <w:tc>
          <w:tcPr>
            <w:tcW w:w="834" w:type="dxa"/>
            <w:vAlign w:val="top"/>
          </w:tcPr>
          <w:p w14:paraId="7D32E40C">
            <w:pPr>
              <w:pStyle w:val="6"/>
              <w:spacing w:before="139" w:line="239" w:lineRule="auto"/>
              <w:ind w:left="115"/>
            </w:pPr>
            <w:r>
              <w:rPr>
                <w:spacing w:val="1"/>
              </w:rPr>
              <w:t>★26.1</w:t>
            </w:r>
          </w:p>
        </w:tc>
        <w:tc>
          <w:tcPr>
            <w:tcW w:w="4511" w:type="dxa"/>
            <w:vAlign w:val="top"/>
          </w:tcPr>
          <w:p w14:paraId="66D212F8">
            <w:pPr>
              <w:pStyle w:val="6"/>
              <w:spacing w:before="40" w:line="207" w:lineRule="auto"/>
              <w:ind w:left="99" w:right="78" w:hanging="1"/>
            </w:pPr>
            <w:r>
              <w:rPr>
                <w:spacing w:val="6"/>
              </w:rPr>
              <w:t>餐饮具表面光洁，无附着食物残渣等异物、无油</w:t>
            </w:r>
            <w:r>
              <w:rPr>
                <w:spacing w:val="2"/>
              </w:rPr>
              <w:t xml:space="preserve"> </w:t>
            </w:r>
            <w:r>
              <w:rPr>
                <w:spacing w:val="3"/>
              </w:rPr>
              <w:t>渍、泡沫、异味。</w:t>
            </w:r>
          </w:p>
        </w:tc>
        <w:tc>
          <w:tcPr>
            <w:tcW w:w="1334" w:type="dxa"/>
            <w:vAlign w:val="top"/>
          </w:tcPr>
          <w:p w14:paraId="52972DFC">
            <w:pPr>
              <w:pStyle w:val="6"/>
              <w:spacing w:before="139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485B7DC7">
            <w:pPr>
              <w:pStyle w:val="6"/>
              <w:spacing w:before="174" w:line="187" w:lineRule="auto"/>
              <w:ind w:left="314"/>
            </w:pPr>
            <w:r>
              <w:t>1</w:t>
            </w:r>
          </w:p>
        </w:tc>
      </w:tr>
      <w:tr w14:paraId="73757B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1FF4E36B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48D87FC6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1FF9A3A7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16EED693">
            <w:pPr>
              <w:pStyle w:val="6"/>
              <w:spacing w:before="239" w:line="239" w:lineRule="auto"/>
              <w:ind w:left="115"/>
            </w:pPr>
            <w:r>
              <w:rPr>
                <w:spacing w:val="1"/>
              </w:rPr>
              <w:t>★26.2</w:t>
            </w:r>
          </w:p>
        </w:tc>
        <w:tc>
          <w:tcPr>
            <w:tcW w:w="4511" w:type="dxa"/>
            <w:vAlign w:val="top"/>
          </w:tcPr>
          <w:p w14:paraId="23822589">
            <w:pPr>
              <w:pStyle w:val="6"/>
              <w:spacing w:before="41" w:line="199" w:lineRule="auto"/>
              <w:ind w:left="94" w:right="78" w:firstLine="5"/>
              <w:jc w:val="both"/>
            </w:pPr>
            <w:r>
              <w:rPr>
                <w:spacing w:val="6"/>
              </w:rPr>
              <w:t>消毒后的餐饮具存放在清洁、专用、密闭的保洁</w:t>
            </w:r>
            <w:r>
              <w:t xml:space="preserve"> </w:t>
            </w:r>
            <w:r>
              <w:rPr>
                <w:spacing w:val="6"/>
              </w:rPr>
              <w:t xml:space="preserve">设施中，并有明显区分标识。使用敞开式的货架 </w:t>
            </w:r>
            <w:r>
              <w:rPr>
                <w:spacing w:val="4"/>
              </w:rPr>
              <w:t>存放餐饮具，采取防护措施。</w:t>
            </w:r>
          </w:p>
        </w:tc>
        <w:tc>
          <w:tcPr>
            <w:tcW w:w="1334" w:type="dxa"/>
            <w:vAlign w:val="top"/>
          </w:tcPr>
          <w:p w14:paraId="740BE4B3">
            <w:pPr>
              <w:pStyle w:val="6"/>
              <w:spacing w:before="239"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7C5C0DD7">
            <w:pPr>
              <w:pStyle w:val="6"/>
              <w:spacing w:before="274" w:line="187" w:lineRule="auto"/>
              <w:ind w:left="314"/>
            </w:pPr>
            <w:r>
              <w:t>1</w:t>
            </w:r>
          </w:p>
        </w:tc>
      </w:tr>
      <w:tr w14:paraId="6214A9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0E3BD2B5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5057C9A8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365AB085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5EEE5683">
            <w:pPr>
              <w:pStyle w:val="6"/>
              <w:spacing w:before="192" w:line="239" w:lineRule="auto"/>
              <w:ind w:left="115"/>
            </w:pPr>
            <w:r>
              <w:rPr>
                <w:spacing w:val="1"/>
              </w:rPr>
              <w:t>★26.3</w:t>
            </w:r>
          </w:p>
        </w:tc>
        <w:tc>
          <w:tcPr>
            <w:tcW w:w="4511" w:type="dxa"/>
            <w:vAlign w:val="top"/>
          </w:tcPr>
          <w:p w14:paraId="52A783D1">
            <w:pPr>
              <w:pStyle w:val="6"/>
              <w:spacing w:before="191" w:line="229" w:lineRule="auto"/>
              <w:ind w:left="98"/>
            </w:pPr>
            <w:r>
              <w:rPr>
                <w:spacing w:val="4"/>
              </w:rPr>
              <w:t>一次性餐饮具符合食品安全要求。</w:t>
            </w:r>
          </w:p>
        </w:tc>
        <w:tc>
          <w:tcPr>
            <w:tcW w:w="1334" w:type="dxa"/>
            <w:vAlign w:val="top"/>
          </w:tcPr>
          <w:p w14:paraId="5ECB9655">
            <w:pPr>
              <w:pStyle w:val="6"/>
              <w:spacing w:before="71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163FE742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28076088">
            <w:pPr>
              <w:pStyle w:val="6"/>
              <w:spacing w:before="227" w:line="187" w:lineRule="auto"/>
              <w:ind w:left="314"/>
            </w:pPr>
            <w:r>
              <w:t>1</w:t>
            </w:r>
          </w:p>
        </w:tc>
      </w:tr>
      <w:tr w14:paraId="5324B4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52416E59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20E1CD71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41EF11BE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0448E1AC">
            <w:pPr>
              <w:pStyle w:val="6"/>
              <w:spacing w:before="277" w:line="186" w:lineRule="auto"/>
              <w:ind w:left="217"/>
            </w:pPr>
            <w:r>
              <w:rPr>
                <w:spacing w:val="1"/>
              </w:rPr>
              <w:t>26.4</w:t>
            </w:r>
          </w:p>
        </w:tc>
        <w:tc>
          <w:tcPr>
            <w:tcW w:w="4511" w:type="dxa"/>
            <w:vAlign w:val="top"/>
          </w:tcPr>
          <w:p w14:paraId="4CACB7DF">
            <w:pPr>
              <w:pStyle w:val="6"/>
              <w:spacing w:before="38" w:line="201" w:lineRule="auto"/>
              <w:ind w:left="95" w:right="78" w:firstLine="8"/>
              <w:jc w:val="both"/>
            </w:pPr>
            <w:r>
              <w:rPr>
                <w:spacing w:val="5"/>
              </w:rPr>
              <w:t>盛放食品及原料的容器和加工制作工具根据不同</w:t>
            </w:r>
            <w:r>
              <w:rPr>
                <w:spacing w:val="18"/>
              </w:rPr>
              <w:t xml:space="preserve"> </w:t>
            </w:r>
            <w:r>
              <w:rPr>
                <w:spacing w:val="6"/>
              </w:rPr>
              <w:t>用途进行分类管理、定位存放，并具有明显标识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或区分。</w:t>
            </w:r>
          </w:p>
        </w:tc>
        <w:tc>
          <w:tcPr>
            <w:tcW w:w="1334" w:type="dxa"/>
            <w:vAlign w:val="top"/>
          </w:tcPr>
          <w:p w14:paraId="5B87A02B">
            <w:pPr>
              <w:pStyle w:val="6"/>
              <w:spacing w:before="241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728AA121">
            <w:pPr>
              <w:pStyle w:val="6"/>
              <w:spacing w:before="277" w:line="186" w:lineRule="auto"/>
              <w:ind w:left="199"/>
            </w:pPr>
            <w:r>
              <w:t>0.5</w:t>
            </w:r>
          </w:p>
        </w:tc>
      </w:tr>
      <w:tr w14:paraId="2D08F9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8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0F713716">
            <w:pPr>
              <w:spacing w:line="257" w:lineRule="auto"/>
              <w:rPr>
                <w:rFonts w:ascii="Arial"/>
                <w:sz w:val="21"/>
              </w:rPr>
            </w:pPr>
          </w:p>
          <w:p w14:paraId="78C23F4D">
            <w:pPr>
              <w:spacing w:line="257" w:lineRule="auto"/>
              <w:rPr>
                <w:rFonts w:ascii="Arial"/>
                <w:sz w:val="21"/>
              </w:rPr>
            </w:pPr>
          </w:p>
          <w:p w14:paraId="25B5AA1B">
            <w:pPr>
              <w:spacing w:line="257" w:lineRule="auto"/>
              <w:rPr>
                <w:rFonts w:ascii="Arial"/>
                <w:sz w:val="21"/>
              </w:rPr>
            </w:pPr>
          </w:p>
          <w:p w14:paraId="75974546">
            <w:pPr>
              <w:spacing w:line="257" w:lineRule="auto"/>
              <w:rPr>
                <w:rFonts w:ascii="Arial"/>
                <w:sz w:val="21"/>
              </w:rPr>
            </w:pPr>
          </w:p>
          <w:p w14:paraId="6F7CA655">
            <w:pPr>
              <w:spacing w:line="258" w:lineRule="auto"/>
              <w:rPr>
                <w:rFonts w:ascii="Arial"/>
                <w:sz w:val="21"/>
              </w:rPr>
            </w:pPr>
          </w:p>
          <w:p w14:paraId="574B7988">
            <w:pPr>
              <w:spacing w:line="258" w:lineRule="auto"/>
              <w:rPr>
                <w:rFonts w:ascii="Arial"/>
                <w:sz w:val="21"/>
              </w:rPr>
            </w:pPr>
          </w:p>
          <w:p w14:paraId="4F145B65">
            <w:pPr>
              <w:spacing w:line="258" w:lineRule="auto"/>
              <w:rPr>
                <w:rFonts w:ascii="Arial"/>
                <w:sz w:val="21"/>
              </w:rPr>
            </w:pPr>
          </w:p>
          <w:p w14:paraId="3BCA0F51">
            <w:pPr>
              <w:spacing w:line="258" w:lineRule="auto"/>
              <w:rPr>
                <w:rFonts w:ascii="Arial"/>
                <w:sz w:val="21"/>
              </w:rPr>
            </w:pPr>
          </w:p>
          <w:p w14:paraId="21A4622E">
            <w:pPr>
              <w:spacing w:line="258" w:lineRule="auto"/>
              <w:rPr>
                <w:rFonts w:ascii="Arial"/>
                <w:sz w:val="21"/>
              </w:rPr>
            </w:pPr>
          </w:p>
          <w:p w14:paraId="405A0782">
            <w:pPr>
              <w:spacing w:line="258" w:lineRule="auto"/>
              <w:rPr>
                <w:rFonts w:ascii="Arial"/>
                <w:sz w:val="21"/>
              </w:rPr>
            </w:pPr>
          </w:p>
          <w:p w14:paraId="3DC22D68">
            <w:pPr>
              <w:pStyle w:val="6"/>
              <w:spacing w:before="65" w:line="207" w:lineRule="auto"/>
              <w:ind w:left="152" w:right="128" w:hanging="2"/>
            </w:pPr>
            <w:r>
              <w:rPr>
                <w:spacing w:val="1"/>
              </w:rPr>
              <w:t>餐饮服</w:t>
            </w:r>
            <w:r>
              <w:t xml:space="preserve"> 务场所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610EE37D">
            <w:pPr>
              <w:spacing w:line="246" w:lineRule="auto"/>
              <w:rPr>
                <w:rFonts w:ascii="Arial"/>
                <w:sz w:val="21"/>
              </w:rPr>
            </w:pPr>
          </w:p>
          <w:p w14:paraId="4546FB69">
            <w:pPr>
              <w:spacing w:line="246" w:lineRule="auto"/>
              <w:rPr>
                <w:rFonts w:ascii="Arial"/>
                <w:sz w:val="21"/>
              </w:rPr>
            </w:pPr>
          </w:p>
          <w:p w14:paraId="37D18F56">
            <w:pPr>
              <w:spacing w:line="246" w:lineRule="auto"/>
              <w:rPr>
                <w:rFonts w:ascii="Arial"/>
                <w:sz w:val="21"/>
              </w:rPr>
            </w:pPr>
          </w:p>
          <w:p w14:paraId="04F6EEBE">
            <w:pPr>
              <w:spacing w:line="246" w:lineRule="auto"/>
              <w:rPr>
                <w:rFonts w:ascii="Arial"/>
                <w:sz w:val="21"/>
              </w:rPr>
            </w:pPr>
          </w:p>
          <w:p w14:paraId="73E75BAF">
            <w:pPr>
              <w:spacing w:line="246" w:lineRule="auto"/>
              <w:rPr>
                <w:rFonts w:ascii="Arial"/>
                <w:sz w:val="21"/>
              </w:rPr>
            </w:pPr>
          </w:p>
          <w:p w14:paraId="49B942C6">
            <w:pPr>
              <w:pStyle w:val="6"/>
              <w:spacing w:before="65" w:line="186" w:lineRule="auto"/>
              <w:ind w:left="216"/>
            </w:pPr>
            <w:r>
              <w:rPr>
                <w:spacing w:val="-2"/>
              </w:rPr>
              <w:t>27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0AE96BE9">
            <w:pPr>
              <w:spacing w:line="241" w:lineRule="auto"/>
              <w:rPr>
                <w:rFonts w:ascii="Arial"/>
                <w:sz w:val="21"/>
              </w:rPr>
            </w:pPr>
          </w:p>
          <w:p w14:paraId="6FBAF42C">
            <w:pPr>
              <w:spacing w:line="242" w:lineRule="auto"/>
              <w:rPr>
                <w:rFonts w:ascii="Arial"/>
                <w:sz w:val="21"/>
              </w:rPr>
            </w:pPr>
          </w:p>
          <w:p w14:paraId="6DCE2BF7">
            <w:pPr>
              <w:spacing w:line="242" w:lineRule="auto"/>
              <w:rPr>
                <w:rFonts w:ascii="Arial"/>
                <w:sz w:val="21"/>
              </w:rPr>
            </w:pPr>
          </w:p>
          <w:p w14:paraId="1FE70E15">
            <w:pPr>
              <w:spacing w:line="242" w:lineRule="auto"/>
              <w:rPr>
                <w:rFonts w:ascii="Arial"/>
                <w:sz w:val="21"/>
              </w:rPr>
            </w:pPr>
          </w:p>
          <w:p w14:paraId="4F6B8175">
            <w:pPr>
              <w:pStyle w:val="6"/>
              <w:spacing w:before="65" w:line="222" w:lineRule="auto"/>
              <w:ind w:left="172"/>
            </w:pPr>
            <w:r>
              <w:rPr>
                <w:spacing w:val="2"/>
              </w:rPr>
              <w:t>场所布</w:t>
            </w:r>
          </w:p>
          <w:p w14:paraId="157A8E33">
            <w:pPr>
              <w:pStyle w:val="6"/>
              <w:spacing w:line="221" w:lineRule="auto"/>
              <w:ind w:left="174"/>
            </w:pPr>
            <w:r>
              <w:rPr>
                <w:spacing w:val="1"/>
              </w:rPr>
              <w:t>局与设</w:t>
            </w:r>
          </w:p>
          <w:p w14:paraId="0688C803">
            <w:pPr>
              <w:pStyle w:val="6"/>
              <w:spacing w:before="1" w:line="232" w:lineRule="auto"/>
              <w:ind w:left="377"/>
            </w:pPr>
            <w:r>
              <w:t>施</w:t>
            </w:r>
          </w:p>
        </w:tc>
        <w:tc>
          <w:tcPr>
            <w:tcW w:w="834" w:type="dxa"/>
            <w:vAlign w:val="top"/>
          </w:tcPr>
          <w:p w14:paraId="318B30A0">
            <w:pPr>
              <w:spacing w:line="259" w:lineRule="auto"/>
              <w:rPr>
                <w:rFonts w:ascii="Arial"/>
                <w:sz w:val="21"/>
              </w:rPr>
            </w:pPr>
          </w:p>
          <w:p w14:paraId="7B7624F4">
            <w:pPr>
              <w:spacing w:line="259" w:lineRule="auto"/>
              <w:rPr>
                <w:rFonts w:ascii="Arial"/>
                <w:sz w:val="21"/>
              </w:rPr>
            </w:pPr>
          </w:p>
          <w:p w14:paraId="407117EA">
            <w:pPr>
              <w:pStyle w:val="6"/>
              <w:spacing w:before="65" w:line="187" w:lineRule="auto"/>
              <w:ind w:left="217"/>
            </w:pPr>
            <w:r>
              <w:rPr>
                <w:spacing w:val="1"/>
              </w:rPr>
              <w:t>27.1</w:t>
            </w:r>
          </w:p>
        </w:tc>
        <w:tc>
          <w:tcPr>
            <w:tcW w:w="4511" w:type="dxa"/>
            <w:vAlign w:val="top"/>
          </w:tcPr>
          <w:p w14:paraId="7241C31B">
            <w:pPr>
              <w:pStyle w:val="6"/>
              <w:spacing w:before="41" w:line="192" w:lineRule="auto"/>
              <w:ind w:left="95" w:right="78"/>
              <w:jc w:val="both"/>
            </w:pPr>
            <w:r>
              <w:rPr>
                <w:spacing w:val="6"/>
              </w:rPr>
              <w:t>食品处理区应当按照原料进入、原料处理、加工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制作、成品供应的顺序合理布局，且食品原料通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道及入</w:t>
            </w:r>
            <w:r>
              <w:rPr>
                <w:spacing w:val="-39"/>
              </w:rPr>
              <w:t xml:space="preserve"> </w:t>
            </w:r>
            <w:r>
              <w:rPr>
                <w:spacing w:val="1"/>
              </w:rPr>
              <w:t>口、成品通道及出</w:t>
            </w:r>
            <w:r>
              <w:rPr>
                <w:spacing w:val="-52"/>
              </w:rPr>
              <w:t xml:space="preserve"> </w:t>
            </w:r>
            <w:r>
              <w:rPr>
                <w:spacing w:val="1"/>
              </w:rPr>
              <w:t>口、使用后的餐饮具回</w:t>
            </w:r>
            <w:r>
              <w:t xml:space="preserve"> </w:t>
            </w:r>
            <w:r>
              <w:rPr>
                <w:spacing w:val="6"/>
              </w:rPr>
              <w:t>收通道入口分开设置。无法分设时应严格按不同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时段分别运送原料、成品、使用后的餐饮具，或</w:t>
            </w:r>
            <w:r>
              <w:rPr>
                <w:spacing w:val="4"/>
              </w:rPr>
              <w:t xml:space="preserve"> 者将运送的成品进行无污染覆盖。</w:t>
            </w:r>
          </w:p>
        </w:tc>
        <w:tc>
          <w:tcPr>
            <w:tcW w:w="1334" w:type="dxa"/>
            <w:vAlign w:val="top"/>
          </w:tcPr>
          <w:p w14:paraId="611A8896">
            <w:pPr>
              <w:spacing w:line="241" w:lineRule="auto"/>
              <w:rPr>
                <w:rFonts w:ascii="Arial"/>
                <w:sz w:val="21"/>
              </w:rPr>
            </w:pPr>
          </w:p>
          <w:p w14:paraId="114F1351">
            <w:pPr>
              <w:spacing w:line="242" w:lineRule="auto"/>
              <w:rPr>
                <w:rFonts w:ascii="Arial"/>
                <w:sz w:val="21"/>
              </w:rPr>
            </w:pPr>
          </w:p>
          <w:p w14:paraId="295DBCF4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4A81CC11">
            <w:pPr>
              <w:spacing w:line="259" w:lineRule="auto"/>
              <w:rPr>
                <w:rFonts w:ascii="Arial"/>
                <w:sz w:val="21"/>
              </w:rPr>
            </w:pPr>
          </w:p>
          <w:p w14:paraId="55AD8164">
            <w:pPr>
              <w:spacing w:line="260" w:lineRule="auto"/>
              <w:rPr>
                <w:rFonts w:ascii="Arial"/>
                <w:sz w:val="21"/>
              </w:rPr>
            </w:pPr>
          </w:p>
          <w:p w14:paraId="61654E77">
            <w:pPr>
              <w:pStyle w:val="6"/>
              <w:spacing w:before="65" w:line="186" w:lineRule="auto"/>
              <w:ind w:left="199"/>
            </w:pPr>
            <w:r>
              <w:t>0.5</w:t>
            </w:r>
          </w:p>
        </w:tc>
      </w:tr>
      <w:tr w14:paraId="4D727C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01A2927A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02026537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5AB028CA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32E2415E">
            <w:pPr>
              <w:pStyle w:val="6"/>
              <w:spacing w:before="289" w:line="186" w:lineRule="auto"/>
              <w:ind w:left="217"/>
            </w:pPr>
            <w:r>
              <w:rPr>
                <w:spacing w:val="1"/>
              </w:rPr>
              <w:t>27.2</w:t>
            </w:r>
          </w:p>
        </w:tc>
        <w:tc>
          <w:tcPr>
            <w:tcW w:w="4511" w:type="dxa"/>
            <w:vAlign w:val="top"/>
          </w:tcPr>
          <w:p w14:paraId="02EFC064">
            <w:pPr>
              <w:pStyle w:val="6"/>
              <w:spacing w:before="41" w:line="199" w:lineRule="auto"/>
              <w:ind w:left="94" w:right="78"/>
              <w:jc w:val="both"/>
            </w:pPr>
            <w:r>
              <w:rPr>
                <w:spacing w:val="6"/>
              </w:rPr>
              <w:t xml:space="preserve">设置与供餐方式和食品加工相适应的粗加工、切 配、烹饪、面点制作、餐饮具清洗消毒、备餐等 </w:t>
            </w:r>
            <w:r>
              <w:rPr>
                <w:spacing w:val="3"/>
              </w:rPr>
              <w:t>加工操作场所。</w:t>
            </w:r>
          </w:p>
        </w:tc>
        <w:tc>
          <w:tcPr>
            <w:tcW w:w="1334" w:type="dxa"/>
            <w:vAlign w:val="top"/>
          </w:tcPr>
          <w:p w14:paraId="3E14E67E">
            <w:pPr>
              <w:pStyle w:val="6"/>
              <w:spacing w:before="253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2BBBD36B">
            <w:pPr>
              <w:pStyle w:val="6"/>
              <w:spacing w:before="289" w:line="186" w:lineRule="auto"/>
              <w:ind w:left="199"/>
            </w:pPr>
            <w:r>
              <w:t>0.5</w:t>
            </w:r>
          </w:p>
        </w:tc>
      </w:tr>
      <w:tr w14:paraId="256C1C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11A2FDAB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2851CCB3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2B851EEE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2168D1A3">
            <w:pPr>
              <w:pStyle w:val="6"/>
              <w:spacing w:before="110" w:line="186" w:lineRule="auto"/>
              <w:ind w:left="217"/>
            </w:pPr>
            <w:r>
              <w:rPr>
                <w:spacing w:val="1"/>
              </w:rPr>
              <w:t>27.3</w:t>
            </w:r>
          </w:p>
        </w:tc>
        <w:tc>
          <w:tcPr>
            <w:tcW w:w="4511" w:type="dxa"/>
            <w:vAlign w:val="top"/>
          </w:tcPr>
          <w:p w14:paraId="320C45EE">
            <w:pPr>
              <w:pStyle w:val="6"/>
              <w:spacing w:before="61" w:line="232" w:lineRule="auto"/>
              <w:ind w:left="95"/>
            </w:pPr>
            <w:r>
              <w:rPr>
                <w:spacing w:val="5"/>
              </w:rPr>
              <w:t>食品处理区设置足够数量的洗手、干手设施。</w:t>
            </w:r>
          </w:p>
        </w:tc>
        <w:tc>
          <w:tcPr>
            <w:tcW w:w="1334" w:type="dxa"/>
            <w:vAlign w:val="top"/>
          </w:tcPr>
          <w:p w14:paraId="59DAE3CB">
            <w:pPr>
              <w:pStyle w:val="6"/>
              <w:spacing w:before="74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1A53E8B3">
            <w:pPr>
              <w:pStyle w:val="6"/>
              <w:spacing w:before="110" w:line="186" w:lineRule="auto"/>
              <w:ind w:left="199"/>
            </w:pPr>
            <w:r>
              <w:t>0.5</w:t>
            </w:r>
          </w:p>
        </w:tc>
      </w:tr>
      <w:tr w14:paraId="0467F5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14435921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6818C2C6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7FED01D8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55B01A9D">
            <w:pPr>
              <w:pStyle w:val="6"/>
              <w:spacing w:before="108" w:line="186" w:lineRule="auto"/>
              <w:ind w:left="217"/>
            </w:pPr>
            <w:r>
              <w:rPr>
                <w:spacing w:val="1"/>
              </w:rPr>
              <w:t>27.4</w:t>
            </w:r>
          </w:p>
        </w:tc>
        <w:tc>
          <w:tcPr>
            <w:tcW w:w="4511" w:type="dxa"/>
            <w:vAlign w:val="top"/>
          </w:tcPr>
          <w:p w14:paraId="70A948ED">
            <w:pPr>
              <w:pStyle w:val="6"/>
              <w:spacing w:before="60" w:line="231" w:lineRule="auto"/>
              <w:ind w:left="97"/>
            </w:pPr>
            <w:r>
              <w:rPr>
                <w:spacing w:val="4"/>
              </w:rPr>
              <w:t>具备给排水条件，且排水流向合理。</w:t>
            </w:r>
          </w:p>
        </w:tc>
        <w:tc>
          <w:tcPr>
            <w:tcW w:w="1334" w:type="dxa"/>
            <w:vAlign w:val="top"/>
          </w:tcPr>
          <w:p w14:paraId="1C385FC0">
            <w:pPr>
              <w:pStyle w:val="6"/>
              <w:spacing w:before="72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73FF0A8F">
            <w:pPr>
              <w:pStyle w:val="6"/>
              <w:spacing w:before="108" w:line="186" w:lineRule="auto"/>
              <w:ind w:left="199"/>
            </w:pPr>
            <w:r>
              <w:t>0.5</w:t>
            </w:r>
          </w:p>
        </w:tc>
      </w:tr>
      <w:tr w14:paraId="64CE28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76CA7D5E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75365529">
            <w:pPr>
              <w:spacing w:line="266" w:lineRule="auto"/>
              <w:rPr>
                <w:rFonts w:ascii="Arial"/>
                <w:sz w:val="21"/>
              </w:rPr>
            </w:pPr>
          </w:p>
          <w:p w14:paraId="6BF1E801">
            <w:pPr>
              <w:spacing w:line="266" w:lineRule="auto"/>
              <w:rPr>
                <w:rFonts w:ascii="Arial"/>
                <w:sz w:val="21"/>
              </w:rPr>
            </w:pPr>
          </w:p>
          <w:p w14:paraId="4A17369C">
            <w:pPr>
              <w:spacing w:line="266" w:lineRule="auto"/>
              <w:rPr>
                <w:rFonts w:ascii="Arial"/>
                <w:sz w:val="21"/>
              </w:rPr>
            </w:pPr>
          </w:p>
          <w:p w14:paraId="27FBED8B">
            <w:pPr>
              <w:spacing w:line="267" w:lineRule="auto"/>
              <w:rPr>
                <w:rFonts w:ascii="Arial"/>
                <w:sz w:val="21"/>
              </w:rPr>
            </w:pPr>
          </w:p>
          <w:p w14:paraId="3F69F028">
            <w:pPr>
              <w:spacing w:line="267" w:lineRule="auto"/>
              <w:rPr>
                <w:rFonts w:ascii="Arial"/>
                <w:sz w:val="21"/>
              </w:rPr>
            </w:pPr>
          </w:p>
          <w:p w14:paraId="1C8B914C">
            <w:pPr>
              <w:pStyle w:val="6"/>
              <w:spacing w:before="65" w:line="186" w:lineRule="auto"/>
              <w:ind w:left="216"/>
            </w:pPr>
            <w:r>
              <w:rPr>
                <w:spacing w:val="-2"/>
              </w:rPr>
              <w:t>28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15E8CC9C">
            <w:pPr>
              <w:spacing w:line="299" w:lineRule="auto"/>
              <w:rPr>
                <w:rFonts w:ascii="Arial"/>
                <w:sz w:val="21"/>
              </w:rPr>
            </w:pPr>
          </w:p>
          <w:p w14:paraId="3B3AD7A3">
            <w:pPr>
              <w:spacing w:line="299" w:lineRule="auto"/>
              <w:rPr>
                <w:rFonts w:ascii="Arial"/>
                <w:sz w:val="21"/>
              </w:rPr>
            </w:pPr>
          </w:p>
          <w:p w14:paraId="7FE02FE5">
            <w:pPr>
              <w:spacing w:line="299" w:lineRule="auto"/>
              <w:rPr>
                <w:rFonts w:ascii="Arial"/>
                <w:sz w:val="21"/>
              </w:rPr>
            </w:pPr>
          </w:p>
          <w:p w14:paraId="5A54BA98">
            <w:pPr>
              <w:spacing w:line="299" w:lineRule="auto"/>
              <w:rPr>
                <w:rFonts w:ascii="Arial"/>
                <w:sz w:val="21"/>
              </w:rPr>
            </w:pPr>
          </w:p>
          <w:p w14:paraId="5D94E82A">
            <w:pPr>
              <w:pStyle w:val="6"/>
              <w:spacing w:before="65" w:line="213" w:lineRule="auto"/>
              <w:ind w:left="389" w:right="159" w:hanging="217"/>
            </w:pPr>
            <w:r>
              <w:rPr>
                <w:spacing w:val="2"/>
              </w:rPr>
              <w:t>场所卫</w:t>
            </w:r>
            <w:r>
              <w:t xml:space="preserve"> 生</w:t>
            </w:r>
          </w:p>
        </w:tc>
        <w:tc>
          <w:tcPr>
            <w:tcW w:w="834" w:type="dxa"/>
            <w:vAlign w:val="top"/>
          </w:tcPr>
          <w:p w14:paraId="7A811C25">
            <w:pPr>
              <w:spacing w:line="322" w:lineRule="auto"/>
              <w:rPr>
                <w:rFonts w:ascii="Arial"/>
                <w:sz w:val="21"/>
              </w:rPr>
            </w:pPr>
          </w:p>
          <w:p w14:paraId="4E3FA330">
            <w:pPr>
              <w:pStyle w:val="6"/>
              <w:spacing w:before="65" w:line="187" w:lineRule="auto"/>
              <w:ind w:left="217"/>
            </w:pPr>
            <w:r>
              <w:rPr>
                <w:spacing w:val="1"/>
              </w:rPr>
              <w:t>28.1</w:t>
            </w:r>
          </w:p>
        </w:tc>
        <w:tc>
          <w:tcPr>
            <w:tcW w:w="4511" w:type="dxa"/>
            <w:vAlign w:val="top"/>
          </w:tcPr>
          <w:p w14:paraId="27B9E091">
            <w:pPr>
              <w:pStyle w:val="6"/>
              <w:spacing w:before="42" w:line="196" w:lineRule="auto"/>
              <w:ind w:left="96" w:right="12" w:firstLine="2"/>
            </w:pPr>
            <w:r>
              <w:rPr>
                <w:spacing w:val="7"/>
              </w:rPr>
              <w:t>餐饮服务场所环境整洁，墙壁、天花板、门窗、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地面、排水沟、操作台、食品加工用具等无破损、</w:t>
            </w:r>
            <w:r>
              <w:rPr>
                <w:spacing w:val="18"/>
              </w:rPr>
              <w:t xml:space="preserve"> </w:t>
            </w:r>
            <w:r>
              <w:rPr>
                <w:spacing w:val="6"/>
              </w:rPr>
              <w:t>霉斑、积油、积水、污垢等可能影响食品安全的</w:t>
            </w:r>
            <w:r>
              <w:rPr>
                <w:spacing w:val="4"/>
              </w:rPr>
              <w:t xml:space="preserve"> </w:t>
            </w:r>
            <w:r>
              <w:t>情形。</w:t>
            </w:r>
          </w:p>
        </w:tc>
        <w:tc>
          <w:tcPr>
            <w:tcW w:w="1334" w:type="dxa"/>
            <w:vAlign w:val="top"/>
          </w:tcPr>
          <w:p w14:paraId="0B3BCA13">
            <w:pPr>
              <w:spacing w:line="287" w:lineRule="auto"/>
              <w:rPr>
                <w:rFonts w:ascii="Arial"/>
                <w:sz w:val="21"/>
              </w:rPr>
            </w:pPr>
          </w:p>
          <w:p w14:paraId="0CE3B448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5D7B9F5D">
            <w:pPr>
              <w:spacing w:line="323" w:lineRule="auto"/>
              <w:rPr>
                <w:rFonts w:ascii="Arial"/>
                <w:sz w:val="21"/>
              </w:rPr>
            </w:pPr>
          </w:p>
          <w:p w14:paraId="2D57A224">
            <w:pPr>
              <w:pStyle w:val="6"/>
              <w:spacing w:before="65" w:line="186" w:lineRule="auto"/>
              <w:ind w:left="199"/>
            </w:pPr>
            <w:r>
              <w:t>0.5</w:t>
            </w:r>
          </w:p>
        </w:tc>
      </w:tr>
      <w:tr w14:paraId="4D814C6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09FC887D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3CB517B1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11589F3D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14601988">
            <w:pPr>
              <w:pStyle w:val="6"/>
              <w:spacing w:before="230" w:line="186" w:lineRule="auto"/>
              <w:ind w:left="217"/>
            </w:pPr>
            <w:r>
              <w:rPr>
                <w:spacing w:val="1"/>
              </w:rPr>
              <w:t>28.2</w:t>
            </w:r>
          </w:p>
        </w:tc>
        <w:tc>
          <w:tcPr>
            <w:tcW w:w="4511" w:type="dxa"/>
            <w:vAlign w:val="top"/>
          </w:tcPr>
          <w:p w14:paraId="1B8A7D1A">
            <w:pPr>
              <w:pStyle w:val="6"/>
              <w:spacing w:before="182" w:line="229" w:lineRule="auto"/>
              <w:ind w:left="98"/>
            </w:pPr>
            <w:r>
              <w:rPr>
                <w:spacing w:val="4"/>
              </w:rPr>
              <w:t>升降笼、食梯、滑道等食物传递设施清洁卫生。</w:t>
            </w:r>
          </w:p>
        </w:tc>
        <w:tc>
          <w:tcPr>
            <w:tcW w:w="1334" w:type="dxa"/>
            <w:vAlign w:val="top"/>
          </w:tcPr>
          <w:p w14:paraId="3F58F42F">
            <w:pPr>
              <w:pStyle w:val="6"/>
              <w:spacing w:before="73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0FA7B33E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01D875A2">
            <w:pPr>
              <w:pStyle w:val="6"/>
              <w:spacing w:before="230" w:line="186" w:lineRule="auto"/>
              <w:ind w:left="199"/>
            </w:pPr>
            <w:r>
              <w:t>0.5</w:t>
            </w:r>
          </w:p>
        </w:tc>
      </w:tr>
      <w:tr w14:paraId="2CD136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6B96CA8D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767F7DED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0B6DD399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3239D846">
            <w:pPr>
              <w:pStyle w:val="6"/>
              <w:spacing w:before="291" w:line="186" w:lineRule="auto"/>
              <w:ind w:left="217"/>
            </w:pPr>
            <w:r>
              <w:rPr>
                <w:spacing w:val="1"/>
              </w:rPr>
              <w:t>28.3</w:t>
            </w:r>
          </w:p>
        </w:tc>
        <w:tc>
          <w:tcPr>
            <w:tcW w:w="4511" w:type="dxa"/>
            <w:vAlign w:val="top"/>
          </w:tcPr>
          <w:p w14:paraId="5B343CE6">
            <w:pPr>
              <w:pStyle w:val="6"/>
              <w:spacing w:before="40" w:line="200" w:lineRule="auto"/>
              <w:ind w:left="95" w:right="12" w:firstLine="14"/>
              <w:jc w:val="both"/>
            </w:pPr>
            <w:r>
              <w:rPr>
                <w:spacing w:val="-1"/>
              </w:rPr>
              <w:t>防尘、防蝇、防鼠、防虫设施符合要求（杀虫剂、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杀鼠剂等有毒有害物质不得存放在食品处理区和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就餐场所</w:t>
            </w:r>
            <w:r>
              <w:rPr>
                <w:spacing w:val="-35"/>
              </w:rPr>
              <w:t>），</w:t>
            </w:r>
            <w:r>
              <w:rPr>
                <w:spacing w:val="3"/>
              </w:rPr>
              <w:t>无有害生物活动迹象。</w:t>
            </w:r>
          </w:p>
        </w:tc>
        <w:tc>
          <w:tcPr>
            <w:tcW w:w="1334" w:type="dxa"/>
            <w:vAlign w:val="top"/>
          </w:tcPr>
          <w:p w14:paraId="589EDB59">
            <w:pPr>
              <w:pStyle w:val="6"/>
              <w:spacing w:before="25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65C6C7F1">
            <w:pPr>
              <w:pStyle w:val="6"/>
              <w:spacing w:before="291" w:line="186" w:lineRule="auto"/>
              <w:ind w:left="199"/>
            </w:pPr>
            <w:r>
              <w:t>0.5</w:t>
            </w:r>
          </w:p>
        </w:tc>
      </w:tr>
      <w:tr w14:paraId="7CA90C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288A6D3D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51A70ADF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0BADA926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4104E1DD">
            <w:pPr>
              <w:pStyle w:val="6"/>
              <w:spacing w:before="109" w:line="186" w:lineRule="auto"/>
              <w:ind w:left="217"/>
            </w:pPr>
            <w:r>
              <w:rPr>
                <w:spacing w:val="1"/>
              </w:rPr>
              <w:t>28.4</w:t>
            </w:r>
          </w:p>
        </w:tc>
        <w:tc>
          <w:tcPr>
            <w:tcW w:w="4511" w:type="dxa"/>
            <w:vAlign w:val="top"/>
          </w:tcPr>
          <w:p w14:paraId="562739AC">
            <w:pPr>
              <w:pStyle w:val="6"/>
              <w:spacing w:before="73" w:line="228" w:lineRule="auto"/>
              <w:ind w:left="98"/>
            </w:pPr>
            <w:r>
              <w:rPr>
                <w:spacing w:val="4"/>
              </w:rPr>
              <w:t>餐厨废弃物的存放及处理符合要求。</w:t>
            </w:r>
          </w:p>
        </w:tc>
        <w:tc>
          <w:tcPr>
            <w:tcW w:w="1334" w:type="dxa"/>
            <w:vAlign w:val="top"/>
          </w:tcPr>
          <w:p w14:paraId="5BA71C42">
            <w:pPr>
              <w:pStyle w:val="6"/>
              <w:spacing w:before="73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7B3FC0DC">
            <w:pPr>
              <w:pStyle w:val="6"/>
              <w:spacing w:before="109" w:line="186" w:lineRule="auto"/>
              <w:ind w:left="199"/>
            </w:pPr>
            <w:r>
              <w:t>0.5</w:t>
            </w:r>
          </w:p>
        </w:tc>
      </w:tr>
      <w:tr w14:paraId="4D4991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53709AE9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3AB4A00A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2D338143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6CA62E2B">
            <w:pPr>
              <w:pStyle w:val="6"/>
              <w:spacing w:before="110" w:line="186" w:lineRule="auto"/>
              <w:ind w:left="217"/>
            </w:pPr>
            <w:r>
              <w:rPr>
                <w:spacing w:val="1"/>
              </w:rPr>
              <w:t>28.5</w:t>
            </w:r>
          </w:p>
        </w:tc>
        <w:tc>
          <w:tcPr>
            <w:tcW w:w="4511" w:type="dxa"/>
            <w:vAlign w:val="top"/>
          </w:tcPr>
          <w:p w14:paraId="3F4EABB6">
            <w:pPr>
              <w:pStyle w:val="6"/>
              <w:spacing w:before="74" w:line="229" w:lineRule="auto"/>
              <w:ind w:left="98"/>
            </w:pPr>
            <w:r>
              <w:rPr>
                <w:spacing w:val="4"/>
              </w:rPr>
              <w:t>餐饮服务场所内禁止饲养和宰杀禽畜类动物。</w:t>
            </w:r>
          </w:p>
        </w:tc>
        <w:tc>
          <w:tcPr>
            <w:tcW w:w="1334" w:type="dxa"/>
            <w:vAlign w:val="top"/>
          </w:tcPr>
          <w:p w14:paraId="1C975445">
            <w:pPr>
              <w:pStyle w:val="6"/>
              <w:spacing w:before="74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32F06746">
            <w:pPr>
              <w:pStyle w:val="6"/>
              <w:spacing w:before="110" w:line="186" w:lineRule="auto"/>
              <w:ind w:left="199"/>
            </w:pPr>
            <w:r>
              <w:t>0.5</w:t>
            </w:r>
          </w:p>
        </w:tc>
      </w:tr>
    </w:tbl>
    <w:p w14:paraId="22847E57">
      <w:pPr>
        <w:rPr>
          <w:rFonts w:ascii="Arial"/>
          <w:sz w:val="21"/>
        </w:rPr>
      </w:pPr>
    </w:p>
    <w:p w14:paraId="1AA09DE2">
      <w:pPr>
        <w:rPr>
          <w:rFonts w:ascii="Arial" w:hAnsi="Arial" w:eastAsia="Arial" w:cs="Arial"/>
          <w:sz w:val="21"/>
          <w:szCs w:val="21"/>
        </w:rPr>
        <w:sectPr>
          <w:footerReference r:id="rId29" w:type="default"/>
          <w:pgSz w:w="11906" w:h="16839"/>
          <w:pgMar w:top="1431" w:right="566" w:bottom="989" w:left="1498" w:header="0" w:footer="679" w:gutter="0"/>
          <w:cols w:space="720" w:num="1"/>
        </w:sectPr>
      </w:pPr>
    </w:p>
    <w:p w14:paraId="5DE7D2C0">
      <w:pPr>
        <w:spacing w:line="99" w:lineRule="exact"/>
      </w:pPr>
    </w:p>
    <w:tbl>
      <w:tblPr>
        <w:tblStyle w:val="5"/>
        <w:tblW w:w="983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630"/>
        <w:gridCol w:w="944"/>
        <w:gridCol w:w="834"/>
        <w:gridCol w:w="4511"/>
        <w:gridCol w:w="1334"/>
        <w:gridCol w:w="694"/>
      </w:tblGrid>
      <w:tr w14:paraId="26ECA8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889" w:type="dxa"/>
            <w:vAlign w:val="top"/>
          </w:tcPr>
          <w:p w14:paraId="0FC1406D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Align w:val="top"/>
          </w:tcPr>
          <w:p w14:paraId="1D77DA81">
            <w:pPr>
              <w:spacing w:line="270" w:lineRule="auto"/>
              <w:rPr>
                <w:rFonts w:ascii="Arial"/>
                <w:sz w:val="21"/>
              </w:rPr>
            </w:pPr>
          </w:p>
          <w:p w14:paraId="02345D6B">
            <w:pPr>
              <w:pStyle w:val="6"/>
              <w:spacing w:before="65" w:line="186" w:lineRule="auto"/>
              <w:ind w:left="216"/>
            </w:pPr>
            <w:r>
              <w:rPr>
                <w:spacing w:val="-2"/>
              </w:rPr>
              <w:t>29</w:t>
            </w:r>
          </w:p>
        </w:tc>
        <w:tc>
          <w:tcPr>
            <w:tcW w:w="944" w:type="dxa"/>
            <w:vAlign w:val="top"/>
          </w:tcPr>
          <w:p w14:paraId="0C7734EA">
            <w:pPr>
              <w:pStyle w:val="6"/>
              <w:spacing w:before="72" w:line="222" w:lineRule="auto"/>
              <w:ind w:left="378" w:right="159" w:hanging="207"/>
            </w:pPr>
            <w:r>
              <w:rPr>
                <w:spacing w:val="2"/>
              </w:rPr>
              <w:t>野生动</w:t>
            </w:r>
            <w:r>
              <w:t xml:space="preserve"> 物</w:t>
            </w:r>
          </w:p>
          <w:p w14:paraId="7273FCD8">
            <w:pPr>
              <w:pStyle w:val="6"/>
              <w:spacing w:line="229" w:lineRule="auto"/>
              <w:ind w:left="275"/>
            </w:pPr>
            <w:r>
              <w:t>保护</w:t>
            </w:r>
          </w:p>
        </w:tc>
        <w:tc>
          <w:tcPr>
            <w:tcW w:w="834" w:type="dxa"/>
            <w:vAlign w:val="top"/>
          </w:tcPr>
          <w:p w14:paraId="52CA12FB">
            <w:pPr>
              <w:spacing w:line="281" w:lineRule="auto"/>
              <w:rPr>
                <w:rFonts w:ascii="Arial"/>
                <w:sz w:val="21"/>
              </w:rPr>
            </w:pPr>
          </w:p>
          <w:p w14:paraId="5FD28652">
            <w:pPr>
              <w:pStyle w:val="6"/>
              <w:spacing w:before="65" w:line="187" w:lineRule="auto"/>
              <w:ind w:left="217"/>
            </w:pPr>
            <w:r>
              <w:rPr>
                <w:spacing w:val="1"/>
              </w:rPr>
              <w:t>29.1</w:t>
            </w:r>
          </w:p>
        </w:tc>
        <w:tc>
          <w:tcPr>
            <w:tcW w:w="4511" w:type="dxa"/>
            <w:vAlign w:val="top"/>
          </w:tcPr>
          <w:p w14:paraId="58F97D38">
            <w:pPr>
              <w:pStyle w:val="6"/>
              <w:spacing w:before="73" w:line="224" w:lineRule="auto"/>
              <w:ind w:left="106" w:right="78" w:hanging="12"/>
              <w:jc w:val="both"/>
            </w:pPr>
            <w:r>
              <w:rPr>
                <w:spacing w:val="6"/>
              </w:rPr>
              <w:t xml:space="preserve">招牌、菜谱中不含禁止食用的野生动物及其制品 </w:t>
            </w:r>
            <w:r>
              <w:rPr>
                <w:spacing w:val="5"/>
              </w:rPr>
              <w:t>的名称、别称、图案，不经营利用禁止食用的野</w:t>
            </w:r>
            <w:r>
              <w:rPr>
                <w:spacing w:val="14"/>
              </w:rPr>
              <w:t xml:space="preserve"> </w:t>
            </w:r>
            <w:r>
              <w:rPr>
                <w:spacing w:val="3"/>
              </w:rPr>
              <w:t>生动物及其制品制作的食品。</w:t>
            </w:r>
          </w:p>
        </w:tc>
        <w:tc>
          <w:tcPr>
            <w:tcW w:w="1334" w:type="dxa"/>
            <w:vAlign w:val="top"/>
          </w:tcPr>
          <w:p w14:paraId="3771BEF8">
            <w:pPr>
              <w:spacing w:line="246" w:lineRule="auto"/>
              <w:rPr>
                <w:rFonts w:ascii="Arial"/>
                <w:sz w:val="21"/>
              </w:rPr>
            </w:pPr>
          </w:p>
          <w:p w14:paraId="16D27C78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36F93127">
            <w:pPr>
              <w:spacing w:line="282" w:lineRule="auto"/>
              <w:rPr>
                <w:rFonts w:ascii="Arial"/>
                <w:sz w:val="21"/>
              </w:rPr>
            </w:pPr>
          </w:p>
          <w:p w14:paraId="1E16E895">
            <w:pPr>
              <w:pStyle w:val="6"/>
              <w:spacing w:before="65" w:line="186" w:lineRule="auto"/>
              <w:ind w:left="199"/>
            </w:pPr>
            <w:r>
              <w:t>0.5</w:t>
            </w:r>
          </w:p>
        </w:tc>
      </w:tr>
      <w:tr w14:paraId="3CBB2C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8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4504F17E">
            <w:pPr>
              <w:spacing w:line="266" w:lineRule="auto"/>
              <w:rPr>
                <w:rFonts w:ascii="Arial"/>
                <w:sz w:val="21"/>
              </w:rPr>
            </w:pPr>
          </w:p>
          <w:p w14:paraId="29DCF187">
            <w:pPr>
              <w:spacing w:line="266" w:lineRule="auto"/>
              <w:rPr>
                <w:rFonts w:ascii="Arial"/>
                <w:sz w:val="21"/>
              </w:rPr>
            </w:pPr>
          </w:p>
          <w:p w14:paraId="4A5CB5F1">
            <w:pPr>
              <w:spacing w:line="267" w:lineRule="auto"/>
              <w:rPr>
                <w:rFonts w:ascii="Arial"/>
                <w:sz w:val="21"/>
              </w:rPr>
            </w:pPr>
          </w:p>
          <w:p w14:paraId="2FDC0D85">
            <w:pPr>
              <w:spacing w:line="267" w:lineRule="auto"/>
              <w:rPr>
                <w:rFonts w:ascii="Arial"/>
                <w:sz w:val="21"/>
              </w:rPr>
            </w:pPr>
          </w:p>
          <w:p w14:paraId="7FAA6BE5">
            <w:pPr>
              <w:spacing w:line="267" w:lineRule="auto"/>
              <w:rPr>
                <w:rFonts w:ascii="Arial"/>
                <w:sz w:val="21"/>
              </w:rPr>
            </w:pPr>
          </w:p>
          <w:p w14:paraId="603B0A23">
            <w:pPr>
              <w:pStyle w:val="6"/>
              <w:spacing w:before="65" w:line="206" w:lineRule="auto"/>
              <w:ind w:left="148" w:right="128" w:firstLine="102"/>
            </w:pPr>
            <w:r>
              <w:t xml:space="preserve">文件  </w:t>
            </w:r>
            <w:r>
              <w:rPr>
                <w:spacing w:val="2"/>
              </w:rPr>
              <w:t>保存区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68DFB274">
            <w:pPr>
              <w:spacing w:line="244" w:lineRule="auto"/>
              <w:rPr>
                <w:rFonts w:ascii="Arial"/>
                <w:sz w:val="21"/>
              </w:rPr>
            </w:pPr>
          </w:p>
          <w:p w14:paraId="78E5CB72">
            <w:pPr>
              <w:spacing w:line="245" w:lineRule="auto"/>
              <w:rPr>
                <w:rFonts w:ascii="Arial"/>
                <w:sz w:val="21"/>
              </w:rPr>
            </w:pPr>
          </w:p>
          <w:p w14:paraId="3A1C80FA">
            <w:pPr>
              <w:spacing w:line="245" w:lineRule="auto"/>
              <w:rPr>
                <w:rFonts w:ascii="Arial"/>
                <w:sz w:val="21"/>
              </w:rPr>
            </w:pPr>
          </w:p>
          <w:p w14:paraId="47A9674F">
            <w:pPr>
              <w:spacing w:line="245" w:lineRule="auto"/>
              <w:rPr>
                <w:rFonts w:ascii="Arial"/>
                <w:sz w:val="21"/>
              </w:rPr>
            </w:pPr>
          </w:p>
          <w:p w14:paraId="7CBE5DAC">
            <w:pPr>
              <w:spacing w:line="245" w:lineRule="auto"/>
              <w:rPr>
                <w:rFonts w:ascii="Arial"/>
                <w:sz w:val="21"/>
              </w:rPr>
            </w:pPr>
          </w:p>
          <w:p w14:paraId="55AF064C">
            <w:pPr>
              <w:spacing w:line="245" w:lineRule="auto"/>
              <w:rPr>
                <w:rFonts w:ascii="Arial"/>
                <w:sz w:val="21"/>
              </w:rPr>
            </w:pPr>
          </w:p>
          <w:p w14:paraId="32D7B2E7">
            <w:pPr>
              <w:pStyle w:val="6"/>
              <w:spacing w:before="65" w:line="186" w:lineRule="auto"/>
              <w:ind w:left="218"/>
            </w:pPr>
            <w:r>
              <w:rPr>
                <w:spacing w:val="-2"/>
              </w:rPr>
              <w:t>30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158451A5">
            <w:pPr>
              <w:spacing w:line="266" w:lineRule="auto"/>
              <w:rPr>
                <w:rFonts w:ascii="Arial"/>
                <w:sz w:val="21"/>
              </w:rPr>
            </w:pPr>
          </w:p>
          <w:p w14:paraId="3B34AC97">
            <w:pPr>
              <w:spacing w:line="266" w:lineRule="auto"/>
              <w:rPr>
                <w:rFonts w:ascii="Arial"/>
                <w:sz w:val="21"/>
              </w:rPr>
            </w:pPr>
          </w:p>
          <w:p w14:paraId="000442B8">
            <w:pPr>
              <w:spacing w:line="267" w:lineRule="auto"/>
              <w:rPr>
                <w:rFonts w:ascii="Arial"/>
                <w:sz w:val="21"/>
              </w:rPr>
            </w:pPr>
          </w:p>
          <w:p w14:paraId="301446D9">
            <w:pPr>
              <w:spacing w:line="267" w:lineRule="auto"/>
              <w:rPr>
                <w:rFonts w:ascii="Arial"/>
                <w:sz w:val="21"/>
              </w:rPr>
            </w:pPr>
          </w:p>
          <w:p w14:paraId="795FC827">
            <w:pPr>
              <w:spacing w:line="267" w:lineRule="auto"/>
              <w:rPr>
                <w:rFonts w:ascii="Arial"/>
                <w:sz w:val="21"/>
              </w:rPr>
            </w:pPr>
          </w:p>
          <w:p w14:paraId="426E9351">
            <w:pPr>
              <w:pStyle w:val="6"/>
              <w:spacing w:before="65" w:line="208" w:lineRule="auto"/>
              <w:ind w:left="179" w:right="159" w:firstLine="95"/>
            </w:pPr>
            <w:r>
              <w:t xml:space="preserve">文件  </w:t>
            </w:r>
            <w:r>
              <w:rPr>
                <w:spacing w:val="-1"/>
              </w:rPr>
              <w:t>与记录</w:t>
            </w:r>
          </w:p>
        </w:tc>
        <w:tc>
          <w:tcPr>
            <w:tcW w:w="834" w:type="dxa"/>
            <w:vAlign w:val="top"/>
          </w:tcPr>
          <w:p w14:paraId="61B8CE6E">
            <w:pPr>
              <w:spacing w:line="272" w:lineRule="auto"/>
              <w:rPr>
                <w:rFonts w:ascii="Arial"/>
                <w:sz w:val="21"/>
              </w:rPr>
            </w:pPr>
          </w:p>
          <w:p w14:paraId="5B63A33D">
            <w:pPr>
              <w:pStyle w:val="6"/>
              <w:spacing w:before="65" w:line="239" w:lineRule="auto"/>
              <w:ind w:left="115"/>
            </w:pPr>
            <w:r>
              <w:rPr>
                <w:spacing w:val="1"/>
              </w:rPr>
              <w:t>★30.1</w:t>
            </w:r>
          </w:p>
        </w:tc>
        <w:tc>
          <w:tcPr>
            <w:tcW w:w="4511" w:type="dxa"/>
            <w:vAlign w:val="top"/>
          </w:tcPr>
          <w:p w14:paraId="7E03B8D1">
            <w:pPr>
              <w:pStyle w:val="6"/>
              <w:spacing w:before="39" w:line="196" w:lineRule="auto"/>
              <w:ind w:left="96" w:right="78" w:firstLine="1"/>
              <w:jc w:val="both"/>
            </w:pPr>
            <w:r>
              <w:rPr>
                <w:spacing w:val="6"/>
              </w:rPr>
              <w:t>具有食品、食品添加剂、食品相关产品的随货证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明文件、每笔购物或销售凭证。具有完整的进货</w:t>
            </w:r>
            <w:r>
              <w:rPr>
                <w:spacing w:val="4"/>
              </w:rPr>
              <w:t xml:space="preserve"> </w:t>
            </w:r>
            <w:r>
              <w:rPr>
                <w:spacing w:val="6"/>
              </w:rPr>
              <w:t>查验记录。采购畜禽肉类的，还具有动物产品检</w:t>
            </w:r>
            <w:r>
              <w:rPr>
                <w:spacing w:val="4"/>
              </w:rPr>
              <w:t xml:space="preserve"> 疫合格证明等相关证明文件。</w:t>
            </w:r>
          </w:p>
        </w:tc>
        <w:tc>
          <w:tcPr>
            <w:tcW w:w="1334" w:type="dxa"/>
            <w:vAlign w:val="top"/>
          </w:tcPr>
          <w:p w14:paraId="776A9B34">
            <w:pPr>
              <w:spacing w:line="272" w:lineRule="auto"/>
              <w:rPr>
                <w:rFonts w:ascii="Arial"/>
                <w:sz w:val="21"/>
              </w:rPr>
            </w:pPr>
          </w:p>
          <w:p w14:paraId="177E2EE4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0A173E8C">
            <w:pPr>
              <w:spacing w:line="307" w:lineRule="auto"/>
              <w:rPr>
                <w:rFonts w:ascii="Arial"/>
                <w:sz w:val="21"/>
              </w:rPr>
            </w:pPr>
          </w:p>
          <w:p w14:paraId="786CFC07">
            <w:pPr>
              <w:pStyle w:val="6"/>
              <w:spacing w:before="65" w:line="187" w:lineRule="auto"/>
              <w:ind w:left="213"/>
            </w:pPr>
            <w:r>
              <w:rPr>
                <w:spacing w:val="-4"/>
              </w:rPr>
              <w:t>1.5</w:t>
            </w:r>
          </w:p>
        </w:tc>
      </w:tr>
      <w:tr w14:paraId="7D281E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8" w:hRule="atLeast"/>
        </w:trPr>
        <w:tc>
          <w:tcPr>
            <w:tcW w:w="889" w:type="dxa"/>
            <w:vMerge w:val="continue"/>
            <w:tcBorders>
              <w:top w:val="nil"/>
              <w:bottom w:val="nil"/>
            </w:tcBorders>
            <w:vAlign w:val="top"/>
          </w:tcPr>
          <w:p w14:paraId="3DF895ED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  <w:bottom w:val="nil"/>
            </w:tcBorders>
            <w:vAlign w:val="top"/>
          </w:tcPr>
          <w:p w14:paraId="2F8AF87E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  <w:bottom w:val="nil"/>
            </w:tcBorders>
            <w:vAlign w:val="top"/>
          </w:tcPr>
          <w:p w14:paraId="459EF9DA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180605EA">
            <w:pPr>
              <w:spacing w:line="286" w:lineRule="auto"/>
              <w:rPr>
                <w:rFonts w:ascii="Arial"/>
                <w:sz w:val="21"/>
              </w:rPr>
            </w:pPr>
          </w:p>
          <w:p w14:paraId="24807EB4">
            <w:pPr>
              <w:spacing w:line="286" w:lineRule="auto"/>
              <w:rPr>
                <w:rFonts w:ascii="Arial"/>
                <w:sz w:val="21"/>
              </w:rPr>
            </w:pPr>
          </w:p>
          <w:p w14:paraId="3E205504">
            <w:pPr>
              <w:pStyle w:val="6"/>
              <w:spacing w:before="65" w:line="239" w:lineRule="auto"/>
              <w:ind w:left="115"/>
            </w:pPr>
            <w:r>
              <w:rPr>
                <w:spacing w:val="1"/>
              </w:rPr>
              <w:t>★30.2</w:t>
            </w:r>
          </w:p>
        </w:tc>
        <w:tc>
          <w:tcPr>
            <w:tcW w:w="4511" w:type="dxa"/>
            <w:vAlign w:val="top"/>
          </w:tcPr>
          <w:p w14:paraId="479CA031">
            <w:pPr>
              <w:pStyle w:val="6"/>
              <w:spacing w:before="41" w:line="191" w:lineRule="auto"/>
              <w:ind w:left="93" w:right="12" w:hanging="1"/>
            </w:pPr>
            <w:r>
              <w:rPr>
                <w:spacing w:val="6"/>
              </w:rPr>
              <w:t>有食品安全管理制度、食品安全追溯体系、供货</w:t>
            </w:r>
            <w:r>
              <w:rPr>
                <w:spacing w:val="7"/>
              </w:rPr>
              <w:t xml:space="preserve"> </w:t>
            </w:r>
            <w:r>
              <w:rPr>
                <w:spacing w:val="6"/>
              </w:rPr>
              <w:t xml:space="preserve">者评价和退出制度、加工操作规程、设施设备清 洗维护校验记录、餐饮具消毒保洁记录、废弃物 </w:t>
            </w:r>
            <w:r>
              <w:rPr>
                <w:spacing w:val="7"/>
              </w:rPr>
              <w:t>处置制度、从业人员健康检查（健康证明文件、</w:t>
            </w:r>
            <w:r>
              <w:rPr>
                <w:spacing w:val="5"/>
              </w:rPr>
              <w:t xml:space="preserve"> </w:t>
            </w:r>
            <w:r>
              <w:rPr>
                <w:spacing w:val="-9"/>
              </w:rPr>
              <w:t>每日晨检）记录、食品安全自查记录（每周一次）、</w:t>
            </w:r>
            <w:r>
              <w:rPr>
                <w:spacing w:val="4"/>
              </w:rPr>
              <w:t xml:space="preserve"> </w:t>
            </w:r>
            <w:r>
              <w:t>从业人员食品安全培训考核记录（每半年一</w:t>
            </w:r>
            <w:r>
              <w:rPr>
                <w:spacing w:val="-1"/>
              </w:rPr>
              <w:t>次）、</w:t>
            </w:r>
            <w:r>
              <w:t xml:space="preserve"> </w:t>
            </w:r>
            <w:r>
              <w:rPr>
                <w:spacing w:val="4"/>
              </w:rPr>
              <w:t>食品安全突发事件应急处置方案等。</w:t>
            </w:r>
          </w:p>
        </w:tc>
        <w:tc>
          <w:tcPr>
            <w:tcW w:w="1334" w:type="dxa"/>
            <w:vAlign w:val="top"/>
          </w:tcPr>
          <w:p w14:paraId="0DEFB8F7">
            <w:pPr>
              <w:spacing w:line="285" w:lineRule="auto"/>
              <w:rPr>
                <w:rFonts w:ascii="Arial"/>
                <w:sz w:val="21"/>
              </w:rPr>
            </w:pPr>
          </w:p>
          <w:p w14:paraId="63458C4B">
            <w:pPr>
              <w:spacing w:line="286" w:lineRule="auto"/>
              <w:rPr>
                <w:rFonts w:ascii="Arial"/>
                <w:sz w:val="21"/>
              </w:rPr>
            </w:pPr>
          </w:p>
          <w:p w14:paraId="4A66FBB5">
            <w:pPr>
              <w:pStyle w:val="6"/>
              <w:spacing w:before="65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27B00472">
            <w:pPr>
              <w:spacing w:line="303" w:lineRule="auto"/>
              <w:rPr>
                <w:rFonts w:ascii="Arial"/>
                <w:sz w:val="21"/>
              </w:rPr>
            </w:pPr>
          </w:p>
          <w:p w14:paraId="489065E2">
            <w:pPr>
              <w:spacing w:line="303" w:lineRule="auto"/>
              <w:rPr>
                <w:rFonts w:ascii="Arial"/>
                <w:sz w:val="21"/>
              </w:rPr>
            </w:pPr>
          </w:p>
          <w:p w14:paraId="2BFAC7DE">
            <w:pPr>
              <w:pStyle w:val="6"/>
              <w:spacing w:before="65" w:line="187" w:lineRule="auto"/>
              <w:ind w:left="314"/>
            </w:pPr>
            <w:r>
              <w:t>1</w:t>
            </w:r>
          </w:p>
        </w:tc>
      </w:tr>
      <w:tr w14:paraId="2E232E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7CFE7E37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6F8523BF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61DBBB3C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4CECC7BB">
            <w:pPr>
              <w:pStyle w:val="6"/>
              <w:spacing w:before="298" w:line="239" w:lineRule="auto"/>
              <w:ind w:left="115"/>
            </w:pPr>
            <w:r>
              <w:rPr>
                <w:spacing w:val="1"/>
              </w:rPr>
              <w:t>★30.3</w:t>
            </w:r>
          </w:p>
        </w:tc>
        <w:tc>
          <w:tcPr>
            <w:tcW w:w="4511" w:type="dxa"/>
            <w:vAlign w:val="top"/>
          </w:tcPr>
          <w:p w14:paraId="6048F6C8">
            <w:pPr>
              <w:pStyle w:val="6"/>
              <w:spacing w:before="178" w:line="226" w:lineRule="auto"/>
              <w:ind w:left="94" w:right="78"/>
            </w:pPr>
            <w:r>
              <w:rPr>
                <w:spacing w:val="6"/>
              </w:rPr>
              <w:t xml:space="preserve">从事接触直接入口食品工作的从业人员取得有效 </w:t>
            </w:r>
            <w:r>
              <w:rPr>
                <w:spacing w:val="2"/>
              </w:rPr>
              <w:t>健康证明。</w:t>
            </w:r>
          </w:p>
        </w:tc>
        <w:tc>
          <w:tcPr>
            <w:tcW w:w="1334" w:type="dxa"/>
            <w:vAlign w:val="top"/>
          </w:tcPr>
          <w:p w14:paraId="5ECEED40">
            <w:pPr>
              <w:pStyle w:val="6"/>
              <w:spacing w:before="297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59DF8B62">
            <w:pPr>
              <w:spacing w:line="266" w:lineRule="auto"/>
              <w:rPr>
                <w:rFonts w:ascii="Arial"/>
                <w:sz w:val="21"/>
              </w:rPr>
            </w:pPr>
          </w:p>
          <w:p w14:paraId="12725FDC">
            <w:pPr>
              <w:pStyle w:val="6"/>
              <w:spacing w:before="65" w:line="187" w:lineRule="auto"/>
              <w:ind w:left="314"/>
            </w:pPr>
            <w:r>
              <w:t>1</w:t>
            </w:r>
          </w:p>
        </w:tc>
      </w:tr>
      <w:tr w14:paraId="4DFCB9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889" w:type="dxa"/>
            <w:vMerge w:val="restart"/>
            <w:tcBorders>
              <w:bottom w:val="nil"/>
            </w:tcBorders>
            <w:vAlign w:val="top"/>
          </w:tcPr>
          <w:p w14:paraId="0DCF2321">
            <w:pPr>
              <w:spacing w:line="269" w:lineRule="auto"/>
              <w:rPr>
                <w:rFonts w:ascii="Arial"/>
                <w:sz w:val="21"/>
              </w:rPr>
            </w:pPr>
          </w:p>
          <w:p w14:paraId="66FE2A2D">
            <w:pPr>
              <w:spacing w:line="269" w:lineRule="auto"/>
              <w:rPr>
                <w:rFonts w:ascii="Arial"/>
                <w:sz w:val="21"/>
              </w:rPr>
            </w:pPr>
          </w:p>
          <w:p w14:paraId="5BEF00F4">
            <w:pPr>
              <w:pStyle w:val="6"/>
              <w:spacing w:before="65" w:line="208" w:lineRule="auto"/>
              <w:ind w:left="152" w:right="128" w:hanging="5"/>
            </w:pPr>
            <w:r>
              <w:rPr>
                <w:spacing w:val="2"/>
              </w:rPr>
              <w:t>食品安</w:t>
            </w:r>
            <w:r>
              <w:t xml:space="preserve"> 全管理</w:t>
            </w:r>
          </w:p>
        </w:tc>
        <w:tc>
          <w:tcPr>
            <w:tcW w:w="630" w:type="dxa"/>
            <w:vMerge w:val="restart"/>
            <w:tcBorders>
              <w:bottom w:val="nil"/>
            </w:tcBorders>
            <w:vAlign w:val="top"/>
          </w:tcPr>
          <w:p w14:paraId="463A208A">
            <w:pPr>
              <w:spacing w:line="336" w:lineRule="auto"/>
              <w:rPr>
                <w:rFonts w:ascii="Arial"/>
                <w:sz w:val="21"/>
              </w:rPr>
            </w:pPr>
          </w:p>
          <w:p w14:paraId="28F4E21B">
            <w:pPr>
              <w:spacing w:line="337" w:lineRule="auto"/>
              <w:rPr>
                <w:rFonts w:ascii="Arial"/>
                <w:sz w:val="21"/>
              </w:rPr>
            </w:pPr>
          </w:p>
          <w:p w14:paraId="3078F183">
            <w:pPr>
              <w:pStyle w:val="6"/>
              <w:spacing w:before="65" w:line="187" w:lineRule="auto"/>
              <w:ind w:left="218"/>
            </w:pPr>
            <w:r>
              <w:rPr>
                <w:spacing w:val="-2"/>
              </w:rPr>
              <w:t>31</w:t>
            </w:r>
          </w:p>
        </w:tc>
        <w:tc>
          <w:tcPr>
            <w:tcW w:w="944" w:type="dxa"/>
            <w:vMerge w:val="restart"/>
            <w:tcBorders>
              <w:bottom w:val="nil"/>
            </w:tcBorders>
            <w:vAlign w:val="top"/>
          </w:tcPr>
          <w:p w14:paraId="11AF120C">
            <w:pPr>
              <w:spacing w:line="438" w:lineRule="auto"/>
              <w:rPr>
                <w:rFonts w:ascii="Arial"/>
                <w:sz w:val="21"/>
              </w:rPr>
            </w:pPr>
          </w:p>
          <w:p w14:paraId="223F287F">
            <w:pPr>
              <w:pStyle w:val="6"/>
              <w:spacing w:before="65" w:line="200" w:lineRule="auto"/>
              <w:ind w:left="274" w:right="262"/>
              <w:jc w:val="right"/>
            </w:pPr>
            <w:r>
              <w:t xml:space="preserve">机构 </w:t>
            </w:r>
            <w:r>
              <w:rPr>
                <w:spacing w:val="49"/>
                <w:w w:val="125"/>
              </w:rPr>
              <w:t>与</w:t>
            </w:r>
            <w:r>
              <w:t xml:space="preserve">  </w:t>
            </w:r>
            <w:r>
              <w:rPr>
                <w:spacing w:val="1"/>
              </w:rPr>
              <w:t>职能</w:t>
            </w:r>
          </w:p>
        </w:tc>
        <w:tc>
          <w:tcPr>
            <w:tcW w:w="834" w:type="dxa"/>
            <w:vAlign w:val="top"/>
          </w:tcPr>
          <w:p w14:paraId="680CFEBA">
            <w:pPr>
              <w:spacing w:line="280" w:lineRule="auto"/>
              <w:rPr>
                <w:rFonts w:ascii="Arial"/>
                <w:sz w:val="21"/>
              </w:rPr>
            </w:pPr>
          </w:p>
          <w:p w14:paraId="7B213D7D">
            <w:pPr>
              <w:pStyle w:val="6"/>
              <w:spacing w:before="65" w:line="187" w:lineRule="auto"/>
              <w:ind w:left="218"/>
            </w:pPr>
            <w:r>
              <w:t>31.1</w:t>
            </w:r>
          </w:p>
        </w:tc>
        <w:tc>
          <w:tcPr>
            <w:tcW w:w="4511" w:type="dxa"/>
            <w:vAlign w:val="top"/>
          </w:tcPr>
          <w:p w14:paraId="13FDE1F1">
            <w:pPr>
              <w:pStyle w:val="6"/>
              <w:spacing w:before="73" w:line="224" w:lineRule="auto"/>
              <w:ind w:left="96" w:right="78" w:firstLine="7"/>
              <w:jc w:val="both"/>
            </w:pPr>
            <w:r>
              <w:rPr>
                <w:spacing w:val="5"/>
              </w:rPr>
              <w:t>学校、养老机构、医疗机构食堂等特定餐饮服务</w:t>
            </w:r>
            <w:r>
              <w:rPr>
                <w:spacing w:val="17"/>
              </w:rPr>
              <w:t xml:space="preserve"> </w:t>
            </w:r>
            <w:r>
              <w:rPr>
                <w:spacing w:val="6"/>
              </w:rPr>
              <w:t>提供者应配备专职食品安全管理人员，建立供货</w:t>
            </w:r>
            <w:r>
              <w:rPr>
                <w:spacing w:val="3"/>
              </w:rPr>
              <w:t xml:space="preserve"> 者评价和退出机制。</w:t>
            </w:r>
          </w:p>
        </w:tc>
        <w:tc>
          <w:tcPr>
            <w:tcW w:w="1334" w:type="dxa"/>
            <w:vAlign w:val="top"/>
          </w:tcPr>
          <w:p w14:paraId="4F155F54">
            <w:pPr>
              <w:pStyle w:val="6"/>
              <w:spacing w:before="191" w:line="222" w:lineRule="auto"/>
              <w:ind w:left="284"/>
            </w:pPr>
            <w:r>
              <w:rPr>
                <w:spacing w:val="-1"/>
              </w:rPr>
              <w:t>□是□否</w:t>
            </w:r>
          </w:p>
          <w:p w14:paraId="1C4FC850">
            <w:pPr>
              <w:pStyle w:val="6"/>
              <w:spacing w:line="232" w:lineRule="auto"/>
              <w:ind w:left="181"/>
            </w:pPr>
            <w:r>
              <w:t>□合理缺项</w:t>
            </w:r>
          </w:p>
        </w:tc>
        <w:tc>
          <w:tcPr>
            <w:tcW w:w="694" w:type="dxa"/>
            <w:vAlign w:val="top"/>
          </w:tcPr>
          <w:p w14:paraId="229235C7">
            <w:pPr>
              <w:spacing w:line="281" w:lineRule="auto"/>
              <w:rPr>
                <w:rFonts w:ascii="Arial"/>
                <w:sz w:val="21"/>
              </w:rPr>
            </w:pPr>
          </w:p>
          <w:p w14:paraId="493704D6">
            <w:pPr>
              <w:pStyle w:val="6"/>
              <w:spacing w:before="65" w:line="186" w:lineRule="auto"/>
              <w:ind w:left="199"/>
            </w:pPr>
            <w:r>
              <w:t>0.5</w:t>
            </w:r>
          </w:p>
        </w:tc>
      </w:tr>
      <w:tr w14:paraId="4486B0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889" w:type="dxa"/>
            <w:vMerge w:val="continue"/>
            <w:tcBorders>
              <w:top w:val="nil"/>
            </w:tcBorders>
            <w:vAlign w:val="top"/>
          </w:tcPr>
          <w:p w14:paraId="4CE02DAA"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vMerge w:val="continue"/>
            <w:tcBorders>
              <w:top w:val="nil"/>
            </w:tcBorders>
            <w:vAlign w:val="top"/>
          </w:tcPr>
          <w:p w14:paraId="621460C0">
            <w:pPr>
              <w:rPr>
                <w:rFonts w:ascii="Arial"/>
                <w:sz w:val="21"/>
              </w:rPr>
            </w:pPr>
          </w:p>
        </w:tc>
        <w:tc>
          <w:tcPr>
            <w:tcW w:w="944" w:type="dxa"/>
            <w:vMerge w:val="continue"/>
            <w:tcBorders>
              <w:top w:val="nil"/>
            </w:tcBorders>
            <w:vAlign w:val="top"/>
          </w:tcPr>
          <w:p w14:paraId="257039E4">
            <w:pPr>
              <w:rPr>
                <w:rFonts w:ascii="Arial"/>
                <w:sz w:val="21"/>
              </w:rPr>
            </w:pPr>
          </w:p>
        </w:tc>
        <w:tc>
          <w:tcPr>
            <w:tcW w:w="834" w:type="dxa"/>
            <w:vAlign w:val="top"/>
          </w:tcPr>
          <w:p w14:paraId="170B14A1">
            <w:pPr>
              <w:spacing w:line="266" w:lineRule="auto"/>
              <w:rPr>
                <w:rFonts w:ascii="Arial"/>
                <w:sz w:val="21"/>
              </w:rPr>
            </w:pPr>
          </w:p>
          <w:p w14:paraId="1C9BB36D">
            <w:pPr>
              <w:pStyle w:val="6"/>
              <w:spacing w:before="65" w:line="187" w:lineRule="auto"/>
              <w:ind w:left="218"/>
            </w:pPr>
            <w:r>
              <w:t>31.2</w:t>
            </w:r>
          </w:p>
        </w:tc>
        <w:tc>
          <w:tcPr>
            <w:tcW w:w="4511" w:type="dxa"/>
            <w:vAlign w:val="top"/>
          </w:tcPr>
          <w:p w14:paraId="240F231A">
            <w:pPr>
              <w:pStyle w:val="6"/>
              <w:spacing w:before="174" w:line="235" w:lineRule="auto"/>
              <w:ind w:left="101" w:right="78" w:hanging="6"/>
            </w:pPr>
            <w:r>
              <w:rPr>
                <w:spacing w:val="6"/>
              </w:rPr>
              <w:t>食品安全管理人员是否参加食品安全培训，熟练</w:t>
            </w:r>
            <w:r>
              <w:rPr>
                <w:spacing w:val="5"/>
              </w:rPr>
              <w:t xml:space="preserve"> </w:t>
            </w:r>
            <w:r>
              <w:rPr>
                <w:spacing w:val="3"/>
              </w:rPr>
              <w:t>掌握食品安全知识。</w:t>
            </w:r>
          </w:p>
        </w:tc>
        <w:tc>
          <w:tcPr>
            <w:tcW w:w="1334" w:type="dxa"/>
            <w:vAlign w:val="top"/>
          </w:tcPr>
          <w:p w14:paraId="7407504C">
            <w:pPr>
              <w:pStyle w:val="6"/>
              <w:spacing w:before="298" w:line="233" w:lineRule="auto"/>
              <w:ind w:left="284"/>
            </w:pPr>
            <w:r>
              <w:rPr>
                <w:spacing w:val="-1"/>
              </w:rPr>
              <w:t>□是□否</w:t>
            </w:r>
          </w:p>
        </w:tc>
        <w:tc>
          <w:tcPr>
            <w:tcW w:w="694" w:type="dxa"/>
            <w:vAlign w:val="top"/>
          </w:tcPr>
          <w:p w14:paraId="0BA5DBED">
            <w:pPr>
              <w:spacing w:line="267" w:lineRule="auto"/>
              <w:rPr>
                <w:rFonts w:ascii="Arial"/>
                <w:sz w:val="21"/>
              </w:rPr>
            </w:pPr>
          </w:p>
          <w:p w14:paraId="0A1C5F39">
            <w:pPr>
              <w:pStyle w:val="6"/>
              <w:spacing w:before="65" w:line="186" w:lineRule="auto"/>
              <w:ind w:left="199"/>
            </w:pPr>
            <w:r>
              <w:t>0.5</w:t>
            </w:r>
          </w:p>
        </w:tc>
      </w:tr>
      <w:tr w14:paraId="1EE627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3297" w:type="dxa"/>
            <w:gridSpan w:val="4"/>
            <w:vAlign w:val="top"/>
          </w:tcPr>
          <w:p w14:paraId="198A081D">
            <w:pPr>
              <w:pStyle w:val="6"/>
              <w:spacing w:before="129" w:line="231" w:lineRule="auto"/>
              <w:ind w:left="760"/>
            </w:pPr>
            <w:r>
              <w:rPr>
                <w:spacing w:val="1"/>
              </w:rPr>
              <w:t>得分总和（100</w:t>
            </w:r>
            <w:r>
              <w:rPr>
                <w:spacing w:val="-28"/>
              </w:rPr>
              <w:t xml:space="preserve"> </w:t>
            </w:r>
            <w:r>
              <w:rPr>
                <w:spacing w:val="1"/>
              </w:rPr>
              <w:t>分）</w:t>
            </w:r>
          </w:p>
        </w:tc>
        <w:tc>
          <w:tcPr>
            <w:tcW w:w="6539" w:type="dxa"/>
            <w:gridSpan w:val="3"/>
            <w:vAlign w:val="top"/>
          </w:tcPr>
          <w:p w14:paraId="109148C5">
            <w:pPr>
              <w:rPr>
                <w:rFonts w:ascii="Arial"/>
                <w:sz w:val="21"/>
              </w:rPr>
            </w:pPr>
          </w:p>
        </w:tc>
      </w:tr>
      <w:tr w14:paraId="0FA6D4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5" w:hRule="atLeast"/>
        </w:trPr>
        <w:tc>
          <w:tcPr>
            <w:tcW w:w="889" w:type="dxa"/>
            <w:textDirection w:val="tbRlV"/>
            <w:vAlign w:val="top"/>
          </w:tcPr>
          <w:p w14:paraId="05B3FD15">
            <w:pPr>
              <w:spacing w:line="262" w:lineRule="auto"/>
              <w:rPr>
                <w:rFonts w:ascii="Arial"/>
                <w:sz w:val="21"/>
              </w:rPr>
            </w:pPr>
          </w:p>
          <w:p w14:paraId="689BA849">
            <w:pPr>
              <w:pStyle w:val="6"/>
              <w:spacing w:before="66" w:line="210" w:lineRule="auto"/>
              <w:ind w:left="3133"/>
            </w:pPr>
            <w:r>
              <w:rPr>
                <w:spacing w:val="13"/>
              </w:rPr>
              <w:t>备</w:t>
            </w:r>
            <w:r>
              <w:rPr>
                <w:spacing w:val="1"/>
              </w:rPr>
              <w:t xml:space="preserve">     </w:t>
            </w:r>
            <w:r>
              <w:rPr>
                <w:spacing w:val="13"/>
              </w:rPr>
              <w:t>注</w:t>
            </w:r>
          </w:p>
        </w:tc>
        <w:tc>
          <w:tcPr>
            <w:tcW w:w="8947" w:type="dxa"/>
            <w:gridSpan w:val="6"/>
            <w:vAlign w:val="top"/>
          </w:tcPr>
          <w:p w14:paraId="57D29018">
            <w:pPr>
              <w:spacing w:line="304" w:lineRule="auto"/>
              <w:rPr>
                <w:rFonts w:ascii="Arial"/>
                <w:sz w:val="21"/>
              </w:rPr>
            </w:pPr>
          </w:p>
          <w:p w14:paraId="6350DFE7">
            <w:pPr>
              <w:spacing w:line="305" w:lineRule="auto"/>
              <w:rPr>
                <w:rFonts w:ascii="Arial"/>
                <w:sz w:val="21"/>
              </w:rPr>
            </w:pPr>
          </w:p>
          <w:p w14:paraId="4D8BBF5B">
            <w:pPr>
              <w:pStyle w:val="6"/>
              <w:spacing w:before="65" w:line="278" w:lineRule="auto"/>
              <w:ind w:left="298" w:right="80" w:hanging="196"/>
            </w:pPr>
            <w:r>
              <w:rPr>
                <w:spacing w:val="5"/>
              </w:rPr>
              <w:t>1.单位食堂(学校食堂),指设于机关、事业单位、社会团体、</w:t>
            </w:r>
            <w:r>
              <w:rPr>
                <w:spacing w:val="-56"/>
              </w:rPr>
              <w:t xml:space="preserve"> </w:t>
            </w:r>
            <w:r>
              <w:rPr>
                <w:spacing w:val="5"/>
              </w:rPr>
              <w:t>民办非企</w:t>
            </w:r>
            <w:r>
              <w:rPr>
                <w:spacing w:val="4"/>
              </w:rPr>
              <w:t>业单位、企业等，供应内部</w:t>
            </w:r>
            <w:r>
              <w:t xml:space="preserve"> </w:t>
            </w:r>
            <w:r>
              <w:rPr>
                <w:spacing w:val="4"/>
              </w:rPr>
              <w:t>职工、学生等集中就餐的餐饮服务提供者。</w:t>
            </w:r>
          </w:p>
          <w:p w14:paraId="48EAEC63">
            <w:pPr>
              <w:pStyle w:val="6"/>
              <w:spacing w:before="38" w:line="229" w:lineRule="auto"/>
              <w:ind w:left="89"/>
            </w:pPr>
            <w:r>
              <w:rPr>
                <w:spacing w:val="7"/>
              </w:rPr>
              <w:t>2.数量单位为“个”。</w:t>
            </w:r>
          </w:p>
          <w:p w14:paraId="15333F7D">
            <w:pPr>
              <w:pStyle w:val="6"/>
              <w:spacing w:before="70" w:line="279" w:lineRule="auto"/>
              <w:ind w:left="299" w:right="80" w:hanging="208"/>
            </w:pPr>
            <w:r>
              <w:rPr>
                <w:spacing w:val="6"/>
              </w:rPr>
              <w:t>3.单品数是指最新菜单中所展示的独立销售的食品品种数,不含制作过程中各类食品原料和半成品</w:t>
            </w:r>
            <w:r>
              <w:rPr>
                <w:spacing w:val="5"/>
              </w:rPr>
              <w:t xml:space="preserve"> </w:t>
            </w:r>
            <w:r>
              <w:t>数量。</w:t>
            </w:r>
          </w:p>
          <w:p w14:paraId="5880FACC">
            <w:pPr>
              <w:pStyle w:val="6"/>
              <w:spacing w:before="36" w:line="278" w:lineRule="auto"/>
              <w:ind w:left="301" w:right="83" w:hanging="215"/>
            </w:pPr>
            <w:r>
              <w:rPr>
                <w:spacing w:val="6"/>
              </w:rPr>
              <w:t>4.具有热食、冷食、生食等多种情形,难以明确归类的食品，可按食品安全风险等级最高的情形进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行归类。</w:t>
            </w:r>
          </w:p>
          <w:p w14:paraId="38D13366">
            <w:pPr>
              <w:pStyle w:val="6"/>
              <w:spacing w:before="37" w:line="284" w:lineRule="auto"/>
              <w:ind w:left="302" w:right="82" w:hanging="211"/>
            </w:pPr>
            <w:r>
              <w:rPr>
                <w:spacing w:val="5"/>
              </w:rPr>
              <w:t>5.易腐原料是指蛋白质或碳水化合物含量较高，通常</w:t>
            </w:r>
            <w:r>
              <w:t>pH</w:t>
            </w:r>
            <w:r>
              <w:rPr>
                <w:spacing w:val="-32"/>
              </w:rPr>
              <w:t xml:space="preserve"> </w:t>
            </w:r>
            <w:r>
              <w:rPr>
                <w:spacing w:val="5"/>
              </w:rPr>
              <w:t>大于</w:t>
            </w:r>
            <w:r>
              <w:rPr>
                <w:spacing w:val="-46"/>
              </w:rPr>
              <w:t xml:space="preserve"> </w:t>
            </w:r>
            <w:r>
              <w:rPr>
                <w:spacing w:val="5"/>
              </w:rPr>
              <w:t>4.6</w:t>
            </w:r>
            <w:r>
              <w:rPr>
                <w:spacing w:val="-34"/>
              </w:rPr>
              <w:t xml:space="preserve"> </w:t>
            </w:r>
            <w:r>
              <w:rPr>
                <w:spacing w:val="5"/>
              </w:rPr>
              <w:t>且水分活度大于</w:t>
            </w:r>
            <w:r>
              <w:rPr>
                <w:spacing w:val="-44"/>
              </w:rPr>
              <w:t xml:space="preserve"> </w:t>
            </w:r>
            <w:r>
              <w:rPr>
                <w:spacing w:val="5"/>
              </w:rPr>
              <w:t>0.85，需</w:t>
            </w:r>
            <w:r>
              <w:rPr>
                <w:spacing w:val="4"/>
              </w:rPr>
              <w:t>要控制</w:t>
            </w:r>
            <w:r>
              <w:t xml:space="preserve"> </w:t>
            </w:r>
            <w:r>
              <w:rPr>
                <w:spacing w:val="4"/>
              </w:rPr>
              <w:t>温度和时间以防止腐败变质和细菌生长、繁殖、产毒的食品，如乳</w:t>
            </w:r>
            <w:r>
              <w:rPr>
                <w:spacing w:val="3"/>
              </w:rPr>
              <w:t>、蛋、禽、畜、水产品等动物</w:t>
            </w:r>
            <w:r>
              <w:t xml:space="preserve"> </w:t>
            </w:r>
            <w:r>
              <w:rPr>
                <w:spacing w:val="4"/>
              </w:rPr>
              <w:t>源性食品（含）及豆制品等。</w:t>
            </w:r>
          </w:p>
          <w:p w14:paraId="539BAAC4">
            <w:pPr>
              <w:pStyle w:val="6"/>
              <w:spacing w:before="36" w:line="280" w:lineRule="auto"/>
              <w:ind w:left="300" w:right="26" w:hanging="212"/>
            </w:pPr>
            <w:r>
              <w:t>6.各项评分总和为</w:t>
            </w:r>
            <w:r>
              <w:rPr>
                <w:spacing w:val="-21"/>
              </w:rPr>
              <w:t xml:space="preserve"> </w:t>
            </w:r>
            <w:r>
              <w:t>100</w:t>
            </w:r>
            <w:r>
              <w:rPr>
                <w:spacing w:val="-34"/>
              </w:rPr>
              <w:t xml:space="preserve"> </w:t>
            </w:r>
            <w:r>
              <w:t>分。（表的第一页）因实际情况存在缺项情形的，该项评分为“0</w:t>
            </w:r>
            <w:r>
              <w:rPr>
                <w:spacing w:val="-74"/>
              </w:rPr>
              <w:t xml:space="preserve"> </w:t>
            </w:r>
            <w:r>
              <w:t xml:space="preserve">”。（表的 </w:t>
            </w:r>
            <w:r>
              <w:rPr>
                <w:spacing w:val="5"/>
              </w:rPr>
              <w:t>其它页）评价结果为“否”的进行风险分数累加；评价结果“是”或者“合理缺项”的不加分。</w:t>
            </w:r>
          </w:p>
          <w:p w14:paraId="31D2899D">
            <w:pPr>
              <w:pStyle w:val="6"/>
              <w:spacing w:before="34" w:line="229" w:lineRule="auto"/>
              <w:ind w:left="92"/>
            </w:pPr>
            <w:r>
              <w:rPr>
                <w:spacing w:val="3"/>
              </w:rPr>
              <w:t>7.</w:t>
            </w:r>
            <w:r>
              <w:rPr>
                <w:spacing w:val="-43"/>
              </w:rPr>
              <w:t xml:space="preserve"> </w:t>
            </w:r>
            <w:r>
              <w:rPr>
                <w:spacing w:val="3"/>
              </w:rPr>
              <w:t>日常监督检查共</w:t>
            </w:r>
            <w:r>
              <w:rPr>
                <w:spacing w:val="-44"/>
              </w:rPr>
              <w:t xml:space="preserve"> </w:t>
            </w:r>
            <w:r>
              <w:rPr>
                <w:spacing w:val="3"/>
              </w:rPr>
              <w:t>94</w:t>
            </w:r>
            <w:r>
              <w:rPr>
                <w:spacing w:val="-37"/>
              </w:rPr>
              <w:t xml:space="preserve"> </w:t>
            </w:r>
            <w:r>
              <w:rPr>
                <w:spacing w:val="3"/>
              </w:rPr>
              <w:t>项检查内容，重点项（</w:t>
            </w:r>
            <w:r>
              <w:rPr>
                <w:spacing w:val="2"/>
              </w:rPr>
              <w:t>检查序号中打★号项）27</w:t>
            </w:r>
            <w:r>
              <w:rPr>
                <w:spacing w:val="-36"/>
              </w:rPr>
              <w:t xml:space="preserve"> </w:t>
            </w:r>
            <w:r>
              <w:rPr>
                <w:spacing w:val="2"/>
              </w:rPr>
              <w:t>项，一般项</w:t>
            </w:r>
            <w:r>
              <w:rPr>
                <w:spacing w:val="-43"/>
              </w:rPr>
              <w:t xml:space="preserve"> </w:t>
            </w:r>
            <w:r>
              <w:rPr>
                <w:spacing w:val="2"/>
              </w:rPr>
              <w:t>67</w:t>
            </w:r>
            <w:r>
              <w:rPr>
                <w:spacing w:val="-34"/>
              </w:rPr>
              <w:t xml:space="preserve"> </w:t>
            </w:r>
            <w:r>
              <w:rPr>
                <w:spacing w:val="2"/>
              </w:rPr>
              <w:t>项。</w:t>
            </w:r>
          </w:p>
          <w:p w14:paraId="645570F2">
            <w:pPr>
              <w:pStyle w:val="6"/>
              <w:spacing w:before="71" w:line="285" w:lineRule="auto"/>
              <w:ind w:left="299" w:right="80" w:hanging="212"/>
            </w:pPr>
            <w:r>
              <w:rPr>
                <w:spacing w:val="3"/>
              </w:rPr>
              <w:t>8.（</w:t>
            </w:r>
            <w:r>
              <w:rPr>
                <w:spacing w:val="-43"/>
              </w:rPr>
              <w:t xml:space="preserve"> </w:t>
            </w:r>
            <w:r>
              <w:rPr>
                <w:spacing w:val="3"/>
              </w:rPr>
              <w:t>日常监督检查）检查结果判定方法：①符合,检查</w:t>
            </w:r>
            <w:r>
              <w:rPr>
                <w:spacing w:val="2"/>
              </w:rPr>
              <w:t>中未发现问题；②基本符合,未发现检查的重</w:t>
            </w:r>
            <w:r>
              <w:t xml:space="preserve"> </w:t>
            </w:r>
            <w:r>
              <w:rPr>
                <w:spacing w:val="6"/>
              </w:rPr>
              <w:t>点项不合格，且</w:t>
            </w:r>
            <w:r>
              <w:rPr>
                <w:spacing w:val="-38"/>
              </w:rPr>
              <w:t xml:space="preserve"> </w:t>
            </w:r>
            <w:r>
              <w:rPr>
                <w:spacing w:val="6"/>
              </w:rPr>
              <w:t>70%≤一般项合格率＜100%；③不符合,</w:t>
            </w:r>
            <w:r>
              <w:rPr>
                <w:spacing w:val="5"/>
              </w:rPr>
              <w:t>重点项存在</w:t>
            </w:r>
            <w:r>
              <w:rPr>
                <w:spacing w:val="-24"/>
              </w:rPr>
              <w:t xml:space="preserve"> </w:t>
            </w:r>
            <w:r>
              <w:rPr>
                <w:spacing w:val="5"/>
              </w:rPr>
              <w:t>1</w:t>
            </w:r>
            <w:r>
              <w:rPr>
                <w:spacing w:val="-34"/>
              </w:rPr>
              <w:t xml:space="preserve"> </w:t>
            </w:r>
            <w:r>
              <w:rPr>
                <w:spacing w:val="5"/>
              </w:rPr>
              <w:t>项及以上不合格，或一般</w:t>
            </w:r>
            <w:r>
              <w:t xml:space="preserve"> </w:t>
            </w:r>
            <w:r>
              <w:rPr>
                <w:spacing w:val="2"/>
              </w:rPr>
              <w:t>项合格率＜70%。</w:t>
            </w:r>
          </w:p>
          <w:p w14:paraId="23742774">
            <w:pPr>
              <w:pStyle w:val="6"/>
              <w:spacing w:before="34" w:line="281" w:lineRule="auto"/>
              <w:ind w:left="304" w:right="109" w:hanging="217"/>
            </w:pPr>
            <w:r>
              <w:rPr>
                <w:spacing w:val="6"/>
              </w:rPr>
              <w:t>9.（</w:t>
            </w:r>
            <w:r>
              <w:rPr>
                <w:spacing w:val="-14"/>
              </w:rPr>
              <w:t xml:space="preserve"> </w:t>
            </w:r>
            <w:r>
              <w:rPr>
                <w:spacing w:val="6"/>
              </w:rPr>
              <w:t>日常监督检查）存在合理缺项时，一般项合格率的计算方法为：合格项目数/</w:t>
            </w:r>
            <w:r>
              <w:rPr>
                <w:spacing w:val="5"/>
              </w:rPr>
              <w:t>（检查项目数-</w:t>
            </w:r>
            <w:r>
              <w:t xml:space="preserve"> </w:t>
            </w:r>
            <w:r>
              <w:rPr>
                <w:spacing w:val="-1"/>
              </w:rPr>
              <w:t>合理缺项数）</w:t>
            </w:r>
            <w:r>
              <w:rPr>
                <w:spacing w:val="-53"/>
              </w:rPr>
              <w:t xml:space="preserve"> </w:t>
            </w:r>
            <w:r>
              <w:rPr>
                <w:spacing w:val="-1"/>
              </w:rPr>
              <w:t>×100%。</w:t>
            </w:r>
          </w:p>
        </w:tc>
      </w:tr>
    </w:tbl>
    <w:p w14:paraId="05ACC289">
      <w:pPr>
        <w:rPr>
          <w:rFonts w:ascii="Arial"/>
          <w:sz w:val="21"/>
        </w:rPr>
      </w:pPr>
    </w:p>
    <w:p w14:paraId="0250F69B">
      <w:pPr>
        <w:rPr>
          <w:rFonts w:ascii="Arial" w:hAnsi="Arial" w:eastAsia="Arial" w:cs="Arial"/>
          <w:sz w:val="21"/>
          <w:szCs w:val="21"/>
        </w:rPr>
        <w:sectPr>
          <w:footerReference r:id="rId30" w:type="default"/>
          <w:pgSz w:w="11906" w:h="16839"/>
          <w:pgMar w:top="1431" w:right="566" w:bottom="989" w:left="1498" w:header="0" w:footer="679" w:gutter="0"/>
          <w:cols w:space="720" w:num="1"/>
        </w:sectPr>
      </w:pPr>
    </w:p>
    <w:p w14:paraId="074634DB">
      <w:pPr>
        <w:spacing w:before="229" w:line="230" w:lineRule="auto"/>
        <w:ind w:left="399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  <w:r>
        <w:rPr>
          <w:rFonts w:ascii="黑体" w:hAnsi="黑体" w:eastAsia="黑体" w:cs="黑体"/>
          <w:spacing w:val="-7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6"/>
          <w:sz w:val="31"/>
          <w:szCs w:val="31"/>
        </w:rPr>
        <w:t>5</w:t>
      </w:r>
    </w:p>
    <w:p w14:paraId="2D4C50B8">
      <w:pPr>
        <w:spacing w:before="377" w:line="603" w:lineRule="exact"/>
        <w:ind w:left="1750"/>
        <w:outlineLvl w:val="0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position w:val="3"/>
          <w:sz w:val="43"/>
          <w:szCs w:val="43"/>
        </w:rPr>
        <w:t>餐饮服务提供者风险等级确定表</w:t>
      </w:r>
    </w:p>
    <w:p w14:paraId="5E6FED27">
      <w:pPr>
        <w:spacing w:line="298" w:lineRule="auto"/>
        <w:rPr>
          <w:rFonts w:ascii="Arial"/>
          <w:sz w:val="21"/>
        </w:rPr>
      </w:pPr>
    </w:p>
    <w:p w14:paraId="7456CFDF">
      <w:pPr>
        <w:spacing w:before="91" w:line="217" w:lineRule="auto"/>
        <w:ind w:left="2376"/>
        <w:rPr>
          <w:rFonts w:ascii="楷体" w:hAnsi="楷体" w:eastAsia="楷体" w:cs="楷体"/>
          <w:sz w:val="28"/>
          <w:szCs w:val="28"/>
        </w:rPr>
      </w:pPr>
      <w:r>
        <w:rPr>
          <w:rFonts w:ascii="楷体" w:hAnsi="楷体" w:eastAsia="楷体" w:cs="楷体"/>
          <w:spacing w:val="1"/>
          <w:sz w:val="28"/>
          <w:szCs w:val="28"/>
        </w:rPr>
        <w:t>（</w:t>
      </w:r>
      <w:r>
        <w:rPr>
          <w:rFonts w:ascii="楷体" w:hAnsi="楷体" w:eastAsia="楷体" w:cs="楷体"/>
          <w:spacing w:val="4"/>
          <w:sz w:val="28"/>
          <w:szCs w:val="28"/>
        </w:rPr>
        <w:t xml:space="preserve">        </w:t>
      </w:r>
      <w:r>
        <w:rPr>
          <w:rFonts w:ascii="楷体" w:hAnsi="楷体" w:eastAsia="楷体" w:cs="楷体"/>
          <w:spacing w:val="1"/>
          <w:sz w:val="28"/>
          <w:szCs w:val="28"/>
        </w:rPr>
        <w:t>年度</w:t>
      </w:r>
      <w:r>
        <w:rPr>
          <w:rFonts w:ascii="楷体" w:hAnsi="楷体" w:eastAsia="楷体" w:cs="楷体"/>
          <w:spacing w:val="-17"/>
          <w:sz w:val="28"/>
          <w:szCs w:val="28"/>
        </w:rPr>
        <w:t>）</w:t>
      </w:r>
      <w:r>
        <w:rPr>
          <w:rFonts w:ascii="楷体" w:hAnsi="楷体" w:eastAsia="楷体" w:cs="楷体"/>
          <w:spacing w:val="49"/>
          <w:sz w:val="28"/>
          <w:szCs w:val="28"/>
        </w:rPr>
        <w:t xml:space="preserve">  </w:t>
      </w:r>
      <w:r>
        <w:rPr>
          <w:rFonts w:ascii="楷体" w:hAnsi="楷体" w:eastAsia="楷体" w:cs="楷体"/>
          <w:spacing w:val="-17"/>
          <w:sz w:val="28"/>
          <w:szCs w:val="28"/>
        </w:rPr>
        <w:t>（</w:t>
      </w:r>
      <w:r>
        <w:rPr>
          <w:rFonts w:ascii="楷体" w:hAnsi="楷体" w:eastAsia="楷体" w:cs="楷体"/>
          <w:spacing w:val="1"/>
          <w:sz w:val="28"/>
          <w:szCs w:val="28"/>
        </w:rPr>
        <w:t>编号          ）</w:t>
      </w:r>
    </w:p>
    <w:p w14:paraId="5B146775">
      <w:pPr>
        <w:spacing w:line="99" w:lineRule="exact"/>
      </w:pPr>
    </w:p>
    <w:tbl>
      <w:tblPr>
        <w:tblStyle w:val="5"/>
        <w:tblW w:w="95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8"/>
        <w:gridCol w:w="3239"/>
        <w:gridCol w:w="271"/>
        <w:gridCol w:w="4788"/>
      </w:tblGrid>
      <w:tr w14:paraId="4ACCDA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278" w:type="dxa"/>
            <w:vMerge w:val="restart"/>
            <w:tcBorders>
              <w:bottom w:val="nil"/>
            </w:tcBorders>
            <w:vAlign w:val="top"/>
          </w:tcPr>
          <w:p w14:paraId="636806CA">
            <w:pPr>
              <w:spacing w:line="251" w:lineRule="auto"/>
              <w:rPr>
                <w:rFonts w:ascii="Arial"/>
                <w:sz w:val="21"/>
              </w:rPr>
            </w:pPr>
          </w:p>
          <w:p w14:paraId="44CCD0E2">
            <w:pPr>
              <w:spacing w:line="251" w:lineRule="auto"/>
              <w:rPr>
                <w:rFonts w:ascii="Arial"/>
                <w:sz w:val="21"/>
              </w:rPr>
            </w:pPr>
          </w:p>
          <w:p w14:paraId="58CA47C7">
            <w:pPr>
              <w:spacing w:line="251" w:lineRule="auto"/>
              <w:rPr>
                <w:rFonts w:ascii="Arial"/>
                <w:sz w:val="21"/>
              </w:rPr>
            </w:pPr>
          </w:p>
          <w:p w14:paraId="47ED8B94">
            <w:pPr>
              <w:spacing w:line="252" w:lineRule="auto"/>
              <w:rPr>
                <w:rFonts w:ascii="Arial"/>
                <w:sz w:val="21"/>
              </w:rPr>
            </w:pPr>
          </w:p>
          <w:p w14:paraId="45052231">
            <w:pPr>
              <w:pStyle w:val="6"/>
              <w:spacing w:before="65" w:line="225" w:lineRule="auto"/>
              <w:ind w:left="235"/>
            </w:pPr>
            <w:r>
              <w:rPr>
                <w:spacing w:val="3"/>
              </w:rPr>
              <w:t>企业信息</w:t>
            </w:r>
          </w:p>
        </w:tc>
        <w:tc>
          <w:tcPr>
            <w:tcW w:w="3239" w:type="dxa"/>
            <w:vAlign w:val="top"/>
          </w:tcPr>
          <w:p w14:paraId="45D73B90">
            <w:pPr>
              <w:pStyle w:val="6"/>
              <w:spacing w:before="177" w:line="224" w:lineRule="auto"/>
              <w:ind w:left="110"/>
            </w:pPr>
            <w:r>
              <w:rPr>
                <w:spacing w:val="5"/>
              </w:rPr>
              <w:t>餐饮服务提供者名称</w:t>
            </w:r>
          </w:p>
        </w:tc>
        <w:tc>
          <w:tcPr>
            <w:tcW w:w="5059" w:type="dxa"/>
            <w:gridSpan w:val="2"/>
            <w:vAlign w:val="top"/>
          </w:tcPr>
          <w:p w14:paraId="102F1109">
            <w:pPr>
              <w:rPr>
                <w:rFonts w:ascii="Arial"/>
                <w:sz w:val="21"/>
              </w:rPr>
            </w:pPr>
          </w:p>
        </w:tc>
      </w:tr>
      <w:tr w14:paraId="15C1A2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 w14:paraId="1B9097BC">
            <w:pPr>
              <w:rPr>
                <w:rFonts w:ascii="Arial"/>
                <w:sz w:val="21"/>
              </w:rPr>
            </w:pPr>
          </w:p>
        </w:tc>
        <w:tc>
          <w:tcPr>
            <w:tcW w:w="3239" w:type="dxa"/>
            <w:vAlign w:val="top"/>
          </w:tcPr>
          <w:p w14:paraId="4B8FFE25">
            <w:pPr>
              <w:pStyle w:val="6"/>
              <w:spacing w:before="174" w:line="235" w:lineRule="auto"/>
              <w:ind w:left="110"/>
            </w:pPr>
            <w:r>
              <w:rPr>
                <w:spacing w:val="4"/>
              </w:rPr>
              <w:t>地址</w:t>
            </w:r>
          </w:p>
        </w:tc>
        <w:tc>
          <w:tcPr>
            <w:tcW w:w="5059" w:type="dxa"/>
            <w:gridSpan w:val="2"/>
            <w:vAlign w:val="top"/>
          </w:tcPr>
          <w:p w14:paraId="4E264435">
            <w:pPr>
              <w:rPr>
                <w:rFonts w:ascii="Arial"/>
                <w:sz w:val="21"/>
              </w:rPr>
            </w:pPr>
          </w:p>
        </w:tc>
      </w:tr>
      <w:tr w14:paraId="2EBE37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 w14:paraId="7734AEF6">
            <w:pPr>
              <w:rPr>
                <w:rFonts w:ascii="Arial"/>
                <w:sz w:val="21"/>
              </w:rPr>
            </w:pPr>
          </w:p>
        </w:tc>
        <w:tc>
          <w:tcPr>
            <w:tcW w:w="3239" w:type="dxa"/>
            <w:vAlign w:val="top"/>
          </w:tcPr>
          <w:p w14:paraId="7E14155A">
            <w:pPr>
              <w:pStyle w:val="6"/>
              <w:spacing w:before="173" w:line="225" w:lineRule="auto"/>
              <w:ind w:left="126"/>
            </w:pPr>
            <w:r>
              <w:rPr>
                <w:spacing w:val="4"/>
              </w:rPr>
              <w:t>营业执照编号或信用代码</w:t>
            </w:r>
          </w:p>
        </w:tc>
        <w:tc>
          <w:tcPr>
            <w:tcW w:w="5059" w:type="dxa"/>
            <w:gridSpan w:val="2"/>
            <w:vAlign w:val="top"/>
          </w:tcPr>
          <w:p w14:paraId="0894561E">
            <w:pPr>
              <w:rPr>
                <w:rFonts w:ascii="Arial"/>
                <w:sz w:val="21"/>
              </w:rPr>
            </w:pPr>
          </w:p>
        </w:tc>
      </w:tr>
      <w:tr w14:paraId="679275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 w14:paraId="3F4CAB51">
            <w:pPr>
              <w:rPr>
                <w:rFonts w:ascii="Arial"/>
                <w:sz w:val="21"/>
              </w:rPr>
            </w:pPr>
          </w:p>
        </w:tc>
        <w:tc>
          <w:tcPr>
            <w:tcW w:w="3239" w:type="dxa"/>
            <w:vAlign w:val="top"/>
          </w:tcPr>
          <w:p w14:paraId="292B4CA4">
            <w:pPr>
              <w:pStyle w:val="6"/>
              <w:spacing w:before="174" w:line="226" w:lineRule="auto"/>
              <w:ind w:left="112"/>
            </w:pPr>
            <w:r>
              <w:rPr>
                <w:spacing w:val="5"/>
              </w:rPr>
              <w:t>联系人及联系方式</w:t>
            </w:r>
          </w:p>
        </w:tc>
        <w:tc>
          <w:tcPr>
            <w:tcW w:w="5059" w:type="dxa"/>
            <w:gridSpan w:val="2"/>
            <w:vAlign w:val="top"/>
          </w:tcPr>
          <w:p w14:paraId="66AE1FC8">
            <w:pPr>
              <w:rPr>
                <w:rFonts w:ascii="Arial"/>
                <w:sz w:val="21"/>
              </w:rPr>
            </w:pPr>
          </w:p>
        </w:tc>
      </w:tr>
      <w:tr w14:paraId="3AA5AF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78" w:type="dxa"/>
            <w:vMerge w:val="continue"/>
            <w:tcBorders>
              <w:top w:val="nil"/>
            </w:tcBorders>
            <w:vAlign w:val="top"/>
          </w:tcPr>
          <w:p w14:paraId="00D6C51C">
            <w:pPr>
              <w:rPr>
                <w:rFonts w:ascii="Arial"/>
                <w:sz w:val="21"/>
              </w:rPr>
            </w:pPr>
          </w:p>
        </w:tc>
        <w:tc>
          <w:tcPr>
            <w:tcW w:w="3239" w:type="dxa"/>
            <w:vAlign w:val="top"/>
          </w:tcPr>
          <w:p w14:paraId="2B2641AD">
            <w:pPr>
              <w:pStyle w:val="6"/>
              <w:spacing w:before="173" w:line="225" w:lineRule="auto"/>
              <w:ind w:left="117"/>
            </w:pPr>
            <w:r>
              <w:rPr>
                <w:spacing w:val="4"/>
              </w:rPr>
              <w:t>上年度风险等级</w:t>
            </w:r>
          </w:p>
        </w:tc>
        <w:tc>
          <w:tcPr>
            <w:tcW w:w="5059" w:type="dxa"/>
            <w:gridSpan w:val="2"/>
            <w:vAlign w:val="top"/>
          </w:tcPr>
          <w:p w14:paraId="74E8C44B">
            <w:pPr>
              <w:rPr>
                <w:rFonts w:ascii="Arial"/>
                <w:sz w:val="21"/>
              </w:rPr>
            </w:pPr>
          </w:p>
        </w:tc>
      </w:tr>
      <w:tr w14:paraId="53D485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78" w:type="dxa"/>
            <w:vAlign w:val="top"/>
          </w:tcPr>
          <w:p w14:paraId="626E17D7">
            <w:pPr>
              <w:pStyle w:val="6"/>
              <w:spacing w:before="174" w:line="226" w:lineRule="auto"/>
              <w:ind w:left="238"/>
            </w:pPr>
            <w:r>
              <w:rPr>
                <w:spacing w:val="3"/>
              </w:rPr>
              <w:t>静态风险</w:t>
            </w:r>
          </w:p>
        </w:tc>
        <w:tc>
          <w:tcPr>
            <w:tcW w:w="3239" w:type="dxa"/>
            <w:vAlign w:val="top"/>
          </w:tcPr>
          <w:p w14:paraId="0ABF182B">
            <w:pPr>
              <w:pStyle w:val="6"/>
              <w:spacing w:before="175" w:line="225" w:lineRule="auto"/>
              <w:ind w:left="117"/>
            </w:pPr>
            <w:r>
              <w:rPr>
                <w:spacing w:val="4"/>
              </w:rPr>
              <w:t>静态风险因素量化风险分值</w:t>
            </w:r>
          </w:p>
        </w:tc>
        <w:tc>
          <w:tcPr>
            <w:tcW w:w="5059" w:type="dxa"/>
            <w:gridSpan w:val="2"/>
            <w:vAlign w:val="top"/>
          </w:tcPr>
          <w:p w14:paraId="43F1E88D">
            <w:pPr>
              <w:rPr>
                <w:rFonts w:ascii="Arial"/>
                <w:sz w:val="21"/>
              </w:rPr>
            </w:pPr>
          </w:p>
        </w:tc>
      </w:tr>
      <w:tr w14:paraId="5BFC03A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78" w:type="dxa"/>
            <w:vAlign w:val="top"/>
          </w:tcPr>
          <w:p w14:paraId="3C9E1209">
            <w:pPr>
              <w:pStyle w:val="6"/>
              <w:spacing w:before="173" w:line="227" w:lineRule="auto"/>
              <w:ind w:left="245"/>
            </w:pPr>
            <w:r>
              <w:rPr>
                <w:spacing w:val="1"/>
              </w:rPr>
              <w:t>动态风险</w:t>
            </w:r>
          </w:p>
        </w:tc>
        <w:tc>
          <w:tcPr>
            <w:tcW w:w="3239" w:type="dxa"/>
            <w:vAlign w:val="top"/>
          </w:tcPr>
          <w:p w14:paraId="1876079D">
            <w:pPr>
              <w:pStyle w:val="6"/>
              <w:spacing w:before="173" w:line="225" w:lineRule="auto"/>
              <w:ind w:left="123"/>
            </w:pPr>
            <w:r>
              <w:rPr>
                <w:spacing w:val="4"/>
              </w:rPr>
              <w:t>动态风险因素量化风险分值</w:t>
            </w:r>
          </w:p>
        </w:tc>
        <w:tc>
          <w:tcPr>
            <w:tcW w:w="5059" w:type="dxa"/>
            <w:gridSpan w:val="2"/>
            <w:vAlign w:val="top"/>
          </w:tcPr>
          <w:p w14:paraId="349BA0DA">
            <w:pPr>
              <w:rPr>
                <w:rFonts w:ascii="Arial"/>
                <w:sz w:val="21"/>
              </w:rPr>
            </w:pPr>
          </w:p>
        </w:tc>
      </w:tr>
      <w:tr w14:paraId="2AE4FC6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78" w:type="dxa"/>
            <w:vMerge w:val="restart"/>
            <w:tcBorders>
              <w:bottom w:val="nil"/>
            </w:tcBorders>
            <w:vAlign w:val="top"/>
          </w:tcPr>
          <w:p w14:paraId="07DA8ECD">
            <w:pPr>
              <w:spacing w:line="266" w:lineRule="auto"/>
              <w:rPr>
                <w:rFonts w:ascii="Arial"/>
                <w:sz w:val="21"/>
              </w:rPr>
            </w:pPr>
          </w:p>
          <w:p w14:paraId="14E324B1">
            <w:pPr>
              <w:spacing w:line="266" w:lineRule="auto"/>
              <w:rPr>
                <w:rFonts w:ascii="Arial"/>
                <w:sz w:val="21"/>
              </w:rPr>
            </w:pPr>
          </w:p>
          <w:p w14:paraId="6A12DC49">
            <w:pPr>
              <w:spacing w:line="266" w:lineRule="auto"/>
              <w:rPr>
                <w:rFonts w:ascii="Arial"/>
                <w:sz w:val="21"/>
              </w:rPr>
            </w:pPr>
          </w:p>
          <w:p w14:paraId="1D4094A7">
            <w:pPr>
              <w:spacing w:line="266" w:lineRule="auto"/>
              <w:rPr>
                <w:rFonts w:ascii="Arial"/>
                <w:sz w:val="21"/>
              </w:rPr>
            </w:pPr>
          </w:p>
          <w:p w14:paraId="4426CEF8">
            <w:pPr>
              <w:spacing w:line="267" w:lineRule="auto"/>
              <w:rPr>
                <w:rFonts w:ascii="Arial"/>
                <w:sz w:val="21"/>
              </w:rPr>
            </w:pPr>
          </w:p>
          <w:p w14:paraId="4307D225">
            <w:pPr>
              <w:spacing w:line="267" w:lineRule="auto"/>
              <w:rPr>
                <w:rFonts w:ascii="Arial"/>
                <w:sz w:val="21"/>
              </w:rPr>
            </w:pPr>
          </w:p>
          <w:p w14:paraId="1055CA60">
            <w:pPr>
              <w:spacing w:line="267" w:lineRule="auto"/>
              <w:rPr>
                <w:rFonts w:ascii="Arial"/>
                <w:sz w:val="21"/>
              </w:rPr>
            </w:pPr>
          </w:p>
          <w:p w14:paraId="737BCE48">
            <w:pPr>
              <w:spacing w:line="267" w:lineRule="auto"/>
              <w:rPr>
                <w:rFonts w:ascii="Arial"/>
                <w:sz w:val="21"/>
              </w:rPr>
            </w:pPr>
          </w:p>
          <w:p w14:paraId="255060C1">
            <w:pPr>
              <w:pStyle w:val="6"/>
              <w:spacing w:before="65" w:line="225" w:lineRule="auto"/>
              <w:ind w:left="128"/>
            </w:pPr>
            <w:r>
              <w:rPr>
                <w:spacing w:val="5"/>
              </w:rPr>
              <w:t>餐饮服务提</w:t>
            </w:r>
          </w:p>
          <w:p w14:paraId="6A31804C">
            <w:pPr>
              <w:pStyle w:val="6"/>
              <w:spacing w:before="195" w:line="226" w:lineRule="auto"/>
              <w:ind w:left="435"/>
            </w:pPr>
            <w:r>
              <w:rPr>
                <w:spacing w:val="5"/>
              </w:rPr>
              <w:t>供者</w:t>
            </w:r>
          </w:p>
          <w:p w14:paraId="762898CA">
            <w:pPr>
              <w:pStyle w:val="6"/>
              <w:spacing w:before="194" w:line="227" w:lineRule="auto"/>
              <w:ind w:left="234"/>
            </w:pPr>
            <w:r>
              <w:rPr>
                <w:spacing w:val="4"/>
              </w:rPr>
              <w:t>风险等级</w:t>
            </w:r>
          </w:p>
        </w:tc>
        <w:tc>
          <w:tcPr>
            <w:tcW w:w="3239" w:type="dxa"/>
            <w:vAlign w:val="top"/>
          </w:tcPr>
          <w:p w14:paraId="70630A8D">
            <w:pPr>
              <w:pStyle w:val="6"/>
              <w:spacing w:before="175" w:line="225" w:lineRule="auto"/>
              <w:ind w:left="113"/>
            </w:pPr>
            <w:r>
              <w:rPr>
                <w:spacing w:val="4"/>
              </w:rPr>
              <w:t>风险等级得分</w:t>
            </w:r>
          </w:p>
        </w:tc>
        <w:tc>
          <w:tcPr>
            <w:tcW w:w="5059" w:type="dxa"/>
            <w:gridSpan w:val="2"/>
            <w:vAlign w:val="top"/>
          </w:tcPr>
          <w:p w14:paraId="2E27728E">
            <w:pPr>
              <w:pStyle w:val="6"/>
              <w:spacing w:before="174" w:line="226" w:lineRule="auto"/>
              <w:ind w:left="109"/>
            </w:pPr>
            <w:r>
              <w:rPr>
                <w:spacing w:val="5"/>
              </w:rPr>
              <w:t>（静态风险＋动态风险）</w:t>
            </w:r>
          </w:p>
        </w:tc>
      </w:tr>
      <w:tr w14:paraId="348505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 w14:paraId="186F6B70">
            <w:pPr>
              <w:rPr>
                <w:rFonts w:ascii="Arial"/>
                <w:sz w:val="21"/>
              </w:rPr>
            </w:pPr>
          </w:p>
        </w:tc>
        <w:tc>
          <w:tcPr>
            <w:tcW w:w="3239" w:type="dxa"/>
            <w:vAlign w:val="top"/>
          </w:tcPr>
          <w:p w14:paraId="019F0F92">
            <w:pPr>
              <w:pStyle w:val="6"/>
              <w:spacing w:before="173" w:line="227" w:lineRule="auto"/>
              <w:ind w:left="113"/>
            </w:pPr>
            <w:r>
              <w:rPr>
                <w:spacing w:val="4"/>
              </w:rPr>
              <w:t>风险等级</w:t>
            </w:r>
          </w:p>
        </w:tc>
        <w:tc>
          <w:tcPr>
            <w:tcW w:w="5059" w:type="dxa"/>
            <w:gridSpan w:val="2"/>
            <w:vAlign w:val="top"/>
          </w:tcPr>
          <w:p w14:paraId="72FEDB22">
            <w:pPr>
              <w:pStyle w:val="6"/>
              <w:spacing w:before="173" w:line="227" w:lineRule="auto"/>
              <w:ind w:left="879"/>
            </w:pPr>
            <w:r>
              <w:rPr>
                <w:spacing w:val="-8"/>
              </w:rPr>
              <w:t xml:space="preserve">□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A</w:t>
            </w:r>
            <w:r>
              <w:rPr>
                <w:rFonts w:ascii="Times New Roman" w:hAnsi="Times New Roman" w:eastAsia="Times New Roman" w:cs="Times New Roman"/>
                <w:spacing w:val="22"/>
              </w:rPr>
              <w:t xml:space="preserve"> </w:t>
            </w:r>
            <w:r>
              <w:rPr>
                <w:spacing w:val="-8"/>
              </w:rPr>
              <w:t>级</w:t>
            </w:r>
            <w:r>
              <w:rPr>
                <w:spacing w:val="18"/>
              </w:rPr>
              <w:t xml:space="preserve">  </w:t>
            </w:r>
            <w:r>
              <w:rPr>
                <w:spacing w:val="-8"/>
              </w:rPr>
              <w:t xml:space="preserve">□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B</w:t>
            </w:r>
            <w:r>
              <w:rPr>
                <w:rFonts w:ascii="Times New Roman" w:hAnsi="Times New Roman" w:eastAsia="Times New Roman" w:cs="Times New Roman"/>
                <w:spacing w:val="18"/>
              </w:rPr>
              <w:t xml:space="preserve"> </w:t>
            </w:r>
            <w:r>
              <w:rPr>
                <w:spacing w:val="-8"/>
              </w:rPr>
              <w:t>级</w:t>
            </w:r>
            <w:r>
              <w:rPr>
                <w:spacing w:val="33"/>
              </w:rPr>
              <w:t xml:space="preserve"> </w:t>
            </w:r>
            <w:r>
              <w:rPr>
                <w:spacing w:val="-8"/>
              </w:rPr>
              <w:t>□</w:t>
            </w:r>
            <w:r>
              <w:rPr>
                <w:spacing w:val="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C</w:t>
            </w:r>
            <w:r>
              <w:rPr>
                <w:rFonts w:ascii="Times New Roman" w:hAnsi="Times New Roman" w:eastAsia="Times New Roman" w:cs="Times New Roman"/>
                <w:spacing w:val="18"/>
              </w:rPr>
              <w:t xml:space="preserve"> </w:t>
            </w:r>
            <w:r>
              <w:rPr>
                <w:spacing w:val="-8"/>
              </w:rPr>
              <w:t>级</w:t>
            </w:r>
            <w:r>
              <w:rPr>
                <w:spacing w:val="17"/>
              </w:rPr>
              <w:t xml:space="preserve">  </w:t>
            </w:r>
            <w:r>
              <w:rPr>
                <w:spacing w:val="-8"/>
              </w:rPr>
              <w:t>□</w:t>
            </w:r>
            <w:r>
              <w:rPr>
                <w:spacing w:val="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8"/>
              </w:rPr>
              <w:t>D</w:t>
            </w:r>
            <w:r>
              <w:rPr>
                <w:rFonts w:ascii="Times New Roman" w:hAnsi="Times New Roman" w:eastAsia="Times New Roman" w:cs="Times New Roman"/>
                <w:spacing w:val="18"/>
              </w:rPr>
              <w:t xml:space="preserve"> </w:t>
            </w:r>
            <w:r>
              <w:rPr>
                <w:spacing w:val="-8"/>
              </w:rPr>
              <w:t>级</w:t>
            </w:r>
          </w:p>
        </w:tc>
      </w:tr>
      <w:tr w14:paraId="3BF891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3" w:hRule="atLeast"/>
        </w:trPr>
        <w:tc>
          <w:tcPr>
            <w:tcW w:w="1278" w:type="dxa"/>
            <w:vMerge w:val="continue"/>
            <w:tcBorders>
              <w:top w:val="nil"/>
              <w:bottom w:val="nil"/>
            </w:tcBorders>
            <w:vAlign w:val="top"/>
          </w:tcPr>
          <w:p w14:paraId="7AFBD0E5">
            <w:pPr>
              <w:rPr>
                <w:rFonts w:ascii="Arial"/>
                <w:sz w:val="21"/>
              </w:rPr>
            </w:pPr>
          </w:p>
        </w:tc>
        <w:tc>
          <w:tcPr>
            <w:tcW w:w="8298" w:type="dxa"/>
            <w:gridSpan w:val="3"/>
            <w:vAlign w:val="top"/>
          </w:tcPr>
          <w:p w14:paraId="2C1F7C20">
            <w:pPr>
              <w:pStyle w:val="6"/>
              <w:spacing w:before="174" w:line="223" w:lineRule="auto"/>
              <w:ind w:left="109"/>
            </w:pPr>
            <w:r>
              <w:rPr>
                <w:b/>
                <w:bCs/>
                <w:spacing w:val="-3"/>
              </w:rPr>
              <w:t>是否存在下列情况（在存在的情况前打</w:t>
            </w:r>
            <w:r>
              <w:rPr>
                <w:spacing w:val="-58"/>
              </w:rPr>
              <w:t xml:space="preserve"> </w:t>
            </w:r>
            <w:r>
              <w:rPr>
                <w:b/>
                <w:bCs/>
                <w:spacing w:val="-3"/>
              </w:rPr>
              <w:t>“</w:t>
            </w:r>
            <w:r>
              <w:rPr>
                <w:spacing w:val="-75"/>
              </w:rPr>
              <w:t xml:space="preserve"> </w:t>
            </w:r>
            <w:r>
              <w:rPr>
                <w:b/>
                <w:bCs/>
                <w:spacing w:val="-3"/>
              </w:rPr>
              <w:t>√”):</w:t>
            </w:r>
          </w:p>
          <w:p w14:paraId="4FE0C785">
            <w:pPr>
              <w:pStyle w:val="6"/>
              <w:spacing w:before="133" w:line="278" w:lineRule="auto"/>
              <w:ind w:left="106" w:right="158" w:firstLine="440"/>
            </w:pPr>
            <w:r>
              <w:rPr>
                <w:spacing w:val="2"/>
              </w:rPr>
              <w:t>□ 故意违反食品安全法律法规，且受到罚款、没收违法所得（非法财物）、责令停产</w:t>
            </w:r>
            <w:r>
              <w:rPr>
                <w:spacing w:val="10"/>
              </w:rPr>
              <w:t xml:space="preserve"> </w:t>
            </w:r>
            <w:r>
              <w:rPr>
                <w:spacing w:val="5"/>
              </w:rPr>
              <w:t>停业等行政处罚；</w:t>
            </w:r>
          </w:p>
          <w:p w14:paraId="243C32F5">
            <w:pPr>
              <w:pStyle w:val="6"/>
              <w:spacing w:before="117" w:line="223" w:lineRule="auto"/>
              <w:ind w:left="547"/>
            </w:pPr>
            <w:r>
              <w:rPr>
                <w:spacing w:val="3"/>
              </w:rPr>
              <w:t>□ 有</w:t>
            </w:r>
            <w:r>
              <w:rPr>
                <w:spacing w:val="-2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3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6"/>
              </w:rPr>
              <w:t xml:space="preserve"> </w:t>
            </w:r>
            <w:r>
              <w:rPr>
                <w:spacing w:val="3"/>
              </w:rPr>
              <w:t>次及以上国家或者省级监督抽检不符合食品安全标准的；</w:t>
            </w:r>
          </w:p>
          <w:p w14:paraId="16BB5235">
            <w:pPr>
              <w:pStyle w:val="6"/>
              <w:spacing w:before="118" w:line="225" w:lineRule="auto"/>
              <w:ind w:left="547"/>
            </w:pPr>
            <w:r>
              <w:rPr>
                <w:spacing w:val="4"/>
              </w:rPr>
              <w:t>□ 违反食品安全法律法规规定，造成不良社会影响的；</w:t>
            </w:r>
          </w:p>
          <w:p w14:paraId="20CD49B2">
            <w:pPr>
              <w:pStyle w:val="6"/>
              <w:spacing w:before="116" w:line="225" w:lineRule="auto"/>
              <w:ind w:left="547"/>
            </w:pPr>
            <w:r>
              <w:rPr>
                <w:spacing w:val="2"/>
              </w:rPr>
              <w:t>□ 发生食品安全事故的；</w:t>
            </w:r>
          </w:p>
          <w:p w14:paraId="28180BC8">
            <w:pPr>
              <w:pStyle w:val="6"/>
              <w:spacing w:before="116" w:line="225" w:lineRule="auto"/>
              <w:ind w:left="547"/>
            </w:pPr>
            <w:r>
              <w:rPr>
                <w:spacing w:val="2"/>
              </w:rPr>
              <w:t>□ 不按规定停止经营的；</w:t>
            </w:r>
          </w:p>
          <w:p w14:paraId="29361A66">
            <w:pPr>
              <w:pStyle w:val="6"/>
              <w:spacing w:before="116" w:line="279" w:lineRule="auto"/>
              <w:ind w:left="112" w:right="105" w:firstLine="434"/>
            </w:pPr>
            <w:r>
              <w:rPr>
                <w:spacing w:val="4"/>
              </w:rPr>
              <w:t>□ 拒绝、逃避、阻挠执法人员进行监督检查，或者拒不</w:t>
            </w:r>
            <w:r>
              <w:rPr>
                <w:spacing w:val="3"/>
              </w:rPr>
              <w:t>配合执法人员依法进行案件调</w:t>
            </w:r>
            <w:r>
              <w:t xml:space="preserve"> </w:t>
            </w:r>
            <w:r>
              <w:rPr>
                <w:spacing w:val="2"/>
              </w:rPr>
              <w:t>查的；</w:t>
            </w:r>
          </w:p>
          <w:p w14:paraId="363EE024">
            <w:pPr>
              <w:pStyle w:val="6"/>
              <w:spacing w:before="116" w:line="277" w:lineRule="auto"/>
              <w:ind w:left="120" w:right="103" w:firstLine="426"/>
            </w:pPr>
            <w:r>
              <w:rPr>
                <w:spacing w:val="4"/>
              </w:rPr>
              <w:t>□ 具有法律、法规、规章和省级食品药品监督管理部门规定</w:t>
            </w:r>
            <w:r>
              <w:rPr>
                <w:spacing w:val="3"/>
              </w:rPr>
              <w:t>的其他可以上调风险等级</w:t>
            </w:r>
            <w:r>
              <w:t xml:space="preserve"> </w:t>
            </w:r>
            <w:r>
              <w:rPr>
                <w:spacing w:val="-2"/>
              </w:rPr>
              <w:t>情形的。（请在备注中说明具体情形）</w:t>
            </w:r>
          </w:p>
          <w:p w14:paraId="7A86D3F7">
            <w:pPr>
              <w:pStyle w:val="6"/>
              <w:spacing w:before="184" w:line="225" w:lineRule="auto"/>
              <w:ind w:left="110"/>
            </w:pPr>
            <w:r>
              <w:rPr>
                <w:spacing w:val="2"/>
              </w:rPr>
              <w:t>建议</w:t>
            </w:r>
            <w:r>
              <w:rPr>
                <w:spacing w:val="40"/>
              </w:rPr>
              <w:t xml:space="preserve"> </w:t>
            </w:r>
            <w:r>
              <w:rPr>
                <w:b/>
                <w:bCs/>
                <w:spacing w:val="2"/>
              </w:rPr>
              <w:t>□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2"/>
              </w:rPr>
              <w:t>上调个风险等级</w:t>
            </w:r>
            <w:r>
              <w:rPr>
                <w:spacing w:val="33"/>
              </w:rPr>
              <w:t xml:space="preserve"> </w:t>
            </w:r>
            <w:r>
              <w:rPr>
                <w:b/>
                <w:bCs/>
                <w:spacing w:val="2"/>
              </w:rPr>
              <w:t>□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2"/>
              </w:rPr>
              <w:t>不调整风险等级□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2"/>
              </w:rPr>
              <w:t>下调个风险等级</w:t>
            </w:r>
          </w:p>
        </w:tc>
      </w:tr>
      <w:tr w14:paraId="3668D4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278" w:type="dxa"/>
            <w:vMerge w:val="continue"/>
            <w:tcBorders>
              <w:top w:val="nil"/>
            </w:tcBorders>
            <w:vAlign w:val="top"/>
          </w:tcPr>
          <w:p w14:paraId="12569F71">
            <w:pPr>
              <w:rPr>
                <w:rFonts w:ascii="Arial"/>
                <w:sz w:val="21"/>
              </w:rPr>
            </w:pPr>
          </w:p>
        </w:tc>
        <w:tc>
          <w:tcPr>
            <w:tcW w:w="3239" w:type="dxa"/>
            <w:vAlign w:val="top"/>
          </w:tcPr>
          <w:p w14:paraId="1552EDBF">
            <w:pPr>
              <w:pStyle w:val="6"/>
              <w:spacing w:before="177" w:line="225" w:lineRule="auto"/>
              <w:ind w:left="121"/>
            </w:pPr>
            <w:r>
              <w:rPr>
                <w:spacing w:val="3"/>
              </w:rPr>
              <w:t>下一年度风险等级</w:t>
            </w:r>
          </w:p>
        </w:tc>
        <w:tc>
          <w:tcPr>
            <w:tcW w:w="5059" w:type="dxa"/>
            <w:gridSpan w:val="2"/>
            <w:vAlign w:val="top"/>
          </w:tcPr>
          <w:p w14:paraId="06F03C0B">
            <w:pPr>
              <w:rPr>
                <w:rFonts w:ascii="Arial"/>
                <w:sz w:val="21"/>
              </w:rPr>
            </w:pPr>
          </w:p>
        </w:tc>
      </w:tr>
      <w:tr w14:paraId="7D3FE1D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5" w:hRule="atLeast"/>
        </w:trPr>
        <w:tc>
          <w:tcPr>
            <w:tcW w:w="1278" w:type="dxa"/>
            <w:vAlign w:val="top"/>
          </w:tcPr>
          <w:p w14:paraId="3DC8AB50">
            <w:pPr>
              <w:spacing w:line="320" w:lineRule="auto"/>
              <w:rPr>
                <w:rFonts w:ascii="Arial"/>
                <w:sz w:val="21"/>
              </w:rPr>
            </w:pPr>
          </w:p>
          <w:p w14:paraId="3A5ED4E2">
            <w:pPr>
              <w:pStyle w:val="6"/>
              <w:spacing w:before="65" w:line="228" w:lineRule="auto"/>
              <w:ind w:left="444"/>
            </w:pPr>
            <w:r>
              <w:rPr>
                <w:spacing w:val="2"/>
              </w:rPr>
              <w:t>备注</w:t>
            </w:r>
          </w:p>
        </w:tc>
        <w:tc>
          <w:tcPr>
            <w:tcW w:w="8298" w:type="dxa"/>
            <w:gridSpan w:val="3"/>
            <w:vAlign w:val="top"/>
          </w:tcPr>
          <w:p w14:paraId="0E2B5883">
            <w:pPr>
              <w:rPr>
                <w:rFonts w:ascii="Arial"/>
                <w:sz w:val="21"/>
              </w:rPr>
            </w:pPr>
          </w:p>
        </w:tc>
      </w:tr>
      <w:tr w14:paraId="72A962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4788" w:type="dxa"/>
            <w:gridSpan w:val="3"/>
            <w:vAlign w:val="top"/>
          </w:tcPr>
          <w:p w14:paraId="6E0A751C">
            <w:pPr>
              <w:pStyle w:val="6"/>
              <w:spacing w:before="178" w:line="226" w:lineRule="auto"/>
              <w:ind w:left="115"/>
            </w:pPr>
            <w:r>
              <w:rPr>
                <w:spacing w:val="4"/>
              </w:rPr>
              <w:t>填表人签名：</w:t>
            </w:r>
          </w:p>
          <w:p w14:paraId="27C86926">
            <w:pPr>
              <w:pStyle w:val="6"/>
              <w:spacing w:before="194" w:line="225" w:lineRule="auto"/>
              <w:ind w:left="3658"/>
            </w:pPr>
            <w:r>
              <w:rPr>
                <w:spacing w:val="-4"/>
              </w:rPr>
              <w:t>年</w:t>
            </w:r>
            <w:r>
              <w:rPr>
                <w:spacing w:val="10"/>
              </w:rPr>
              <w:t xml:space="preserve">  </w:t>
            </w:r>
            <w:r>
              <w:rPr>
                <w:spacing w:val="-4"/>
              </w:rPr>
              <w:t>月</w:t>
            </w:r>
            <w:r>
              <w:rPr>
                <w:spacing w:val="25"/>
              </w:rPr>
              <w:t xml:space="preserve">  </w:t>
            </w:r>
            <w:r>
              <w:rPr>
                <w:spacing w:val="-4"/>
              </w:rPr>
              <w:t>日</w:t>
            </w:r>
          </w:p>
        </w:tc>
        <w:tc>
          <w:tcPr>
            <w:tcW w:w="4788" w:type="dxa"/>
            <w:vAlign w:val="top"/>
          </w:tcPr>
          <w:p w14:paraId="707A25F7">
            <w:pPr>
              <w:pStyle w:val="6"/>
              <w:spacing w:before="178" w:line="225" w:lineRule="auto"/>
              <w:ind w:left="127"/>
            </w:pPr>
            <w:r>
              <w:rPr>
                <w:spacing w:val="1"/>
              </w:rPr>
              <w:t>审核人签名：</w:t>
            </w:r>
          </w:p>
          <w:p w14:paraId="351148C3">
            <w:pPr>
              <w:pStyle w:val="6"/>
              <w:spacing w:before="195" w:line="225" w:lineRule="auto"/>
              <w:ind w:left="3658"/>
            </w:pPr>
            <w:r>
              <w:rPr>
                <w:spacing w:val="-4"/>
              </w:rPr>
              <w:t>年</w:t>
            </w:r>
            <w:r>
              <w:rPr>
                <w:spacing w:val="10"/>
              </w:rPr>
              <w:t xml:space="preserve">  </w:t>
            </w:r>
            <w:r>
              <w:rPr>
                <w:spacing w:val="-4"/>
              </w:rPr>
              <w:t>月</w:t>
            </w:r>
            <w:r>
              <w:rPr>
                <w:spacing w:val="24"/>
              </w:rPr>
              <w:t xml:space="preserve">  </w:t>
            </w:r>
            <w:r>
              <w:rPr>
                <w:spacing w:val="-4"/>
              </w:rPr>
              <w:t>日</w:t>
            </w:r>
          </w:p>
        </w:tc>
      </w:tr>
    </w:tbl>
    <w:p w14:paraId="546D9091">
      <w:pPr>
        <w:rPr>
          <w:rFonts w:ascii="Arial"/>
          <w:sz w:val="21"/>
        </w:rPr>
      </w:pPr>
    </w:p>
    <w:sectPr>
      <w:footerReference r:id="rId31" w:type="default"/>
      <w:pgSz w:w="11906" w:h="16839"/>
      <w:pgMar w:top="1431" w:right="1105" w:bottom="989" w:left="1219" w:header="0" w:footer="67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F63972">
    <w:pPr>
      <w:pStyle w:val="2"/>
      <w:spacing w:before="1" w:line="199" w:lineRule="auto"/>
      <w:ind w:right="41"/>
      <w:jc w:val="right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59"/>
        <w:sz w:val="18"/>
        <w:szCs w:val="18"/>
      </w:rPr>
      <w:t xml:space="preserve"> </w:t>
    </w:r>
    <w:r>
      <w:rPr>
        <w:spacing w:val="-54"/>
        <w:sz w:val="28"/>
        <w:szCs w:val="28"/>
      </w:rPr>
      <w:t>1</w:t>
    </w:r>
    <w:r>
      <w:rPr>
        <w:spacing w:val="6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530798">
    <w:pPr>
      <w:pStyle w:val="2"/>
      <w:spacing w:before="1" w:line="199" w:lineRule="auto"/>
      <w:ind w:left="44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2"/>
        <w:w w:val="101"/>
        <w:sz w:val="18"/>
        <w:szCs w:val="18"/>
      </w:rPr>
      <w:t xml:space="preserve"> </w:t>
    </w:r>
    <w:r>
      <w:rPr>
        <w:spacing w:val="-25"/>
        <w:w w:val="97"/>
        <w:sz w:val="28"/>
        <w:szCs w:val="28"/>
      </w:rPr>
      <w:t>2</w:t>
    </w:r>
    <w:r>
      <w:rPr>
        <w:spacing w:val="-5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69CEBB">
    <w:pPr>
      <w:pStyle w:val="2"/>
      <w:spacing w:line="198" w:lineRule="auto"/>
      <w:ind w:left="8249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8"/>
        <w:sz w:val="18"/>
        <w:szCs w:val="18"/>
      </w:rPr>
      <w:t xml:space="preserve"> </w:t>
    </w:r>
    <w:r>
      <w:rPr>
        <w:spacing w:val="-27"/>
        <w:w w:val="90"/>
        <w:sz w:val="28"/>
        <w:szCs w:val="28"/>
      </w:rPr>
      <w:t>3</w:t>
    </w:r>
    <w:r>
      <w:rPr>
        <w:spacing w:val="4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D1A660">
    <w:pPr>
      <w:pStyle w:val="2"/>
      <w:spacing w:before="1" w:line="199" w:lineRule="auto"/>
      <w:ind w:left="46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0"/>
        <w:sz w:val="18"/>
        <w:szCs w:val="18"/>
      </w:rPr>
      <w:t xml:space="preserve"> </w:t>
    </w:r>
    <w:r>
      <w:rPr>
        <w:spacing w:val="-15"/>
        <w:w w:val="92"/>
        <w:sz w:val="28"/>
        <w:szCs w:val="28"/>
      </w:rPr>
      <w:t>4</w:t>
    </w:r>
    <w:r>
      <w:rPr>
        <w:spacing w:val="-5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A6088B">
    <w:pPr>
      <w:pStyle w:val="2"/>
      <w:spacing w:line="195" w:lineRule="auto"/>
      <w:ind w:right="43"/>
      <w:jc w:val="right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8"/>
        <w:w w:val="101"/>
        <w:sz w:val="18"/>
        <w:szCs w:val="18"/>
      </w:rPr>
      <w:t xml:space="preserve"> </w:t>
    </w:r>
    <w:r>
      <w:rPr>
        <w:spacing w:val="-28"/>
        <w:w w:val="93"/>
        <w:sz w:val="28"/>
        <w:szCs w:val="28"/>
      </w:rPr>
      <w:t>5</w:t>
    </w:r>
    <w:r>
      <w:rPr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2EF18B">
    <w:pPr>
      <w:pStyle w:val="2"/>
      <w:spacing w:line="198" w:lineRule="auto"/>
      <w:ind w:left="43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6"/>
        <w:sz w:val="18"/>
        <w:szCs w:val="18"/>
      </w:rPr>
      <w:t xml:space="preserve"> </w:t>
    </w:r>
    <w:r>
      <w:rPr>
        <w:spacing w:val="-22"/>
        <w:w w:val="92"/>
        <w:sz w:val="28"/>
        <w:szCs w:val="28"/>
      </w:rPr>
      <w:t>6</w:t>
    </w:r>
    <w:r>
      <w:rPr>
        <w:spacing w:val="-4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62110F">
    <w:pPr>
      <w:pStyle w:val="2"/>
      <w:spacing w:line="195" w:lineRule="auto"/>
      <w:ind w:left="8243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6"/>
        <w:sz w:val="18"/>
        <w:szCs w:val="18"/>
      </w:rPr>
      <w:t xml:space="preserve"> </w:t>
    </w:r>
    <w:r>
      <w:rPr>
        <w:spacing w:val="-33"/>
        <w:sz w:val="28"/>
        <w:szCs w:val="28"/>
      </w:rPr>
      <w:t>7</w:t>
    </w:r>
    <w:r>
      <w:rPr>
        <w:spacing w:val="-2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CC24F5">
    <w:pPr>
      <w:pStyle w:val="2"/>
      <w:spacing w:line="198" w:lineRule="auto"/>
      <w:ind w:left="46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9"/>
        <w:sz w:val="18"/>
        <w:szCs w:val="18"/>
      </w:rPr>
      <w:t xml:space="preserve"> </w:t>
    </w:r>
    <w:r>
      <w:rPr>
        <w:spacing w:val="-19"/>
        <w:w w:val="87"/>
        <w:sz w:val="28"/>
        <w:szCs w:val="28"/>
      </w:rPr>
      <w:t>8</w:t>
    </w:r>
    <w:r>
      <w:rPr>
        <w:spacing w:val="-3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F9AB6">
    <w:pPr>
      <w:pStyle w:val="2"/>
      <w:spacing w:line="198" w:lineRule="auto"/>
      <w:jc w:val="right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9"/>
        <w:sz w:val="18"/>
        <w:szCs w:val="18"/>
      </w:rPr>
      <w:t xml:space="preserve"> </w:t>
    </w:r>
    <w:r>
      <w:rPr>
        <w:spacing w:val="-20"/>
        <w:w w:val="90"/>
        <w:sz w:val="28"/>
        <w:szCs w:val="28"/>
      </w:rPr>
      <w:t>9</w:t>
    </w:r>
    <w:r>
      <w:rPr>
        <w:spacing w:val="-4"/>
        <w:sz w:val="28"/>
        <w:szCs w:val="28"/>
      </w:rPr>
      <w:t xml:space="preserve"> </w:t>
    </w:r>
    <w:r>
      <w:rPr>
        <w:spacing w:val="-10"/>
        <w:w w:val="99"/>
        <w:sz w:val="18"/>
        <w:szCs w:val="18"/>
      </w:rPr>
      <w:t>-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5E51B3">
    <w:pPr>
      <w:pStyle w:val="2"/>
      <w:spacing w:line="198" w:lineRule="auto"/>
      <w:ind w:left="84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60"/>
        <w:sz w:val="18"/>
        <w:szCs w:val="18"/>
      </w:rPr>
      <w:t xml:space="preserve"> </w:t>
    </w:r>
    <w:r>
      <w:rPr>
        <w:spacing w:val="-38"/>
        <w:sz w:val="28"/>
        <w:szCs w:val="28"/>
      </w:rPr>
      <w:t>1</w:t>
    </w:r>
    <w:r>
      <w:rPr>
        <w:spacing w:val="36"/>
        <w:sz w:val="28"/>
        <w:szCs w:val="28"/>
      </w:rPr>
      <w:t xml:space="preserve"> </w:t>
    </w:r>
    <w:r>
      <w:rPr>
        <w:spacing w:val="-38"/>
        <w:sz w:val="28"/>
        <w:szCs w:val="28"/>
      </w:rPr>
      <w:t>0</w:t>
    </w:r>
    <w:r>
      <w:rPr>
        <w:spacing w:val="-11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927E0">
    <w:pPr>
      <w:pStyle w:val="2"/>
      <w:spacing w:before="1" w:line="199" w:lineRule="auto"/>
      <w:ind w:left="8926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60"/>
        <w:sz w:val="18"/>
        <w:szCs w:val="18"/>
      </w:rPr>
      <w:t xml:space="preserve"> </w:t>
    </w:r>
    <w:r>
      <w:rPr>
        <w:spacing w:val="-54"/>
        <w:sz w:val="28"/>
        <w:szCs w:val="28"/>
      </w:rPr>
      <w:t>1</w:t>
    </w:r>
    <w:r>
      <w:rPr>
        <w:spacing w:val="54"/>
        <w:sz w:val="28"/>
        <w:szCs w:val="28"/>
      </w:rPr>
      <w:t xml:space="preserve"> </w:t>
    </w:r>
    <w:r>
      <w:rPr>
        <w:spacing w:val="-54"/>
        <w:sz w:val="28"/>
        <w:szCs w:val="28"/>
      </w:rPr>
      <w:t>1</w:t>
    </w:r>
    <w:r>
      <w:rPr>
        <w:spacing w:val="6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C8415C">
    <w:pPr>
      <w:pStyle w:val="2"/>
      <w:spacing w:before="1" w:line="199" w:lineRule="auto"/>
      <w:ind w:left="1004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59"/>
        <w:sz w:val="18"/>
        <w:szCs w:val="18"/>
      </w:rPr>
      <w:t xml:space="preserve"> </w:t>
    </w:r>
    <w:r>
      <w:rPr>
        <w:spacing w:val="-42"/>
        <w:sz w:val="28"/>
        <w:szCs w:val="28"/>
      </w:rPr>
      <w:t>1</w:t>
    </w:r>
    <w:r>
      <w:rPr>
        <w:spacing w:val="38"/>
        <w:sz w:val="28"/>
        <w:szCs w:val="28"/>
      </w:rPr>
      <w:t xml:space="preserve"> </w:t>
    </w:r>
    <w:r>
      <w:rPr>
        <w:spacing w:val="-42"/>
        <w:sz w:val="28"/>
        <w:szCs w:val="28"/>
      </w:rPr>
      <w:t>2</w:t>
    </w:r>
    <w:r>
      <w:rPr>
        <w:spacing w:val="-5"/>
        <w:sz w:val="28"/>
        <w:szCs w:val="28"/>
      </w:rPr>
      <w:t xml:space="preserve"> </w:t>
    </w:r>
    <w:r>
      <w:rPr>
        <w:spacing w:val="1"/>
        <w:sz w:val="18"/>
        <w:szCs w:val="18"/>
      </w:rPr>
      <w:t>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69C154">
    <w:pPr>
      <w:pStyle w:val="2"/>
      <w:spacing w:line="198" w:lineRule="auto"/>
      <w:ind w:left="8926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59"/>
        <w:sz w:val="18"/>
        <w:szCs w:val="18"/>
      </w:rPr>
      <w:t xml:space="preserve"> </w:t>
    </w:r>
    <w:r>
      <w:rPr>
        <w:spacing w:val="-44"/>
        <w:w w:val="97"/>
        <w:sz w:val="28"/>
        <w:szCs w:val="28"/>
      </w:rPr>
      <w:t>1</w:t>
    </w:r>
    <w:r>
      <w:rPr>
        <w:spacing w:val="44"/>
        <w:sz w:val="28"/>
        <w:szCs w:val="28"/>
      </w:rPr>
      <w:t xml:space="preserve"> </w:t>
    </w:r>
    <w:r>
      <w:rPr>
        <w:spacing w:val="-44"/>
        <w:w w:val="97"/>
        <w:sz w:val="28"/>
        <w:szCs w:val="28"/>
      </w:rPr>
      <w:t>3</w:t>
    </w:r>
    <w:r>
      <w:rPr>
        <w:spacing w:val="3"/>
        <w:sz w:val="28"/>
        <w:szCs w:val="28"/>
      </w:rPr>
      <w:t xml:space="preserve"> </w:t>
    </w:r>
    <w:r>
      <w:rPr>
        <w:spacing w:val="2"/>
        <w:sz w:val="18"/>
        <w:szCs w:val="18"/>
      </w:rPr>
      <w:t>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323F72">
    <w:pPr>
      <w:pStyle w:val="2"/>
      <w:spacing w:before="1" w:line="199" w:lineRule="auto"/>
      <w:ind w:left="1004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59"/>
        <w:sz w:val="18"/>
        <w:szCs w:val="18"/>
      </w:rPr>
      <w:t xml:space="preserve"> </w:t>
    </w:r>
    <w:r>
      <w:rPr>
        <w:spacing w:val="-37"/>
        <w:w w:val="98"/>
        <w:sz w:val="28"/>
        <w:szCs w:val="28"/>
      </w:rPr>
      <w:t>1</w:t>
    </w:r>
    <w:r>
      <w:rPr>
        <w:spacing w:val="35"/>
        <w:sz w:val="28"/>
        <w:szCs w:val="28"/>
      </w:rPr>
      <w:t xml:space="preserve"> </w:t>
    </w:r>
    <w:r>
      <w:rPr>
        <w:spacing w:val="-37"/>
        <w:w w:val="98"/>
        <w:sz w:val="28"/>
        <w:szCs w:val="28"/>
      </w:rPr>
      <w:t>4</w:t>
    </w:r>
    <w:r>
      <w:rPr>
        <w:spacing w:val="-5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1C64C5">
    <w:pPr>
      <w:pStyle w:val="2"/>
      <w:spacing w:line="198" w:lineRule="auto"/>
      <w:ind w:left="8926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59"/>
        <w:sz w:val="18"/>
        <w:szCs w:val="18"/>
      </w:rPr>
      <w:t xml:space="preserve"> </w:t>
    </w:r>
    <w:r>
      <w:rPr>
        <w:spacing w:val="-45"/>
        <w:w w:val="99"/>
        <w:sz w:val="28"/>
        <w:szCs w:val="28"/>
      </w:rPr>
      <w:t>1</w:t>
    </w:r>
    <w:r>
      <w:rPr>
        <w:spacing w:val="43"/>
        <w:sz w:val="28"/>
        <w:szCs w:val="28"/>
      </w:rPr>
      <w:t xml:space="preserve"> </w:t>
    </w:r>
    <w:r>
      <w:rPr>
        <w:spacing w:val="-45"/>
        <w:w w:val="99"/>
        <w:sz w:val="28"/>
        <w:szCs w:val="28"/>
      </w:rPr>
      <w:t>5</w:t>
    </w:r>
    <w:r>
      <w:rPr>
        <w:spacing w:val="1"/>
        <w:sz w:val="28"/>
        <w:szCs w:val="28"/>
      </w:rPr>
      <w:t xml:space="preserve"> </w:t>
    </w:r>
    <w:r>
      <w:rPr>
        <w:spacing w:val="2"/>
        <w:sz w:val="18"/>
        <w:szCs w:val="18"/>
      </w:rPr>
      <w:t>-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CB1E6F"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1269B8">
    <w:pPr>
      <w:pStyle w:val="2"/>
      <w:spacing w:line="198" w:lineRule="auto"/>
      <w:ind w:left="141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59"/>
        <w:sz w:val="18"/>
        <w:szCs w:val="18"/>
      </w:rPr>
      <w:t xml:space="preserve"> </w:t>
    </w:r>
    <w:r>
      <w:rPr>
        <w:spacing w:val="-38"/>
        <w:w w:val="94"/>
        <w:sz w:val="28"/>
        <w:szCs w:val="28"/>
      </w:rPr>
      <w:t>1</w:t>
    </w:r>
    <w:r>
      <w:rPr>
        <w:spacing w:val="44"/>
        <w:sz w:val="28"/>
        <w:szCs w:val="28"/>
      </w:rPr>
      <w:t xml:space="preserve"> </w:t>
    </w:r>
    <w:r>
      <w:rPr>
        <w:spacing w:val="-38"/>
        <w:w w:val="94"/>
        <w:sz w:val="28"/>
        <w:szCs w:val="28"/>
      </w:rPr>
      <w:t>8</w:t>
    </w:r>
    <w:r>
      <w:rPr>
        <w:spacing w:val="-3"/>
        <w:sz w:val="28"/>
        <w:szCs w:val="28"/>
      </w:rPr>
      <w:t xml:space="preserve"> </w:t>
    </w:r>
    <w:r>
      <w:rPr>
        <w:spacing w:val="2"/>
        <w:sz w:val="18"/>
        <w:szCs w:val="18"/>
      </w:rPr>
      <w:t>-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00B293">
    <w:pPr>
      <w:pStyle w:val="2"/>
      <w:spacing w:line="198" w:lineRule="auto"/>
      <w:ind w:left="8063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60"/>
        <w:sz w:val="18"/>
        <w:szCs w:val="18"/>
      </w:rPr>
      <w:t xml:space="preserve"> </w:t>
    </w:r>
    <w:r>
      <w:rPr>
        <w:spacing w:val="-38"/>
        <w:w w:val="96"/>
        <w:sz w:val="28"/>
        <w:szCs w:val="28"/>
      </w:rPr>
      <w:t>1</w:t>
    </w:r>
    <w:r>
      <w:rPr>
        <w:spacing w:val="43"/>
        <w:sz w:val="28"/>
        <w:szCs w:val="28"/>
      </w:rPr>
      <w:t xml:space="preserve"> </w:t>
    </w:r>
    <w:r>
      <w:rPr>
        <w:spacing w:val="-38"/>
        <w:w w:val="96"/>
        <w:sz w:val="28"/>
        <w:szCs w:val="28"/>
      </w:rPr>
      <w:t>9</w:t>
    </w:r>
    <w:r>
      <w:rPr>
        <w:spacing w:val="-4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0B6FE">
    <w:pPr>
      <w:pStyle w:val="2"/>
      <w:spacing w:line="198" w:lineRule="auto"/>
      <w:ind w:left="141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3"/>
        <w:sz w:val="18"/>
        <w:szCs w:val="18"/>
      </w:rPr>
      <w:t xml:space="preserve"> </w:t>
    </w:r>
    <w:r>
      <w:rPr>
        <w:spacing w:val="-25"/>
        <w:w w:val="99"/>
        <w:sz w:val="28"/>
        <w:szCs w:val="28"/>
      </w:rPr>
      <w:t>2</w:t>
    </w:r>
    <w:r>
      <w:rPr>
        <w:spacing w:val="29"/>
        <w:sz w:val="28"/>
        <w:szCs w:val="28"/>
      </w:rPr>
      <w:t xml:space="preserve"> </w:t>
    </w:r>
    <w:r>
      <w:rPr>
        <w:spacing w:val="-25"/>
        <w:w w:val="99"/>
        <w:sz w:val="28"/>
        <w:szCs w:val="28"/>
      </w:rPr>
      <w:t>0</w:t>
    </w:r>
    <w:r>
      <w:rPr>
        <w:spacing w:val="-11"/>
        <w:sz w:val="28"/>
        <w:szCs w:val="28"/>
      </w:rPr>
      <w:t xml:space="preserve"> </w:t>
    </w:r>
    <w:r>
      <w:rPr>
        <w:spacing w:val="1"/>
        <w:sz w:val="18"/>
        <w:szCs w:val="18"/>
      </w:rPr>
      <w:t>-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4EEF6D">
    <w:pPr>
      <w:pStyle w:val="2"/>
      <w:spacing w:before="1" w:line="199" w:lineRule="auto"/>
      <w:ind w:left="8063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2"/>
        <w:w w:val="101"/>
        <w:sz w:val="18"/>
        <w:szCs w:val="18"/>
      </w:rPr>
      <w:t xml:space="preserve"> </w:t>
    </w:r>
    <w:r>
      <w:rPr>
        <w:spacing w:val="-42"/>
        <w:sz w:val="28"/>
        <w:szCs w:val="28"/>
      </w:rPr>
      <w:t>2</w:t>
    </w:r>
    <w:r>
      <w:rPr>
        <w:spacing w:val="46"/>
        <w:sz w:val="28"/>
        <w:szCs w:val="28"/>
      </w:rPr>
      <w:t xml:space="preserve"> </w:t>
    </w:r>
    <w:r>
      <w:rPr>
        <w:spacing w:val="-42"/>
        <w:sz w:val="28"/>
        <w:szCs w:val="28"/>
      </w:rPr>
      <w:t>1</w:t>
    </w:r>
    <w:r>
      <w:rPr>
        <w:spacing w:val="6"/>
        <w:sz w:val="28"/>
        <w:szCs w:val="28"/>
      </w:rPr>
      <w:t xml:space="preserve"> </w:t>
    </w:r>
    <w:r>
      <w:rPr>
        <w:spacing w:val="1"/>
        <w:sz w:val="18"/>
        <w:szCs w:val="18"/>
      </w:rPr>
      <w:t>-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AAA7A2">
    <w:pPr>
      <w:pStyle w:val="2"/>
      <w:spacing w:before="1" w:line="199" w:lineRule="auto"/>
      <w:ind w:left="565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2"/>
        <w:w w:val="101"/>
        <w:sz w:val="18"/>
        <w:szCs w:val="18"/>
      </w:rPr>
      <w:t xml:space="preserve"> </w:t>
    </w:r>
    <w:r>
      <w:rPr>
        <w:spacing w:val="-25"/>
        <w:w w:val="97"/>
        <w:sz w:val="28"/>
        <w:szCs w:val="28"/>
      </w:rPr>
      <w:t>2</w:t>
    </w:r>
    <w:r>
      <w:rPr>
        <w:spacing w:val="29"/>
        <w:sz w:val="28"/>
        <w:szCs w:val="28"/>
      </w:rPr>
      <w:t xml:space="preserve"> </w:t>
    </w:r>
    <w:r>
      <w:rPr>
        <w:spacing w:val="-25"/>
        <w:w w:val="97"/>
        <w:sz w:val="28"/>
        <w:szCs w:val="28"/>
      </w:rPr>
      <w:t>2</w:t>
    </w:r>
    <w:r>
      <w:rPr>
        <w:spacing w:val="-4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E49F74">
    <w:pPr>
      <w:pStyle w:val="2"/>
      <w:spacing w:line="198" w:lineRule="auto"/>
      <w:ind w:left="8063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3"/>
        <w:sz w:val="18"/>
        <w:szCs w:val="18"/>
      </w:rPr>
      <w:t xml:space="preserve"> </w:t>
    </w:r>
    <w:r>
      <w:rPr>
        <w:spacing w:val="-26"/>
        <w:w w:val="93"/>
        <w:sz w:val="28"/>
        <w:szCs w:val="28"/>
      </w:rPr>
      <w:t>2</w:t>
    </w:r>
    <w:r>
      <w:rPr>
        <w:spacing w:val="36"/>
        <w:sz w:val="28"/>
        <w:szCs w:val="28"/>
      </w:rPr>
      <w:t xml:space="preserve"> </w:t>
    </w:r>
    <w:r>
      <w:rPr>
        <w:spacing w:val="-26"/>
        <w:w w:val="93"/>
        <w:sz w:val="28"/>
        <w:szCs w:val="28"/>
      </w:rPr>
      <w:t>3</w:t>
    </w:r>
    <w:r>
      <w:rPr>
        <w:spacing w:val="3"/>
        <w:sz w:val="28"/>
        <w:szCs w:val="28"/>
      </w:rPr>
      <w:t xml:space="preserve"> </w:t>
    </w:r>
    <w:r>
      <w:rPr>
        <w:spacing w:val="1"/>
        <w:sz w:val="18"/>
        <w:szCs w:val="18"/>
      </w:rPr>
      <w:t>-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BA5175">
    <w:pPr>
      <w:pStyle w:val="2"/>
      <w:spacing w:before="1" w:line="199" w:lineRule="auto"/>
      <w:ind w:left="141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3"/>
        <w:sz w:val="18"/>
        <w:szCs w:val="18"/>
      </w:rPr>
      <w:t xml:space="preserve"> </w:t>
    </w:r>
    <w:r>
      <w:rPr>
        <w:spacing w:val="-20"/>
        <w:w w:val="94"/>
        <w:sz w:val="28"/>
        <w:szCs w:val="28"/>
      </w:rPr>
      <w:t>2</w:t>
    </w:r>
    <w:r>
      <w:rPr>
        <w:spacing w:val="27"/>
        <w:sz w:val="28"/>
        <w:szCs w:val="28"/>
      </w:rPr>
      <w:t xml:space="preserve"> </w:t>
    </w:r>
    <w:r>
      <w:rPr>
        <w:spacing w:val="-20"/>
        <w:w w:val="94"/>
        <w:sz w:val="28"/>
        <w:szCs w:val="28"/>
      </w:rPr>
      <w:t>4</w:t>
    </w:r>
    <w:r>
      <w:rPr>
        <w:spacing w:val="-5"/>
        <w:sz w:val="28"/>
        <w:szCs w:val="28"/>
      </w:rPr>
      <w:t xml:space="preserve"> </w:t>
    </w:r>
    <w:r>
      <w:rPr>
        <w:spacing w:val="1"/>
        <w:sz w:val="18"/>
        <w:szCs w:val="18"/>
      </w:rPr>
      <w:t>-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4BF60C">
    <w:pPr>
      <w:pStyle w:val="2"/>
      <w:spacing w:line="198" w:lineRule="auto"/>
      <w:ind w:left="8063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2"/>
        <w:w w:val="101"/>
        <w:sz w:val="18"/>
        <w:szCs w:val="18"/>
      </w:rPr>
      <w:t xml:space="preserve"> </w:t>
    </w:r>
    <w:r>
      <w:rPr>
        <w:spacing w:val="-26"/>
        <w:w w:val="95"/>
        <w:sz w:val="28"/>
        <w:szCs w:val="28"/>
      </w:rPr>
      <w:t>2</w:t>
    </w:r>
    <w:r>
      <w:rPr>
        <w:spacing w:val="35"/>
        <w:sz w:val="28"/>
        <w:szCs w:val="28"/>
      </w:rPr>
      <w:t xml:space="preserve"> </w:t>
    </w:r>
    <w:r>
      <w:rPr>
        <w:spacing w:val="-26"/>
        <w:w w:val="95"/>
        <w:sz w:val="28"/>
        <w:szCs w:val="28"/>
      </w:rPr>
      <w:t>5</w:t>
    </w:r>
    <w:r>
      <w:rPr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51BE29">
    <w:pPr>
      <w:pStyle w:val="2"/>
      <w:spacing w:line="198" w:lineRule="auto"/>
      <w:ind w:left="141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3"/>
        <w:sz w:val="18"/>
        <w:szCs w:val="18"/>
      </w:rPr>
      <w:t xml:space="preserve"> </w:t>
    </w:r>
    <w:r>
      <w:rPr>
        <w:spacing w:val="-23"/>
        <w:w w:val="94"/>
        <w:sz w:val="28"/>
        <w:szCs w:val="28"/>
      </w:rPr>
      <w:t>2</w:t>
    </w:r>
    <w:r>
      <w:rPr>
        <w:spacing w:val="34"/>
        <w:sz w:val="28"/>
        <w:szCs w:val="28"/>
      </w:rPr>
      <w:t xml:space="preserve"> </w:t>
    </w:r>
    <w:r>
      <w:rPr>
        <w:spacing w:val="-23"/>
        <w:w w:val="94"/>
        <w:sz w:val="28"/>
        <w:szCs w:val="28"/>
      </w:rPr>
      <w:t>6</w:t>
    </w:r>
    <w:r>
      <w:rPr>
        <w:spacing w:val="-5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12B376">
    <w:pPr>
      <w:pStyle w:val="2"/>
      <w:spacing w:line="198" w:lineRule="auto"/>
      <w:ind w:left="8063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2"/>
        <w:w w:val="101"/>
        <w:sz w:val="18"/>
        <w:szCs w:val="18"/>
      </w:rPr>
      <w:t xml:space="preserve"> </w:t>
    </w:r>
    <w:r>
      <w:rPr>
        <w:spacing w:val="-28"/>
        <w:w w:val="98"/>
        <w:sz w:val="28"/>
        <w:szCs w:val="28"/>
      </w:rPr>
      <w:t>2</w:t>
    </w:r>
    <w:r>
      <w:rPr>
        <w:spacing w:val="33"/>
        <w:sz w:val="28"/>
        <w:szCs w:val="28"/>
      </w:rPr>
      <w:t xml:space="preserve"> </w:t>
    </w:r>
    <w:r>
      <w:rPr>
        <w:spacing w:val="-28"/>
        <w:w w:val="98"/>
        <w:sz w:val="28"/>
        <w:szCs w:val="28"/>
      </w:rPr>
      <w:t>7</w:t>
    </w:r>
    <w:r>
      <w:rPr>
        <w:spacing w:val="-2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C33154">
    <w:pPr>
      <w:pStyle w:val="2"/>
      <w:spacing w:line="198" w:lineRule="auto"/>
      <w:ind w:left="420"/>
      <w:rPr>
        <w:sz w:val="18"/>
        <w:szCs w:val="18"/>
      </w:rPr>
    </w:pPr>
    <w:r>
      <w:rPr>
        <w:spacing w:val="-9"/>
        <w:w w:val="97"/>
        <w:sz w:val="18"/>
        <w:szCs w:val="18"/>
      </w:rPr>
      <w:t>-</w:t>
    </w:r>
    <w:r>
      <w:rPr>
        <w:spacing w:val="43"/>
        <w:sz w:val="18"/>
        <w:szCs w:val="18"/>
      </w:rPr>
      <w:t xml:space="preserve"> </w:t>
    </w:r>
    <w:r>
      <w:rPr>
        <w:spacing w:val="-22"/>
        <w:w w:val="92"/>
        <w:sz w:val="28"/>
        <w:szCs w:val="28"/>
      </w:rPr>
      <w:t>2</w:t>
    </w:r>
    <w:r>
      <w:rPr>
        <w:spacing w:val="36"/>
        <w:sz w:val="28"/>
        <w:szCs w:val="28"/>
      </w:rPr>
      <w:t xml:space="preserve"> </w:t>
    </w:r>
    <w:r>
      <w:rPr>
        <w:spacing w:val="-22"/>
        <w:w w:val="92"/>
        <w:sz w:val="28"/>
        <w:szCs w:val="28"/>
      </w:rPr>
      <w:t>8</w:t>
    </w:r>
    <w:r>
      <w:rPr>
        <w:spacing w:val="-3"/>
        <w:sz w:val="28"/>
        <w:szCs w:val="28"/>
      </w:rPr>
      <w:t xml:space="preserve"> </w:t>
    </w:r>
    <w:r>
      <w:rPr>
        <w:sz w:val="18"/>
        <w:szCs w:val="1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GJlOWI3MmZmOTNiMmZiYzZiYjY1NWU2ZmZjYmFmYWMifQ=="/>
  </w:docVars>
  <w:rsids>
    <w:rsidRoot w:val="00000000"/>
    <w:rsid w:val="7FA25C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6" Type="http://schemas.openxmlformats.org/officeDocument/2006/relationships/fontTable" Target="fontTable.xml"/><Relationship Id="rId35" Type="http://schemas.openxmlformats.org/officeDocument/2006/relationships/customXml" Target="../customXml/item1.xml"/><Relationship Id="rId34" Type="http://schemas.openxmlformats.org/officeDocument/2006/relationships/image" Target="media/image2.png"/><Relationship Id="rId33" Type="http://schemas.openxmlformats.org/officeDocument/2006/relationships/image" Target="media/image1.png"/><Relationship Id="rId32" Type="http://schemas.openxmlformats.org/officeDocument/2006/relationships/theme" Target="theme/theme1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28</Pages>
  <Words>20135</Words>
  <Characters>21609</Characters>
  <TotalTime>0</TotalTime>
  <ScaleCrop>false</ScaleCrop>
  <LinksUpToDate>false</LinksUpToDate>
  <CharactersWithSpaces>23033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2024-10-09T03:33:53Z</dcterms:created>
  <dc:creator>Lenovo</dc:creator>
  <cp:lastModifiedBy>云377586</cp:lastModifiedBy>
  <dcterms:modified xsi:type="dcterms:W3CDTF">2024-10-09T03:34:44Z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2024-08-29T10:41:44Z</vt:filetime>
  </property>
  <property fmtid="{D5CDD505-2E9C-101B-9397-08002B2CF9AE}" pid="4" name="KSOProductBuildVer">
    <vt:lpwstr>2052-12.1.0.18276</vt:lpwstr>
  </property>
  <property fmtid="{D5CDD505-2E9C-101B-9397-08002B2CF9AE}" pid="5" name="ICV">
    <vt:lpwstr>B04B129EE6444129A2A5DF1601392220_12</vt:lpwstr>
  </property>
</Properties>
</file>