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44D39">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157" w:afterLines="50" w:line="500" w:lineRule="exact"/>
        <w:ind w:left="0" w:leftChars="0" w:right="0" w:rightChars="0" w:firstLine="0" w:firstLineChars="0"/>
        <w:jc w:val="both"/>
        <w:textAlignment w:val="auto"/>
        <w:outlineLvl w:val="9"/>
        <w:rPr>
          <w:rFonts w:hint="eastAsia" w:asciiTheme="majorEastAsia" w:hAnsiTheme="majorEastAsia" w:eastAsiaTheme="majorEastAsia" w:cstheme="majorEastAsia"/>
          <w:b/>
          <w:bCs/>
          <w:i w:val="0"/>
          <w:color w:val="000000"/>
          <w:spacing w:val="0"/>
          <w:w w:val="100"/>
          <w:kern w:val="0"/>
          <w:position w:val="0"/>
          <w:sz w:val="36"/>
          <w:szCs w:val="36"/>
          <w:u w:val="none"/>
          <w:lang w:val="en-US" w:eastAsia="zh-CN" w:bidi="ar"/>
        </w:rPr>
      </w:pPr>
      <w:r>
        <w:rPr>
          <w:rFonts w:hint="eastAsia" w:asciiTheme="majorEastAsia" w:hAnsiTheme="majorEastAsia" w:eastAsiaTheme="majorEastAsia" w:cstheme="majorEastAsia"/>
          <w:b/>
          <w:bCs/>
          <w:i w:val="0"/>
          <w:color w:val="000000"/>
          <w:spacing w:val="0"/>
          <w:w w:val="100"/>
          <w:kern w:val="0"/>
          <w:position w:val="0"/>
          <w:sz w:val="36"/>
          <w:szCs w:val="36"/>
          <w:u w:val="none"/>
          <w:lang w:val="en-US" w:eastAsia="zh-CN" w:bidi="ar"/>
        </w:rPr>
        <w:t xml:space="preserve"> </w:t>
      </w:r>
      <w:bookmarkStart w:id="0" w:name="_GoBack"/>
      <w:r>
        <w:rPr>
          <w:rFonts w:hint="eastAsia" w:asciiTheme="majorEastAsia" w:hAnsiTheme="majorEastAsia" w:eastAsiaTheme="majorEastAsia" w:cstheme="majorEastAsia"/>
          <w:b/>
          <w:bCs/>
          <w:i w:val="0"/>
          <w:color w:val="000000"/>
          <w:spacing w:val="0"/>
          <w:w w:val="100"/>
          <w:kern w:val="0"/>
          <w:position w:val="0"/>
          <w:sz w:val="44"/>
          <w:szCs w:val="44"/>
          <w:u w:val="none"/>
          <w:lang w:val="en-US" w:eastAsia="zh-CN" w:bidi="ar"/>
        </w:rPr>
        <w:t>临河区2024年农村危房改造任务分配表</w:t>
      </w:r>
    </w:p>
    <w:p w14:paraId="0772C38A">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00" w:lineRule="exact"/>
        <w:ind w:right="0" w:rightChars="0"/>
        <w:jc w:val="center"/>
        <w:textAlignment w:val="auto"/>
        <w:outlineLvl w:val="9"/>
        <w:rPr>
          <w:rFonts w:hint="eastAsia" w:asciiTheme="majorEastAsia" w:hAnsiTheme="majorEastAsia" w:eastAsiaTheme="majorEastAsia" w:cstheme="majorEastAsia"/>
          <w:b/>
          <w:bCs/>
          <w:i w:val="0"/>
          <w:color w:val="000000"/>
          <w:spacing w:val="0"/>
          <w:w w:val="100"/>
          <w:kern w:val="0"/>
          <w:position w:val="0"/>
          <w:sz w:val="36"/>
          <w:szCs w:val="36"/>
          <w:u w:val="none"/>
          <w:lang w:val="en-US" w:eastAsia="zh-CN" w:bidi="ar"/>
        </w:rPr>
      </w:pPr>
    </w:p>
    <w:tbl>
      <w:tblPr>
        <w:tblStyle w:val="3"/>
        <w:tblW w:w="8715" w:type="dxa"/>
        <w:tblInd w:w="-129" w:type="dxa"/>
        <w:shd w:val="clear" w:color="auto" w:fill="auto"/>
        <w:tblLayout w:type="fixed"/>
        <w:tblCellMar>
          <w:top w:w="0" w:type="dxa"/>
          <w:left w:w="0" w:type="dxa"/>
          <w:bottom w:w="0" w:type="dxa"/>
          <w:right w:w="0" w:type="dxa"/>
        </w:tblCellMar>
      </w:tblPr>
      <w:tblGrid>
        <w:gridCol w:w="1170"/>
        <w:gridCol w:w="900"/>
        <w:gridCol w:w="915"/>
        <w:gridCol w:w="915"/>
        <w:gridCol w:w="2175"/>
        <w:gridCol w:w="900"/>
        <w:gridCol w:w="855"/>
        <w:gridCol w:w="885"/>
      </w:tblGrid>
      <w:tr w14:paraId="1D6833A9">
        <w:tblPrEx>
          <w:shd w:val="clear" w:color="auto" w:fill="auto"/>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A662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乡 镇</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FF96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i w:val="0"/>
                <w:color w:val="000000"/>
                <w:sz w:val="21"/>
                <w:szCs w:val="21"/>
                <w:u w:val="none"/>
                <w:lang w:val="en-US" w:eastAsia="zh-CN"/>
              </w:rPr>
            </w:pPr>
            <w:r>
              <w:rPr>
                <w:rFonts w:hint="eastAsia" w:ascii="宋体" w:hAnsi="宋体" w:eastAsia="宋体" w:cs="宋体"/>
                <w:b/>
                <w:i w:val="0"/>
                <w:color w:val="000000"/>
                <w:spacing w:val="0"/>
                <w:w w:val="100"/>
                <w:kern w:val="0"/>
                <w:position w:val="0"/>
                <w:sz w:val="21"/>
                <w:szCs w:val="21"/>
                <w:u w:val="none"/>
                <w:lang w:val="zh-CN" w:eastAsia="zh-CN" w:bidi="ar"/>
              </w:rPr>
              <w:t>农村易返贫致贫户</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BB6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农村低保户</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C3C3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i w:val="0"/>
                <w:color w:val="000000"/>
                <w:sz w:val="21"/>
                <w:szCs w:val="21"/>
                <w:u w:val="none"/>
                <w:lang w:val="en-US" w:eastAsia="zh-CN"/>
              </w:rPr>
            </w:pPr>
            <w:r>
              <w:rPr>
                <w:rFonts w:hint="eastAsia" w:ascii="宋体" w:hAnsi="宋体" w:eastAsia="宋体" w:cs="宋体"/>
                <w:b/>
                <w:i w:val="0"/>
                <w:color w:val="000000"/>
                <w:sz w:val="21"/>
                <w:szCs w:val="21"/>
                <w:u w:val="none"/>
                <w:lang w:val="en-US" w:eastAsia="zh-CN"/>
              </w:rPr>
              <w:t>农村分散供养的特困人员</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F410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z w:val="21"/>
                <w:szCs w:val="21"/>
                <w:u w:val="none"/>
                <w:lang w:val="zh-CN" w:eastAsia="zh-CN"/>
              </w:rPr>
              <w:t>因病因灾因意外事故等刚性支出较大或收入大幅度缩减导致基本生活出现严重困难家庭</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ECCD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z w:val="21"/>
                <w:szCs w:val="21"/>
                <w:u w:val="none"/>
                <w:lang w:val="zh-CN" w:eastAsia="zh-CN"/>
              </w:rPr>
              <w:t>其他脱贫户</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6BEAD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i w:val="0"/>
                <w:color w:val="000000"/>
                <w:spacing w:val="0"/>
                <w:w w:val="100"/>
                <w:kern w:val="0"/>
                <w:position w:val="0"/>
                <w:sz w:val="21"/>
                <w:szCs w:val="21"/>
                <w:u w:val="none"/>
                <w:lang w:val="en-US" w:eastAsia="zh-CN" w:bidi="ar"/>
              </w:rPr>
            </w:pPr>
            <w:r>
              <w:rPr>
                <w:rFonts w:hint="eastAsia" w:ascii="宋体" w:hAnsi="宋体" w:eastAsia="宋体" w:cs="宋体"/>
                <w:b/>
                <w:i w:val="0"/>
                <w:color w:val="000000"/>
                <w:spacing w:val="0"/>
                <w:w w:val="100"/>
                <w:kern w:val="0"/>
                <w:position w:val="0"/>
                <w:sz w:val="21"/>
                <w:szCs w:val="21"/>
                <w:u w:val="none"/>
                <w:lang w:val="en-US" w:eastAsia="zh-CN" w:bidi="ar"/>
              </w:rPr>
              <w:t>低保边缘户</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7B61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i w:val="0"/>
                <w:color w:val="000000"/>
                <w:spacing w:val="0"/>
                <w:w w:val="100"/>
                <w:kern w:val="0"/>
                <w:position w:val="0"/>
                <w:sz w:val="21"/>
                <w:szCs w:val="21"/>
                <w:u w:val="none"/>
                <w:lang w:val="en-US" w:eastAsia="zh-CN" w:bidi="ar"/>
              </w:rPr>
            </w:pPr>
            <w:r>
              <w:rPr>
                <w:rFonts w:hint="eastAsia" w:ascii="宋体" w:hAnsi="宋体" w:eastAsia="宋体" w:cs="宋体"/>
                <w:b/>
                <w:i w:val="0"/>
                <w:color w:val="000000"/>
                <w:spacing w:val="0"/>
                <w:w w:val="100"/>
                <w:kern w:val="0"/>
                <w:position w:val="0"/>
                <w:sz w:val="21"/>
                <w:szCs w:val="21"/>
                <w:u w:val="none"/>
                <w:lang w:val="en-US" w:eastAsia="zh-CN" w:bidi="ar"/>
              </w:rPr>
              <w:t>合计</w:t>
            </w:r>
          </w:p>
        </w:tc>
      </w:tr>
      <w:tr w14:paraId="1F701740">
        <w:tblPrEx>
          <w:shd w:val="clear" w:color="auto" w:fill="auto"/>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CBDD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新华镇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6C176">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1D544">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7</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A4A24">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B4A5E">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010D3">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3DDE3">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2C221">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10</w:t>
            </w:r>
          </w:p>
        </w:tc>
      </w:tr>
      <w:tr w14:paraId="44FCADB9">
        <w:tblPrEx>
          <w:shd w:val="clear" w:color="auto" w:fill="auto"/>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8AB8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狼山镇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BC70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9F7F0">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FEE28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735C5">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7686F3">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5F618B">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AD841">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18</w:t>
            </w:r>
          </w:p>
        </w:tc>
      </w:tr>
      <w:tr w14:paraId="01C84C8C">
        <w:tblPrEx>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0AEDC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乌兰图克镇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1F3E4">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5A8F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69B6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0E9B0">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553E7C">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7324B0">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BC638">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r>
      <w:tr w14:paraId="0618310E">
        <w:tblPrEx>
          <w:shd w:val="clear" w:color="auto" w:fill="auto"/>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AD02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干召庙镇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B985A">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F61F6">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7AADC7">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D865A">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F7E77">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23ACC">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2C1AC">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6</w:t>
            </w:r>
          </w:p>
        </w:tc>
      </w:tr>
      <w:tr w14:paraId="4A037B2A">
        <w:tblPrEx>
          <w:shd w:val="clear" w:color="auto" w:fill="auto"/>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06D1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白脑包镇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FB472">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BFACE">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128C8">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36A12">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5BDD0">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162B8">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00B01">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8</w:t>
            </w:r>
          </w:p>
        </w:tc>
      </w:tr>
      <w:tr w14:paraId="56B23517">
        <w:tblPrEx>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0C4E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城关镇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6B5A1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F94EB">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E4CAD">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7E1F8B">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B201C">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FB6C4">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8A8EB">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3</w:t>
            </w:r>
          </w:p>
        </w:tc>
      </w:tr>
      <w:tr w14:paraId="54E84118">
        <w:tblPrEx>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CD29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双河镇</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16647">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07DA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F4B6E">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8D5D3">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66793">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D8700">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6957C">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r>
      <w:tr w14:paraId="19B3E403">
        <w:tblPrEx>
          <w:tblCellMar>
            <w:top w:w="0" w:type="dxa"/>
            <w:left w:w="0" w:type="dxa"/>
            <w:bottom w:w="0" w:type="dxa"/>
            <w:right w:w="0" w:type="dxa"/>
          </w:tblCellMar>
        </w:tblPrEx>
        <w:trPr>
          <w:trHeight w:val="8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34D6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spacing w:val="0"/>
                <w:w w:val="100"/>
                <w:kern w:val="0"/>
                <w:position w:val="0"/>
                <w:sz w:val="21"/>
                <w:szCs w:val="21"/>
                <w:u w:val="none"/>
                <w:lang w:val="en-US" w:eastAsia="zh-CN" w:bidi="ar"/>
              </w:rPr>
              <w:t>曙光乡</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44823">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5FCA5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4962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E8D4D4">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DD258">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D59F0">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371E0C">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2</w:t>
            </w:r>
          </w:p>
        </w:tc>
      </w:tr>
      <w:tr w14:paraId="6AA2CC2D">
        <w:tblPrEx>
          <w:tblCellMar>
            <w:top w:w="0" w:type="dxa"/>
            <w:left w:w="0" w:type="dxa"/>
            <w:bottom w:w="0" w:type="dxa"/>
            <w:right w:w="0" w:type="dxa"/>
          </w:tblCellMar>
        </w:tblPrEx>
        <w:trPr>
          <w:trHeight w:val="103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FCF0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bCs w:val="0"/>
                <w:i w:val="0"/>
                <w:color w:val="000000"/>
                <w:spacing w:val="0"/>
                <w:w w:val="100"/>
                <w:kern w:val="0"/>
                <w:position w:val="0"/>
                <w:sz w:val="21"/>
                <w:szCs w:val="21"/>
                <w:u w:val="none"/>
                <w:lang w:val="en-US" w:eastAsia="zh-CN" w:bidi="ar"/>
              </w:rPr>
              <w:t>合   计</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C42C6">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8</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751E1">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D63B6">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886F1">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E491A">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56F96">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CE3BF">
            <w:pPr>
              <w:keepNext w:val="0"/>
              <w:keepLines w:val="0"/>
              <w:pageBreakBefore w:val="0"/>
              <w:widowControl/>
              <w:suppressLineNumbers w:val="0"/>
              <w:shd w:val="clear" w:color="auto" w:fill="auto"/>
              <w:kinsoku/>
              <w:wordWrap/>
              <w:overflowPunct/>
              <w:topLinePunct w:val="0"/>
              <w:autoSpaceDE/>
              <w:autoSpaceDN/>
              <w:bidi w:val="0"/>
              <w:adjustRightInd/>
              <w:snapToGrid/>
              <w:spacing w:line="480" w:lineRule="exact"/>
              <w:jc w:val="center"/>
              <w:textAlignment w:val="center"/>
              <w:rPr>
                <w:rFonts w:hint="default" w:ascii="仿宋_GB2312" w:hAnsi="仿宋_GB2312" w:eastAsia="仿宋_GB2312" w:cs="仿宋_GB2312"/>
                <w:b w:val="0"/>
                <w:bCs/>
                <w:i w:val="0"/>
                <w:color w:val="000000"/>
                <w:sz w:val="28"/>
                <w:szCs w:val="28"/>
                <w:u w:val="none"/>
                <w:lang w:val="en-US" w:eastAsia="zh-CN"/>
              </w:rPr>
            </w:pPr>
            <w:r>
              <w:rPr>
                <w:rFonts w:hint="eastAsia" w:ascii="仿宋_GB2312" w:hAnsi="仿宋_GB2312" w:eastAsia="仿宋_GB2312" w:cs="仿宋_GB2312"/>
                <w:b w:val="0"/>
                <w:bCs/>
                <w:i w:val="0"/>
                <w:color w:val="000000"/>
                <w:sz w:val="28"/>
                <w:szCs w:val="28"/>
                <w:u w:val="none"/>
                <w:lang w:val="en-US" w:eastAsia="zh-CN"/>
              </w:rPr>
              <w:t>51</w:t>
            </w:r>
          </w:p>
        </w:tc>
      </w:tr>
    </w:tbl>
    <w:p w14:paraId="6CD7916C">
      <w:pPr>
        <w:pStyle w:val="5"/>
        <w:keepNext w:val="0"/>
        <w:keepLines w:val="0"/>
        <w:pageBreakBefore w:val="0"/>
        <w:widowControl w:val="0"/>
        <w:shd w:val="clear"/>
        <w:kinsoku/>
        <w:wordWrap/>
        <w:overflowPunct/>
        <w:topLinePunct w:val="0"/>
        <w:autoSpaceDE/>
        <w:autoSpaceDN/>
        <w:bidi w:val="0"/>
        <w:adjustRightInd/>
        <w:snapToGrid/>
        <w:spacing w:before="0" w:after="0" w:line="500" w:lineRule="exact"/>
        <w:ind w:left="0" w:leftChars="0" w:right="0" w:rightChars="0" w:firstLine="0" w:firstLineChars="0"/>
        <w:jc w:val="both"/>
        <w:textAlignment w:val="auto"/>
        <w:outlineLvl w:val="9"/>
        <w:rPr>
          <w:rFonts w:hint="eastAsia" w:ascii="仿宋_GB2312" w:hAnsi="仿宋" w:eastAsia="仿宋_GB2312" w:cs="仿宋"/>
          <w:spacing w:val="0"/>
          <w:w w:val="100"/>
          <w:kern w:val="2"/>
          <w:position w:val="0"/>
          <w:sz w:val="32"/>
          <w:szCs w:val="32"/>
          <w:lang w:val="en-US" w:eastAsia="zh-CN" w:bidi="ar-SA"/>
        </w:rPr>
      </w:pPr>
    </w:p>
    <w:p w14:paraId="1F3372DA"/>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87A9E">
    <w:pPr>
      <w:widowControl w:val="0"/>
      <w:rPr>
        <w:sz w:val="2"/>
        <w:szCs w:val="2"/>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AD2E61">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AD2E61">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lZGM4NDUyOTNhNjFlY2ZkMmI5ZjFjMWQ5NTU3MWQifQ=="/>
  </w:docVars>
  <w:rsids>
    <w:rsidRoot w:val="412F3C9D"/>
    <w:rsid w:val="2E0065CE"/>
    <w:rsid w:val="31CB333D"/>
    <w:rsid w:val="412F3C9D"/>
    <w:rsid w:val="58953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lang w:val="zh-CN" w:eastAsia="zh-CN" w:bidi="zh-CN"/>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2024-09-04T08:26:00Z</dcterms:created>
  <dc:creator>Yilly</dc:creator>
  <cp:lastModifiedBy>Yilly</cp:lastModifiedBy>
  <dcterms:modified xsi:type="dcterms:W3CDTF">2024-09-04T08:32:41Z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ACF3EB051567482E9B46EF54E6E0BC43_13</vt:lpwstr>
  </property>
</Properties>
</file>